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353432"/>
          <w:highlight w:val="white"/>
          <w:rtl w:val="0"/>
        </w:rPr>
        <w:t xml:space="preserve">聖梵天所問大乘經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敬禮一切佛菩薩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如是我聞：一時，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世尊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在毘舍離大林重樓閣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與大比丘眾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萬二千人及諸菩薩摩訶薩俱。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世尊於中夜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，結跏趺坐，正念而住，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有尋有伺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，定生喜樂，入於初禪。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從彼定起，無尋無伺，定生喜樂，入第二禪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從彼定起，離於喜貪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具平等捨，亦具正念，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住於妙樂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，入第三禪。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從彼定起，樂亦復斷：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前苦已斷，憂喜皆泯，故無苦樂，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具平等捨，正念清淨，入第四禪。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復次，世尊從四禪起，入第三禪；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從三禪起，入第二禪；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從二禪起，入於初禪；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從初禪起，入於三昧，名曰：如實應機於諸有情普現色身。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世尊既入如實應機於諸有情普現色身三昧頃，大放光明，威光妙德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而住。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［爾時，］娑婆世界主梵天王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居梵天處，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乃見世尊威光妙德，三十二大士相，妙嚴其身，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見已，即從梵世隱沒，至光明所照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大林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詣世尊所，去佛不遠。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爾時，娑婆世界主梵天王作如是念：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「諸佛世尊，難近難知。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於是娑婆世界主梵天王偏袒右肩，向世尊所，合掌恭敬，頭面禮佛，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以如是偈，仰請世尊出定：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須彌喻不動，如海莫可測，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諸魔無能撼，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勝士牟尼者，今已入禪定。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無相無紛擾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無異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無堅滯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無住無現相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  <w:t xml:space="preserve">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正士牟尼者，今已入禪定。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非尋思境界，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亦非愚夫境，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超踰心心所，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禪定到彼岸，今已入禪定。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救世如獅吼，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牟尼似龍鳴，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其亦如皓月，勇士極清俊，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有情珍稀寶，牟尼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  <w:t xml:space="preserve">我敬禮。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  <w:t xml:space="preserve">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爾時，世尊既知娑婆世界主梵天主以偈頌請，身具跏趺，從三昧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  <w:t xml:space="preserve">起。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既出定已，世尊為喚娑婆世界主梵天王，乃出謦欬聲。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娑婆世界主梵天王見世尊出定，仍結跏趺坐；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見已，即往詣世尊所，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遶佛三匝，頭面禮世尊足，退坐一面，白世尊言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「我欲少問如來．應供．正等覺，若世尊聽許，乃敢咨問。」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問已，世尊告娑婆世界主梵天王曰：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「梵天！如來定隨汝欲，恣汝所問，為汝宣說，令汝歡喜。」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世尊既聽許已，娑婆世界主梵天王乃白世尊言：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「世尊！菩薩摩訶薩當成就幾法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  <w:t xml:space="preserve">，乃能疾得無上正等菩提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  <w:t xml:space="preserve">？」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世尊告娑婆世界主梵天王曰：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「梵天！若菩薩摩訶薩成就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  <w:t xml:space="preserve">一法，當能疾得無上正等菩提。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云何一法？謂身隨念。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梵天！云何菩薩身隨念？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梵天！此中菩薩正知具念，行時如實知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  <w:t xml:space="preserve">行；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正知具念，返時如實知返；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臥時知臥，寐時知寐，出時知出，住時知住，正知具念，如實了知。」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「彼獨居靜處，入禪定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  <w:t xml:space="preserve">時，以無亂意，而觀此身，乃言：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『嗚呼！此身不堅，無常，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本性虛弱，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  <w:t xml:space="preserve">無堅實事，非無變易；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是離散法，畢竟壞滅，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因緣而生，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如幻如露，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常動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  <w:t xml:space="preserve">不住，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膿臭不淨；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風吹日曝，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終歸壞朽、塵土、嘔穢；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多患疫病，數遭損害，常染疫癘，多所不適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  <w:t xml:space="preserve">，自然壞滅；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骨鎖相連，味臭漏泄，亦須侍養。』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以是正念，如實正觀。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「彼以如是正念，如實了知身過，是故於身不起貪著，於身不起貪愛，於身不生我所之想。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「彼不顧身，故於命不起貪著，於命不起貪愛，於命不生我所之想。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彼不顧身命，故以陋劣法衣、陋劣飲食、陋劣臥具、陋劣坐具、陋劣醫藥、陋劣資具等，即為滿足。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「彼於同梵行所作，或具義利，或具善法，皆觀為空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  <w:t xml:space="preserve">，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心無疲厭，不驚不懼，不生勞倦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「彼往親教師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  <w:t xml:space="preserve"> 或和上)，通常指傳授出家戒或近圓戒者，或者寺院的主持者。]及軌範師處，具足正念，作如是想：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『諸親教師難得親近，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諸軌範師難得親近，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我往彼處，若以罪不善法，起現行故，為人譏呵，［令師］懸念於我，此非所宜。』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彼以如是因、緣、事，於諸學處，能善恭敬，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精進善學，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自然寂靜，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至於究竟。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以是之故，往近親教師及軌範師時，不懼不畏而往，無有惶怖，亦不現掉舉相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何以故？以其心懷恭敬，猶如新婦，慎行之故。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彼以慎行故，能斷身過，凡身惡行，皆悉能斷。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「梵天！云何菩薩斷除身過及身惡行？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梵天！殺生者，是為菩薩身過及身惡行。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梵天！不與取、非梵行</w:t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  <w:t xml:space="preserve">者，是為菩薩身過及身惡行。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「梵天！云何菩薩斷殺？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梵天！此中菩薩不為貪欲所使而斷有情命，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不為瞋恚、愚痴所使而斷有情命。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彼於他有情補特伽羅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  <w:t xml:space="preserve">，唯起我想，唯起可愛想，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故不斷他有情補特伽羅命， 不自作，不教他作，亦不見作隨喜；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不割截，不自作，不教他作，亦不見作隨喜；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不捶打，不自作，不教他作，亦不見作隨喜。</w:t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「云何斷不與取？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梵天！此中菩薩於諸有情資具，謂：黃金、摩尼、真珠、琉璃、螺貝、碧玉、玻璃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  <w:t xml:space="preserve">、珊瑚、赤金、白銀等，及諸衣服、諸莊嚴飾，錢財、穀米、庫藏，種種樂具，不生貪著，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於彼等物不作分別，亦不盜竊，［不自作，］不教他作，不見作隨喜。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彼於城中之物，或曠野物，若人未與，或未見許，乃至草芥，亦不取用。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「云何斷非梵行？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梵天！此中諸菩薩善護根門而住，好自慎護；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遊於和順之處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  <w:t xml:space="preserve">，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常具嚴護之念。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彼具正念，乃能遍護其意，好自慎護身語。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遊於和順處時，正念具足，心生是念：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『假使有人，手捧細沙，極熱燒燃，雙手滿掬，填覆眼目，其事尚易。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以貪著心，觀美女境，則非易也。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何以故？今我觀於美女境故，當於長時，破敗招損，是難忍也。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  <w:t xml:space="preserve">』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彼能如是於身隨觀，亦於飲食、住處、臥具、坐具等，好自正念而住，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受用彼等，不起愛味，心無貪著。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「若受用時，視之以能生樂，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彼應如是諦觀：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『現樂相者，反之即苦。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此三界</w:t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  <w:t xml:space="preserve">中，諸有為</w:t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  <w:t xml:space="preserve">法，畢竟無樂。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何以故？諸行無常故。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諸慧性者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  <w:t xml:space="preserve">，豈於諸無常法，生安樂想？』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梵天！菩薩受用時，唯［觀其］能生苦，非能生樂。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若為其苦所勝伏，心生煩惱，當如是住心：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『此身須勤養護，以財賄</w:t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  <w:t xml:space="preserve">成之，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不應以造苦持用此身，當以行善持用此身，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以此安泰活命之身，成諸善法。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譬如求利商賈，善備</w:t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  <w:t xml:space="preserve">馱物，非為莊嚴馱物故，非為適悅故；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不爾若何？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為令馱貨倍益多故。』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「『如是，菩薩飯食，非為莊嚴身而飯食，非為令身樂適而食。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不爾若何？此等皆為護身善品</w:t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rtl w:val="0"/>
        </w:rPr>
        <w:t xml:space="preserve">故。』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當如是作念，如是住心。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「梵天！若菩薩不能以如來所說對治而了知心，則作是念：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『所謂心者，以是難達究竟；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執相違事</w:t>
      </w:r>
      <w:r w:rsidDel="00000000" w:rsidR="00000000" w:rsidRPr="00000000">
        <w:rPr>
          <w:vertAlign w:val="superscript"/>
        </w:rPr>
        <w:footnoteReference w:customMarkFollows="0" w:id="50"/>
      </w:r>
      <w:r w:rsidDel="00000000" w:rsidR="00000000" w:rsidRPr="00000000">
        <w:rPr>
          <w:rtl w:val="0"/>
        </w:rPr>
        <w:t xml:space="preserve">，向於輪迴，不向善品；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向於外境，不向靜處；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向於安樂，不向於苦；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向於言說，不向觀真實；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向於不淨，不向潔淨；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難以調伏，難以執持；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無住無依，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虛妄不實，是剎那性，因緣所生。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心之自性如此，具慧性者，何人隨轉隨入？』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彼為如是觀心念住，以是調伏其心故，勤修正行。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「彼為調伏慳吝心故，能行布施。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下至一摶食許、一棗、一小豆、一豆、一芝麻許皆然。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復次，彼於一切，皆能博施，非唯可意者，非唯相識者。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「彼為降伏惡戒</w:t>
      </w:r>
      <w:r w:rsidDel="00000000" w:rsidR="00000000" w:rsidRPr="00000000">
        <w:rPr>
          <w:vertAlign w:val="superscript"/>
        </w:rPr>
        <w:footnoteReference w:customMarkFollows="0" w:id="51"/>
      </w:r>
      <w:r w:rsidDel="00000000" w:rsidR="00000000" w:rsidRPr="00000000">
        <w:rPr>
          <w:rtl w:val="0"/>
        </w:rPr>
        <w:t xml:space="preserve">心故，能護戒律，令身語意，悉無過失；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不令雜亂</w:t>
      </w:r>
      <w:r w:rsidDel="00000000" w:rsidR="00000000" w:rsidRPr="00000000">
        <w:rPr>
          <w:vertAlign w:val="superscript"/>
        </w:rPr>
        <w:footnoteReference w:customMarkFollows="0" w:id="52"/>
      </w:r>
      <w:r w:rsidDel="00000000" w:rsidR="00000000" w:rsidRPr="00000000">
        <w:rPr>
          <w:rtl w:val="0"/>
        </w:rPr>
        <w:t xml:space="preserve">，不令穢染；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不因持戒自讚毀他。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「彼為調伏害心故，修習安忍；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入城邑中，雖遭罵詈，然不以為慼；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雖遭毆擊、捶打、怖嚇、毀滅、譏論，亦不以為慼。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「雖遭世人毀辱：『嗟！此沙門</w:t>
      </w:r>
      <w:r w:rsidDel="00000000" w:rsidR="00000000" w:rsidRPr="00000000">
        <w:rPr>
          <w:vertAlign w:val="superscript"/>
        </w:rPr>
        <w:footnoteReference w:customMarkFollows="0" w:id="53"/>
      </w:r>
      <w:r w:rsidDel="00000000" w:rsidR="00000000" w:rsidRPr="00000000">
        <w:rPr>
          <w:rtl w:val="0"/>
        </w:rPr>
        <w:t xml:space="preserve">禿髮、下劣！嗟！此沙門醜陋、下劣！』悉不以為慼；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雖遭誹謗，以其非真，乃能安忍受之，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信解是業皆悉屬己，亦不因安忍自讚毀他。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「彼為調伏懈怠心故，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於諸菩提分法，未得者令得故，先已得者令增長故，已增長者令成熟故，已成熟者能正受持故，正受持者能善分別故，勤修精進。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「彼為有情及有情事，心無疲厭，不驚不惶，不生勞倦。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彼或饒益旃陀羅</w:t>
      </w:r>
      <w:r w:rsidDel="00000000" w:rsidR="00000000" w:rsidRPr="00000000">
        <w:rPr>
          <w:vertAlign w:val="superscript"/>
        </w:rPr>
        <w:footnoteReference w:customMarkFollows="0" w:id="54"/>
      </w:r>
      <w:r w:rsidDel="00000000" w:rsidR="00000000" w:rsidRPr="00000000">
        <w:rPr>
          <w:rtl w:val="0"/>
        </w:rPr>
        <w:t xml:space="preserve">，或饒益國王，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路雖極遠，亦不分別，相續不斷。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「若有貧苦有情，物皆粗陋，以用供養菩薩；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或有大富饒財者，奉以微妙上好之物，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菩薩心懷慈愍，於彼皆悉恭敬讚歎，稱揚讚勵，教令受持</w:t>
      </w:r>
      <w:r w:rsidDel="00000000" w:rsidR="00000000" w:rsidRPr="00000000">
        <w:rPr>
          <w:vertAlign w:val="superscript"/>
        </w:rPr>
        <w:footnoteReference w:customMarkFollows="0" w:id="55"/>
      </w:r>
      <w:r w:rsidDel="00000000" w:rsidR="00000000" w:rsidRPr="00000000">
        <w:rPr>
          <w:rtl w:val="0"/>
        </w:rPr>
        <w:t xml:space="preserve">，而受鄙陋之物。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何以故？夫苦痛者所施，為難行施故。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「彼為調伏散亂心故，能修禪定。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云何修禪定？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梵天！菩薩者，初善護其身，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身居靜處，盡棄喧雜，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於身增上貪著，皆悉能捨；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彼於順身</w:t>
      </w:r>
      <w:r w:rsidDel="00000000" w:rsidR="00000000" w:rsidRPr="00000000">
        <w:rPr>
          <w:vertAlign w:val="superscript"/>
        </w:rPr>
        <w:footnoteReference w:customMarkFollows="0" w:id="56"/>
      </w:r>
      <w:r w:rsidDel="00000000" w:rsidR="00000000" w:rsidRPr="00000000">
        <w:rPr>
          <w:rtl w:val="0"/>
        </w:rPr>
        <w:t xml:space="preserve">、支身</w:t>
      </w:r>
      <w:r w:rsidDel="00000000" w:rsidR="00000000" w:rsidRPr="00000000">
        <w:rPr>
          <w:vertAlign w:val="superscript"/>
        </w:rPr>
        <w:footnoteReference w:customMarkFollows="0" w:id="57"/>
      </w:r>
      <w:r w:rsidDel="00000000" w:rsidR="00000000" w:rsidRPr="00000000">
        <w:rPr>
          <w:rtl w:val="0"/>
        </w:rPr>
        <w:t xml:space="preserve">、身力，皆能善知。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「彼善護語，少語少論，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說有義語，說順理語，不樂</w:t>
      </w:r>
      <w:r w:rsidDel="00000000" w:rsidR="00000000" w:rsidRPr="00000000">
        <w:rPr>
          <w:vertAlign w:val="superscript"/>
        </w:rPr>
        <w:footnoteReference w:customMarkFollows="0" w:id="58"/>
      </w:r>
      <w:r w:rsidDel="00000000" w:rsidR="00000000" w:rsidRPr="00000000">
        <w:rPr>
          <w:rtl w:val="0"/>
        </w:rPr>
        <w:t xml:space="preserve">說戲笑語。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「彼善護意，斷諸不善分別。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彼如是三業清淨故，為於青、黃、赤、白諸色，令不現故，勤修正行，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謂：於彼等不取行相，不取隨好</w:t>
      </w:r>
      <w:r w:rsidDel="00000000" w:rsidR="00000000" w:rsidRPr="00000000">
        <w:rPr>
          <w:vertAlign w:val="superscript"/>
        </w:rPr>
        <w:footnoteReference w:customMarkFollows="0" w:id="59"/>
      </w:r>
      <w:r w:rsidDel="00000000" w:rsidR="00000000" w:rsidRPr="00000000">
        <w:rPr>
          <w:rtl w:val="0"/>
        </w:rPr>
        <w:t xml:space="preserve">；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於種種飾物、衣服，亦不取行相，不取隨好；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於種種色、聲、香、味、觸，亦不取行相，不取隨好；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於諸男子、女人、童子、童女，亦不取行相，不取隨好。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「彼獨居靜處，入於禪定，為住心故，勤修正行，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謂：觀</w:t>
      </w:r>
      <w:r w:rsidDel="00000000" w:rsidR="00000000" w:rsidRPr="00000000">
        <w:rPr>
          <w:vertAlign w:val="superscript"/>
        </w:rPr>
        <w:footnoteReference w:customMarkFollows="0" w:id="60"/>
      </w:r>
      <w:r w:rsidDel="00000000" w:rsidR="00000000" w:rsidRPr="00000000">
        <w:rPr>
          <w:rtl w:val="0"/>
        </w:rPr>
        <w:t xml:space="preserve">不淨，或觀慈心，或觀悲心，或厭煩心，恣隨一切，苟能於身不起驕慢，即如是觀。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謂：出入息無滯，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相續不絕，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風息不亂，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心不顛倒，亦不散亂，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乃至行、臥、起、坐，悉以是觀而住，專注是觀。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「梵天！若菩薩於所緣，得堅固心，是時心得正定，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謂：以心緣心不可得，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何人入定亦不可得，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何故入定亦不可得。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彼作是念：『嗟哉！此等愚夫異生，於諸虛妄不實之法，增上耽著。』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此即名為『菩薩勝觀』。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如是觀見故，不生雜染，不染煩惱，此即名為『菩薩寂止』。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「梵天！菩薩獨居靜處，入禪定時，於所聞名身</w:t>
      </w:r>
      <w:r w:rsidDel="00000000" w:rsidR="00000000" w:rsidRPr="00000000">
        <w:rPr>
          <w:vertAlign w:val="superscript"/>
        </w:rPr>
        <w:footnoteReference w:customMarkFollows="0" w:id="61"/>
      </w:r>
      <w:r w:rsidDel="00000000" w:rsidR="00000000" w:rsidRPr="00000000">
        <w:rPr>
          <w:rtl w:val="0"/>
        </w:rPr>
        <w:t xml:space="preserve">、文身</w:t>
      </w:r>
      <w:r w:rsidDel="00000000" w:rsidR="00000000" w:rsidRPr="00000000">
        <w:rPr>
          <w:vertAlign w:val="superscript"/>
        </w:rPr>
        <w:footnoteReference w:customMarkFollows="0" w:id="62"/>
      </w:r>
      <w:r w:rsidDel="00000000" w:rsidR="00000000" w:rsidRPr="00000000">
        <w:rPr>
          <w:rtl w:val="0"/>
        </w:rPr>
        <w:t xml:space="preserve">，施設言辭</w:t>
      </w:r>
      <w:r w:rsidDel="00000000" w:rsidR="00000000" w:rsidRPr="00000000">
        <w:rPr>
          <w:vertAlign w:val="superscript"/>
        </w:rPr>
        <w:footnoteReference w:customMarkFollows="0" w:id="63"/>
      </w:r>
      <w:r w:rsidDel="00000000" w:rsidR="00000000" w:rsidRPr="00000000">
        <w:rPr>
          <w:rtl w:val="0"/>
        </w:rPr>
        <w:t xml:space="preserve">，而善安立，觀察</w:t>
      </w:r>
      <w:r w:rsidDel="00000000" w:rsidR="00000000" w:rsidRPr="00000000">
        <w:rPr>
          <w:vertAlign w:val="superscript"/>
        </w:rPr>
        <w:footnoteReference w:customMarkFollows="0" w:id="64"/>
      </w:r>
      <w:r w:rsidDel="00000000" w:rsidR="00000000" w:rsidRPr="00000000">
        <w:rPr>
          <w:rtl w:val="0"/>
        </w:rPr>
        <w:t xml:space="preserve">諸字；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如是觀察故，乃見諸字虛妄不實，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見諸字虛妄不實已，乃見諸名虛妄不實，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凡諸名字施設，亦虛妄不實；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凡有諸色諸相，皆悉見其虛妄不實。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「彼見虛妄不實故</w:t>
      </w:r>
      <w:r w:rsidDel="00000000" w:rsidR="00000000" w:rsidRPr="00000000">
        <w:rPr>
          <w:vertAlign w:val="superscript"/>
        </w:rPr>
        <w:footnoteReference w:customMarkFollows="0" w:id="65"/>
      </w:r>
      <w:r w:rsidDel="00000000" w:rsidR="00000000" w:rsidRPr="00000000">
        <w:rPr>
          <w:rtl w:val="0"/>
        </w:rPr>
        <w:t xml:space="preserve">，乃能如實了知，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如實正知故，有為顯現之於彼，悉如夢境。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此中菩薩分別觀察，觀於有情，安住大悲。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「彼為調伏惡慧心</w:t>
      </w:r>
      <w:r w:rsidDel="00000000" w:rsidR="00000000" w:rsidRPr="00000000">
        <w:rPr>
          <w:vertAlign w:val="superscript"/>
        </w:rPr>
        <w:footnoteReference w:customMarkFollows="0" w:id="66"/>
      </w:r>
      <w:r w:rsidDel="00000000" w:rsidR="00000000" w:rsidRPr="00000000">
        <w:rPr>
          <w:rtl w:val="0"/>
        </w:rPr>
        <w:t xml:space="preserve">故，能修習慧。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云何修習？彼於諸契經，或依世俗理說，或依勝義理說，皆能清暢言說，復能受持，明了無謬；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彼能說法，乃至思惟，皆無謬失；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修瑜伽行，能發精進。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彼依智力、慧力差別</w:t>
      </w:r>
      <w:r w:rsidDel="00000000" w:rsidR="00000000" w:rsidRPr="00000000">
        <w:rPr>
          <w:vertAlign w:val="superscript"/>
        </w:rPr>
        <w:footnoteReference w:customMarkFollows="0" w:id="67"/>
      </w:r>
      <w:r w:rsidDel="00000000" w:rsidR="00000000" w:rsidRPr="00000000">
        <w:rPr>
          <w:rtl w:val="0"/>
        </w:rPr>
        <w:t xml:space="preserve">，不緣有情，不緣命者，不緣養者，不緣士夫，不緣補特伽羅</w:t>
      </w:r>
      <w:r w:rsidDel="00000000" w:rsidR="00000000" w:rsidRPr="00000000">
        <w:rPr>
          <w:vertAlign w:val="superscript"/>
        </w:rPr>
        <w:footnoteReference w:customMarkFollows="0" w:id="68"/>
      </w:r>
      <w:r w:rsidDel="00000000" w:rsidR="00000000" w:rsidRPr="00000000">
        <w:rPr>
          <w:rtl w:val="0"/>
        </w:rPr>
        <w:t xml:space="preserve">，不緣意生，不緣摩納縛迦，</w:t>
      </w:r>
      <w:r w:rsidDel="00000000" w:rsidR="00000000" w:rsidRPr="00000000">
        <w:rPr>
          <w:vertAlign w:val="superscript"/>
        </w:rPr>
        <w:footnoteReference w:customMarkFollows="0" w:id="69"/>
      </w:r>
      <w:r w:rsidDel="00000000" w:rsidR="00000000" w:rsidRPr="00000000">
        <w:rPr>
          <w:rtl w:val="0"/>
        </w:rPr>
        <w:t xml:space="preserve">於一切種，不墮斷見。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「於諸施設名言，皆能善學。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彼於所執受地界</w:t>
      </w:r>
      <w:r w:rsidDel="00000000" w:rsidR="00000000" w:rsidRPr="00000000">
        <w:rPr>
          <w:vertAlign w:val="superscript"/>
        </w:rPr>
        <w:footnoteReference w:customMarkFollows="0" w:id="70"/>
      </w:r>
      <w:r w:rsidDel="00000000" w:rsidR="00000000" w:rsidRPr="00000000">
        <w:rPr>
          <w:rtl w:val="0"/>
        </w:rPr>
        <w:t xml:space="preserve">、非執受地界，能以正智，同一理趣，分別觀察；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於所執受水大、火大、風大，及非執受者，皆能以正智，同一理趣，分別觀察，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由是俱見彼二虛妄不實，頑癡無知，空無堅實。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「彼如是見故，於諸外界，無有貪著，如是於諸內界亦然；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於眼識、諸色，皆能以正智，由一理趣，分別觀察；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於耳識、諸聲，鼻識、諸香，舌識、諸味，身識、諸觸，亦能以正智，由一理趣，分別觀察。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「彼於地大，能善知其堅性，亦善知濕性、熱性、空虛性；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於水大能善知其濕性，亦善知堅性、熱性、空虛性；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於火大能善知其熱性、亦善知堅性、濕性、空虛性；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於風大能善知其動性，亦善知輕動性；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彼於空大，能善知其空虛性，亦善知遍一切性；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於識界能善知其如幻性，亦善知顛倒性、無顛倒性。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彼於眼識，能善知其空性，於色能善知其無常性；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能善知耳識空性，聲無常性；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鼻識空性，香無常性；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舌識空性，味無常性；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身識空性，觸無常性，亦復如是。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「彼如是於慧善巧故，能具善通達慧，具足利慧，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能善知諸不善法，亦能善知諸善法；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能善知成就</w:t>
      </w:r>
      <w:r w:rsidDel="00000000" w:rsidR="00000000" w:rsidRPr="00000000">
        <w:rPr>
          <w:vertAlign w:val="superscript"/>
        </w:rPr>
        <w:footnoteReference w:customMarkFollows="0" w:id="71"/>
      </w:r>
      <w:r w:rsidDel="00000000" w:rsidR="00000000" w:rsidRPr="00000000">
        <w:rPr>
          <w:rtl w:val="0"/>
        </w:rPr>
        <w:t xml:space="preserve">聲聞諸法，亦能善知成就獨覺諸法；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能善知成就菩薩諸法，亦能善知成就佛果諸法。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「彼於諸不善法果報，重輕及中，或生地獄，或生傍生，或生餓鬼，悉能善知；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於生彼處諸受，重輕及中，亦能善知；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於諸善法果報，重輕及中，或生</w:t>
      </w:r>
      <w:r w:rsidDel="00000000" w:rsidR="00000000" w:rsidRPr="00000000">
        <w:rPr>
          <w:vertAlign w:val="superscript"/>
        </w:rPr>
        <w:footnoteReference w:customMarkFollows="0" w:id="72"/>
      </w:r>
      <w:r w:rsidDel="00000000" w:rsidR="00000000" w:rsidRPr="00000000">
        <w:rPr>
          <w:rtl w:val="0"/>
        </w:rPr>
        <w:t xml:space="preserve">天中，或生人中，悉能善知；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於彼處眾生之果，重輕及中，亦能善知。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「於成就聲聞諸法，謂：現證預流果</w:t>
      </w:r>
      <w:r w:rsidDel="00000000" w:rsidR="00000000" w:rsidRPr="00000000">
        <w:rPr>
          <w:vertAlign w:val="superscript"/>
        </w:rPr>
        <w:footnoteReference w:customMarkFollows="0" w:id="73"/>
      </w:r>
      <w:r w:rsidDel="00000000" w:rsidR="00000000" w:rsidRPr="00000000">
        <w:rPr>
          <w:rtl w:val="0"/>
        </w:rPr>
        <w:t xml:space="preserve">行相、現證一來果</w:t>
      </w:r>
      <w:r w:rsidDel="00000000" w:rsidR="00000000" w:rsidRPr="00000000">
        <w:rPr>
          <w:vertAlign w:val="superscript"/>
        </w:rPr>
        <w:footnoteReference w:customMarkFollows="0" w:id="74"/>
      </w:r>
      <w:r w:rsidDel="00000000" w:rsidR="00000000" w:rsidRPr="00000000">
        <w:rPr>
          <w:rtl w:val="0"/>
        </w:rPr>
        <w:t xml:space="preserve">行相、現證不還果</w:t>
      </w:r>
      <w:r w:rsidDel="00000000" w:rsidR="00000000" w:rsidRPr="00000000">
        <w:rPr>
          <w:vertAlign w:val="superscript"/>
        </w:rPr>
        <w:footnoteReference w:customMarkFollows="0" w:id="75"/>
      </w:r>
      <w:r w:rsidDel="00000000" w:rsidR="00000000" w:rsidRPr="00000000">
        <w:rPr>
          <w:rtl w:val="0"/>
        </w:rPr>
        <w:t xml:space="preserve">行相、現證阿羅漢果</w:t>
      </w:r>
      <w:r w:rsidDel="00000000" w:rsidR="00000000" w:rsidRPr="00000000">
        <w:rPr>
          <w:vertAlign w:val="superscript"/>
        </w:rPr>
        <w:footnoteReference w:customMarkFollows="0" w:id="76"/>
      </w:r>
      <w:r w:rsidDel="00000000" w:rsidR="00000000" w:rsidRPr="00000000">
        <w:rPr>
          <w:rtl w:val="0"/>
        </w:rPr>
        <w:t xml:space="preserve">行相，皆能善知；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亦能善知慧解脫</w:t>
      </w:r>
      <w:r w:rsidDel="00000000" w:rsidR="00000000" w:rsidRPr="00000000">
        <w:rPr>
          <w:vertAlign w:val="superscript"/>
        </w:rPr>
        <w:footnoteReference w:customMarkFollows="0" w:id="77"/>
      </w:r>
      <w:r w:rsidDel="00000000" w:rsidR="00000000" w:rsidRPr="00000000">
        <w:rPr>
          <w:rtl w:val="0"/>
        </w:rPr>
        <w:t xml:space="preserve">及俱解脫</w:t>
      </w:r>
      <w:r w:rsidDel="00000000" w:rsidR="00000000" w:rsidRPr="00000000">
        <w:rPr>
          <w:vertAlign w:val="superscript"/>
        </w:rPr>
        <w:footnoteReference w:customMarkFollows="0" w:id="78"/>
      </w:r>
      <w:r w:rsidDel="00000000" w:rsidR="00000000" w:rsidRPr="00000000">
        <w:rPr>
          <w:rtl w:val="0"/>
        </w:rPr>
        <w:t xml:space="preserve">；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成就獨覺諸法，以是得正成就者，亦復能善知；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於果及寂滅性，悉能善知。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「於能成就菩薩諸法之資糧道</w:t>
      </w:r>
      <w:r w:rsidDel="00000000" w:rsidR="00000000" w:rsidRPr="00000000">
        <w:rPr>
          <w:vertAlign w:val="superscript"/>
        </w:rPr>
        <w:footnoteReference w:customMarkFollows="0" w:id="79"/>
      </w:r>
      <w:r w:rsidDel="00000000" w:rsidR="00000000" w:rsidRPr="00000000">
        <w:rPr>
          <w:rtl w:val="0"/>
        </w:rPr>
        <w:t xml:space="preserve">，皆能善知；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亦能善知智慧道，知已，能於資糧道及智慧道，發起精進。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「於成就佛果諸法之廣大神通，皆能善知，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亦能善知其大威力、微妙、最上、超絕、殊勝、廣大，乃至不共一切聲聞、獨覺、菩薩，何況不共他有情？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「彼如是隨觀諸法，觀法念住，離諸罪法，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正得善法，於身無損，無由識所招</w:t>
      </w:r>
      <w:r w:rsidDel="00000000" w:rsidR="00000000" w:rsidRPr="00000000">
        <w:rPr>
          <w:vertAlign w:val="superscript"/>
        </w:rPr>
        <w:footnoteReference w:customMarkFollows="0" w:id="80"/>
      </w:r>
      <w:r w:rsidDel="00000000" w:rsidR="00000000" w:rsidRPr="00000000">
        <w:rPr>
          <w:rtl w:val="0"/>
        </w:rPr>
        <w:t xml:space="preserve">，無由心所招</w:t>
      </w:r>
      <w:r w:rsidDel="00000000" w:rsidR="00000000" w:rsidRPr="00000000">
        <w:rPr>
          <w:vertAlign w:val="superscript"/>
        </w:rPr>
        <w:footnoteReference w:customMarkFollows="0" w:id="81"/>
      </w:r>
      <w:r w:rsidDel="00000000" w:rsidR="00000000" w:rsidRPr="00000000">
        <w:rPr>
          <w:rtl w:val="0"/>
        </w:rPr>
        <w:t xml:space="preserve">，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復能如實善知諸法眾因，亦善知果。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譬如海浪，是諸善法皆得增上。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海浪有消長，菩薩於諸善法</w:t>
      </w:r>
      <w:r w:rsidDel="00000000" w:rsidR="00000000" w:rsidRPr="00000000">
        <w:rPr>
          <w:vertAlign w:val="superscript"/>
        </w:rPr>
        <w:footnoteReference w:customMarkFollows="0" w:id="82"/>
      </w:r>
      <w:r w:rsidDel="00000000" w:rsidR="00000000" w:rsidRPr="00000000">
        <w:rPr>
          <w:rtl w:val="0"/>
        </w:rPr>
        <w:t xml:space="preserve">，則非如是。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「譬如月輪，彼如白分</w:t>
      </w:r>
      <w:r w:rsidDel="00000000" w:rsidR="00000000" w:rsidRPr="00000000">
        <w:rPr>
          <w:vertAlign w:val="superscript"/>
        </w:rPr>
        <w:footnoteReference w:customMarkFollows="0" w:id="83"/>
      </w:r>
      <w:r w:rsidDel="00000000" w:rsidR="00000000" w:rsidRPr="00000000">
        <w:rPr>
          <w:rtl w:val="0"/>
        </w:rPr>
        <w:t xml:space="preserve">月輪，是諸善法皆得增上；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於黑分</w:t>
      </w:r>
      <w:r w:rsidDel="00000000" w:rsidR="00000000" w:rsidRPr="00000000">
        <w:rPr>
          <w:vertAlign w:val="superscript"/>
        </w:rPr>
        <w:footnoteReference w:customMarkFollows="0" w:id="84"/>
      </w:r>
      <w:r w:rsidDel="00000000" w:rsidR="00000000" w:rsidRPr="00000000">
        <w:rPr>
          <w:rtl w:val="0"/>
        </w:rPr>
        <w:t xml:space="preserve">時，月輪虧減，</w:t>
      </w:r>
      <w:r w:rsidDel="00000000" w:rsidR="00000000" w:rsidRPr="00000000">
        <w:rPr>
          <w:vertAlign w:val="superscript"/>
        </w:rPr>
        <w:footnoteReference w:customMarkFollows="0" w:id="85"/>
      </w:r>
      <w:r w:rsidDel="00000000" w:rsidR="00000000" w:rsidRPr="00000000">
        <w:rPr>
          <w:rtl w:val="0"/>
        </w:rPr>
        <w:t xml:space="preserve">菩薩於諸善法，則非如是。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「譬如夏時山水暴漲，是諸善法皆得增上；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時至夏末，所漲澗水，則亦退減，菩薩於諸善法，則非如是。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「梵天！菩薩如是學者，當能疾得無上正等菩提。」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爾時，世尊即說偈言：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「善知身諸過，則不依</w:t>
      </w:r>
      <w:r w:rsidDel="00000000" w:rsidR="00000000" w:rsidRPr="00000000">
        <w:rPr>
          <w:vertAlign w:val="superscript"/>
        </w:rPr>
        <w:footnoteReference w:customMarkFollows="0" w:id="86"/>
      </w:r>
      <w:r w:rsidDel="00000000" w:rsidR="00000000" w:rsidRPr="00000000">
        <w:rPr>
          <w:rtl w:val="0"/>
        </w:rPr>
        <w:t xml:space="preserve">身過；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善於住身念，得無過寂處。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不知身諸過，不識身有過；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不住身念者，得難忍苦處。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善知心諸過，則不依心過；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善住心念者，得無過寂處。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不知心諸過，不識心有過；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不住心念者，得難忍苦處。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當依諸善法，不依不善法；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善巧於諸法，得無過寂處。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不依諸善法，復依不善法，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不善巧諸法，得難忍苦處。」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爾時，娑婆世界主梵天王化出天花曼陀羅花，散於世尊。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既散花已，於世尊所說，歡喜隨喜，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遶佛三匝，辭佛而退</w:t>
      </w:r>
      <w:r w:rsidDel="00000000" w:rsidR="00000000" w:rsidRPr="00000000">
        <w:rPr>
          <w:vertAlign w:val="superscript"/>
        </w:rPr>
        <w:footnoteReference w:customMarkFollows="0" w:id="87"/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爾時，世尊知天既曉，於比丘僧中敷座而坐，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坐已，告諸比丘：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「諸比丘！我於昨中夜，獨居靜處，入禪定時，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娑婆世界主梵天王至光明所照之大林，來詣我所，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讚歎於我，右遶三匝，退坐一面。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坐一面已，娑婆世界主梵天王乃問我言：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『我欲少問如來、應供、正等覺，若世尊聽許，乃敢咨問。』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諸比丘！彼作是問已，我告娑婆世界主梵天王曰：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『梵天！如來定隨汝所欲，恣汝所問，為汝宣說，令汝歡喜。』」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「我即聽許故，娑婆世界主梵天王乃問我言：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『世尊！菩薩摩訶薩當成就幾法，乃能疾得無上正等菩提？』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諸比丘！如是問已，我告娑婆世界主梵天王曰：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『梵天！若菩薩摩訶薩成就一法，當能疾得無上正等菩提。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云何一法？謂身隨念。』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諸比丘！我為娑婆世界主梵天王宣說開示身隨念之因、業、果。」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爾時具壽</w:t>
      </w:r>
      <w:r w:rsidDel="00000000" w:rsidR="00000000" w:rsidRPr="00000000">
        <w:rPr>
          <w:vertAlign w:val="superscript"/>
        </w:rPr>
        <w:footnoteReference w:customMarkFollows="0" w:id="88"/>
      </w:r>
      <w:r w:rsidDel="00000000" w:rsidR="00000000" w:rsidRPr="00000000">
        <w:rPr>
          <w:rtl w:val="0"/>
        </w:rPr>
        <w:t xml:space="preserve">阿難白世尊言：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「善哉！善哉！為療治眾生，安樂眾生，利樂人天，而為療治，惟願世尊，復為我說［先是］為娑婆世界主梵天王所說開示。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新來比丘、於此法律</w:t>
      </w:r>
      <w:r w:rsidDel="00000000" w:rsidR="00000000" w:rsidRPr="00000000">
        <w:rPr>
          <w:vertAlign w:val="superscript"/>
        </w:rPr>
        <w:footnoteReference w:customMarkFollows="0" w:id="89"/>
      </w:r>
      <w:r w:rsidDel="00000000" w:rsidR="00000000" w:rsidRPr="00000000">
        <w:rPr>
          <w:rtl w:val="0"/>
        </w:rPr>
        <w:t xml:space="preserve">出家未久、來此未久者，及諸正趣大乘勝士聞之，當得歡喜、信心，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於諸學處，勤修加行。」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爾時，世尊即為諸比丘說［先是］為娑婆世界主梵天王所說法。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復次，具壽阿難又白世尊言：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「善說！世尊。善說！如來。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娑婆世界主梵天王為問如是經，至世尊前發問，是言亦善。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善哉！</w:t>
      </w:r>
      <w:r w:rsidDel="00000000" w:rsidR="00000000" w:rsidRPr="00000000">
        <w:rPr>
          <w:vertAlign w:val="superscript"/>
        </w:rPr>
        <w:footnoteReference w:customMarkFollows="0" w:id="90"/>
      </w:r>
      <w:r w:rsidDel="00000000" w:rsidR="00000000" w:rsidRPr="00000000">
        <w:rPr>
          <w:rtl w:val="0"/>
        </w:rPr>
        <w:t xml:space="preserve">世尊！娑婆世界主梵天王若無其他善根，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唯由請問此經所生善根，亦能疾得無上正等菩提。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何以故？世尊！彼善根邊際，雖一切聲聞獨覺，亦不能知解。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何以故？世尊！因娑婆世界主梵天王如是咨問，乃為一切有情義利而問也。」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世尊告曰：「阿難！如是，如是。」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爾時，具壽阿難白世尊言：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「世尊！當何名此法門？云何受持？」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世尊告曰：「阿難！以是之故，是名為《梵天所問》，亦名《說念住理》、《說不放逸理》，以是名字，汝當受持。」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世尊說是語已，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具壽阿難、諸比丘及菩薩眾，一切眷屬，天、人、非天、乾闥婆等世間大眾，皆大歡喜，於世尊所說，稱揚讚歎。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聖梵天所問大乘經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印度和尚勝友（Jinamitra）、主校譯師僧人耶謝德（ཡེ་ཤེས་སྡེ）翻譯、校訂、抉擇。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ungsuh"/>
  <w:font w:name="Tino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世尊:原文寫做 བཅོམ་ལྡན་འདས，亦音譯為薄伽梵(bhagavat)，為佛陀十號之一，有多種意義。漢譯經典多取其中一義，譯為世尊。</w:t>
      </w:r>
    </w:p>
  </w:footnote>
  <w:footnote w:id="1"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大林重樓閣:原文寫做 ཚལ་ཆེན་པོའི་ཁང་པ་བརྩེགས་པའི་གནས。位於中印度毘舍離城北附近。此譯名見《高僧法顯傳》。</w:t>
      </w:r>
    </w:p>
  </w:footnote>
  <w:footnote w:id="2"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大比丘眾萬二千人:原文寫做 དགེ་སློང་ཁྲི་ཉིས་སྟོང་གི་དགེ་འདུན་ཆེན་པོ，「大比丘眾」(དགེ་སློང་གི་དགེ་འདུན་ཆེན་པོ)一詞常見於佛典，人數由五百至無量不等。關於此詞彙， 常見的解釋約有二種:一種解為「比丘萬二千人大眾(mahāsaṃghika / དགེ་ འདུན་ཆེན་པོ)」或「比丘大眾萬二千人」，另一則解為「聞法眾皆為大比丘」。 此處譯法順古。</w:t>
      </w:r>
    </w:p>
  </w:footnote>
  <w:footnote w:id="3"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中夜:原文寫做 མི་ཉལ་ཙམ，梵文做 praśāntarātriḥ，直譯為「約莫未寢之時」。《翻 譯名義大集》中將之譯為「未映之時」(未映義為天未破曉)，並記為「極為 寧靜之夜」(མཚན་མོ་རབ་ཏུ་ཞི་བ)的同義詞(Mvyt: 8228)。此詞在藏文大藏經中 的出現頻率並不高，若依據藏語文直觀的解讀方式，常有人將之解為「約莫將 寢未寢之時」，但在《大正藏》中，並未出現過「未映之時」一詞，或雖有「未 寢」「未眠」等詞，然其詞義及語境亦與此處有別。基於前述原因，按照字面 將之譯出的做法顯然有待商榷。經比照錄有此詞的藏本大藏經與《大正藏》可 知:《佛說首楞嚴三昧經.卷一》中，將之翻為「中夜半」(CBETA, T15, no. 642)，《方廣大莊嚴經.卷一.序品第一》中翻為「中夜」(CBETA, T03, no. 187)，《佛說月上女經》中則僅翻為「夜」一字(CBETA, T14, no. 480);至 於其餘藏文藏經，僅於《華嚴經》尚有此詞，如《大方廣佛華嚴經.佛不思議 法品.第三十三》，但在漢譯《佛不思議法品》中，則未將該詞譯出。在此， 根據前述分析，參考《首楞嚴三昧經》與《方廣大莊嚴經》，將此詞彙譯為「中 夜」。</w:t>
      </w:r>
    </w:p>
  </w:footnote>
  <w:footnote w:id="4"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有尋有伺:尋伺為尋、伺二詞之合稱。尋係指粗大的分別，伺則指細微的分別。 相關解釋，可參考《中華佛教百科全書》「尋伺」條:「尋與伺二心所的併稱。 『尋』者，舊譯『覺』，為粗略推求諸法名義的思惟作用，通於定、散及無漏。 『伺』者，舊譯『觀』，乃細心伺察諸法名義的思惟作用，不遍於一切心，不 起於一切時，其性雖遲鈍，但深入推度名身等，與『尋』同有等起語言之作用。 二者皆攝於俱舍七十五法的不定地法、唯識百法的四不定。」</w:t>
      </w:r>
    </w:p>
  </w:footnote>
  <w:footnote w:id="5"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有尋有伺，定生喜樂，入於初禪:原文寫做 རྟོག་པ་དང་བཅས་པ། དཔྱོད་པ་དང་བཅས་པའི་ཏིང་ངེ་འཛིན་ལས་སྐྱེས་པའི་དགའ་བ་དང་བདེ་བ་ཅན་བསམ་གཏན་དང་པོ་ལ་སྙོམས་པར་ཞུགས，直譯為「平 等安住於帶有尋伺的三昧所生喜樂之初禪」。其中「定生喜樂」一詞，義為「由 三昧所生之喜樂」，漢文古譯多做此種譯法，今從古而譯，下同。特此說明。 又，漢譯佛經中，「定生喜樂」往往專指二禪境界，而初禪則多譯為「離生喜 樂」，義為「由『捨離五欲及諸罪』所生之喜樂」。由於原文已經敘明是由三 昧所生之喜樂，故雖與漢譯慣用譯法略有出入，此處仍將之譯為「定生喜樂」。 又，「禪」字原文寫做 བསམ་གཏན，梵文則做 dhyāna，音譯為禪那，簡稱禪;意 譯則為靜慮，義指心專注於某一事物的狀態。鳩摩羅什翻譯此字時，多做靜慮， 但有時也會譯為禪。玄奘翻譯時則一律譯為靜慮。為俾讀誦，此處採用鳩摩羅 什的譯法，將之譯為禪。此外，漢譯佛典中，多將「入於初禪」寫做「入初禪」 或「入初靜慮」。為俾讀誦並兼顧前後用語的一致性，此處採用權宜的譯法， 譯為「入於初禪」。</w:t>
      </w:r>
    </w:p>
  </w:footnote>
  <w:footnote w:id="6"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此句省略了主詞「世尊」。由於此段關於入出四禪境界的主詞皆為世尊，為俾 閱讀，特將入於第二、三四禪的主詞世尊一概略去不譯，不另行再加註解。特 此說明。</w:t>
      </w:r>
    </w:p>
  </w:footnote>
  <w:footnote w:id="7"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喜貪:原文寫做 དགའ་བའི་འདོད་ཆགས，梵文做 nandīrāgaḥ，為「喜中貪」之義。《阿 毘達磨俱舍論》卷三〈分別根品第二〉:「第三靜慮心悅安靜，離喜貪故唯名 樂根。」(CBETA Q4, T29, no. 1558)</w:t>
      </w:r>
    </w:p>
  </w:footnote>
  <w:footnote w:id="8"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住於妙樂:原文寫做 བདེ་བར་གནས་པ，義為「住於樂中」。由於三禪所受之樂， 已離貪喜，所以將之譯為「妙樂」，以突出此樂於三界九地最上之義。</w:t>
      </w:r>
    </w:p>
  </w:footnote>
  <w:footnote w:id="9"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威光妙德:原文寫做 ལྷམ་མེ་ལྷན་ནེ་ལྷང་ངེ་བ，義指佛陀放光降伏天、人、阿修羅 的三種功德。此譯詞可見於玄奘譯《大般若波羅蜜多經.卷第四百一十八. 第二分超勝品第二十之二》及同經《卷第四百九十三.第三分善現品第三之 十二》:「以諸如來、應、正等覺三十二大士相、八十隨好所莊嚴身，非實有性， 是非有性故，諸如來、應、正等覺威光妙德普超一切世間天、人、阿素洛等， 最尊最勝。」(CBETA, T07, no. 220)西元 8 世紀印度論師 Damshtasena 所造《聖 般若十萬頌、二萬五千頌、八千頌廣說》對該詞語則做此解:「威光妙德:光 者，顯義，熾盛義;妙者，身色肌膚美好義;威者，勢力義;德者，形色美好 等義也。云何『普超，美好，威光妙德』?私意以為，此謂如來說法時，為令 聽者生敬心故，乃如是演示。彼時為令一切有情皆如是生心，因作是語也。以 光普超，故云美好;身色普超，故云為妙;威勢普超，故云為威;妙德普超， 故云為德。佛以光降伏梵天，以梵天自恃威光故;佛復以身色降伏諸天，以威 勢降伏魔類外道，以德降伏眾人也。」(德格版《丹珠爾》Vol. 93, BDRC ID:W23703, folio 30a.5-30b.1)</w:t>
      </w:r>
    </w:p>
  </w:footnote>
  <w:footnote w:id="10"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放 大 光 明， 威 光 妙 德 而 住: 原 文 寫 做 བཅོམ་ལྡན་འདས་ཤིན་ཏུ་ལྷམ་མེ་ལྷན་ནེ་ལྷང་ངེར་བཞུགས，直譯為「世尊放大光明，威光妙德而住」。因同段前文主詞亦為世尊，為顧及譯文文脈流暢，酌將主詞刪除，特此說明。</w:t>
      </w:r>
    </w:p>
  </w:footnote>
  <w:footnote w:id="11"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娑婆世界主梵天王:原文寫做 མི་མཇེད་ཀྱི་བདག་པོ་ཚངས་པ་，梵文寫做 Brahmā Sahampati，是色界初禪天最上層─ 大梵天─ 的天主，在佛經中常常稱之為 「娑婆世界主」，例如:《法華經.序品》:「娑婆世界主梵天王尸棄大梵。」 (CBETA, T09, no. 264 {262, 263})《丁福保佛學大辭典》〈大梵天〉條:「彼 深信正法，每佛出世，必先來請轉法輪。又常在佛之右邊，手持白拂，以對於 帝釋。」</w:t>
      </w:r>
    </w:p>
  </w:footnote>
  <w:footnote w:id="12"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光明所照:原文寫做 འོད་ཀྱིས་སྣང་བར་བྱས，義為「被...的光明所照耀的」。若按照 此句的前後藏文原文字面解讀，很容易直接理解為「梵天王以光照亮了大林」。 然而，若這樣解釋，不僅於經文的邏輯不合，且無法做說明為何「以光照亮」 的動作之施動者「梵天王」一詞之後，並無施動的作格「-ས」，這於文法是說 不通的。此外，若考察其他藏文的《甘珠爾大藏經》的敘事可知，此一用法通 常被用於描述佛陀的光明遍照，或者某種東西(例如蓮花)散放著光輝。此處 顯然省略了「能照者─佛陀」，原因可能是因為前文已經說明「佛陀大放光明」 了。</w:t>
      </w:r>
    </w:p>
  </w:footnote>
  <w:footnote w:id="13"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大林:原文寫做:ཐམས་ཅད་དང་ལྡན་པའི་ཚལ་ཆེན་པོ，直譯為「具足一切之大林」，當 指被佛陀威光所遍照的大林精舍。其中，「ཐམས་ཅད་དང་ལྡན་པའི་་་་་་(具足一切的 ......)」，為前位修飾用法，應係一般形容詞，常見於藏文藏經之中，用於表 示完整、全部的意思，但在漢文古譯經文中，則幾乎找不到這種用法。例如， 藏譯的《佛說如幻三摩地無量印法門經》中出現過此一形容詞三次，分別用來 形容世界、佛剎、眷屬，但在施護所譯的同經漢譯本中，則一概未將「具足一 切」譯出。(CBETA, T12, no. 372)。且《大正藏》中所提到的「具足一切」， 往往用於「具足一切種智」「具足一切功德」等，如果將之譯回為藏文，則似 應譯為 ་་་་་་ཐམས་ཅད་དང་ལྡན་པ，屬於標準的後位修飾的形容詞用法，與藏譯本的 用法截然不同。因此，目前暫時推測藏文中的 ཐམས་ཅད་དང་ལྡན་པའི(具足一切的 ...)，應係藏地古代譯師為了要凸顯梵文經文的意涵所做的慣例性添譯。至於 「具足一切之大林」一詞，除了本經以外，藏文大藏經中僅見於《正法念住經》 提到，被當成「三十三天歡喜之園」的同義詞使用，同經的漢譯則可見:元魏 婆羅門瞿曇般若流支譯，《正法念處經卷第二十七.觀天品第六之六(三十三 天之三)》:「一切施中。法施第一。以此因緣。命終生於三十三天歡喜之園。生彼天已。成就無量百千天樂。不可譬喻。」(「具足一切」亦被省略)，由 於本譯文中已使用「光明所照」一詞，隱含遍照之義，已將「具足一切」或「全 境、完整」的涵義含括其中，故此處隨順漢文古譯的做法，不另將「具足一切」 譯出。</w:t>
      </w:r>
    </w:p>
  </w:footnote>
  <w:footnote w:id="14"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此處原為七言、四句，權宜譯為五言、五句，特此說明。</w:t>
      </w:r>
    </w:p>
  </w:footnote>
  <w:footnote w:id="15"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此句原本的順序為「無紛擾無相」。為俾讀誦便利，權宜改動順序，特此說明。</w:t>
      </w:r>
    </w:p>
  </w:footnote>
  <w:footnote w:id="16"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無異:原文寫做 ཐ་དད་མི་མངའ，應係指佛世尊入定時「無二取相」之義。</w:t>
      </w:r>
    </w:p>
  </w:footnote>
  <w:footnote w:id="17"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堅滯:原文寫做 བརྟན་པ，直譯為堅固。此處應係指「著相，執為常有」，「無堅滯」應係呼應同句的「無異」(用以表達「非二取相」)以及前一句「無相」(用以表達「無所知障」)之義。</w:t>
      </w:r>
    </w:p>
  </w:footnote>
  <w:footnote w:id="18"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無現相:原文寫做:སྣང་བ་མི་མངའ་བ，應係指佛世尊入定時，既沒有能見之相，也沒有所見之現相(境界相)。現、相二字，在此可視為同義複詞，皆為 སྣང་བ 這一名詞的譯詞，既可解做境界相，也可解做能見之相。因此，「無顯現一詞」， 似也同時呼應了前一句「無異」，以及同句的「無住」(因為無所住，所以可 引申為「亦無來去」，也即「因為無境界相，所以無所從來;因為無能見之相， 所以亦無所去。」)</w:t>
      </w:r>
    </w:p>
  </w:footnote>
  <w:footnote w:id="19"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此處原為七言、四句，權宜譯為五言、五句，特此說明。</w:t>
      </w:r>
    </w:p>
  </w:footnote>
  <w:footnote w:id="20"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此處原為七言、四句，權宜譯為五言、五句，特此說明。</w:t>
      </w:r>
    </w:p>
  </w:footnote>
  <w:footnote w:id="21"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「牟尼我敬禮」一句，原文的受詞為 ཁྱོད(您。該詞在今日為普通第二人稱代名詞，但在古代則與 ཁྱེད 通用，兼具普通與敬語二種型式)，因考量漢文古譯佛 典中，對佛並不稱「您」，而稱為「佛」，因此改以本段偈頌中最常被用來稱 呼佛陀的「牟尼」(ཐུབ་པ 古譯尚有「能仁」、「文佛」、「文」等異譯)一詞 取代「您」。特此說明。</w:t>
      </w:r>
    </w:p>
  </w:footnote>
  <w:footnote w:id="22"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此處原為七言、四句，權宜譯為五言、五句。</w:t>
      </w:r>
    </w:p>
  </w:footnote>
  <w:footnote w:id="23"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身具跏趺，從三昧:原文寫做 སྐྱིལ་མོ་ཀྲུང་བཅས་པ་དེ་ཉིད་ཀྱི་ཏིང་ངེ་འཛིན，義為「具跏趺坐之三昧」。此處並非特指該三昧之專稱，其意義為「結跏趺坐時所入之三昧」， 也即前文所稱「為眾生如實應機普現諸身三昧」。因此，從該定中起，並未解 跏趺坐，這也就是為何當佛出定後仍結跏趺坐的原因。</w:t>
      </w:r>
    </w:p>
  </w:footnote>
  <w:footnote w:id="24"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白世尊言:原譯應做「退坐一面已，娑婆世界主梵天王白世尊言」。由於娑婆 世界主梵天王一詞於同段已經出現多次，本段的敘事脈絡也已有完整的主詞 「娑婆世界主梵天王」，另為避免過多的頂真修辭法影響閱讀，遂略譯此句為 「白世尊言」，以求簡明。特此說明。</w:t>
      </w:r>
    </w:p>
  </w:footnote>
  <w:footnote w:id="25"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成就幾法:原文直譯為「具足多少法」，為當機眾問法時的常見表述形式。今順古譯，譯為成就幾法。</w:t>
      </w:r>
    </w:p>
  </w:footnote>
  <w:footnote w:id="26"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疾 得 阿 耨 多 羅 三 藐 三 菩 提: 原 文 寫 做 མྱུར་དུ་བླ་ན་མེད་པ་ཡང་དག་པར་རྫོགས་པའི་བྱང་ཆུབ་ མངོན་པར་རྫོགས་པར་འཚང་རྒྱ་བ，義為「迅速現前證得阿耨多羅三藐三菩提」。</w:t>
      </w:r>
    </w:p>
  </w:footnote>
  <w:footnote w:id="27"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成就:原文直譯為「具足」，為佛陀回應「成就幾法」時的常見表述形式。今順古譯，譯為成就。</w:t>
      </w:r>
    </w:p>
  </w:footnote>
  <w:footnote w:id="28"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如實知:原文寫做 ཡང་དག་པར་ཇི་ལྟ་བ་བཞིན་དུ་རབ་ཏུ་ཤེས，直譯為「如實正善了知」，義為「正確如實地善加了知」。於漢文古譯經典中，大多譯為「如實了知」， 此處遵古而譯，並縮略為「如實知」，至於 རབ་ཏུ་ཤེས(善加了知)則譯為「善 知」，特此說明。下同。</w:t>
      </w:r>
    </w:p>
  </w:footnote>
  <w:footnote w:id="29"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禪定:原文寫做 ནང་དུ་ཡང་དག་འཇོག，梵文寫做 pratisaṃlīnaḥ，直譯為「向內正住」， 義為入定，亦可譯為「正住」。鳩摩羅什於《佛說華手經》中，將之譯為「禪 定」。今從羅什譯本而譯，特此說明。</w:t>
      </w:r>
    </w:p>
  </w:footnote>
  <w:footnote w:id="30"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本性虛弱:原文寫做 རང་བཞིན་གྱིས་ཉམ་ཆུང་བ，直譯義為「自然危脆易壞」，佛經中 多以水沫做為譬喻，說明身體危脆不堅的本性。大唐三藏法師菩提流志奉詔譯 《大寶積經》中翻做「性無力」、「羸劣無力」、「本性不堅」、「本性虛弱」 等。(CBETA, T03, no. 187)，《方廣大遊經》則翻做「無有堅實」(CBETA, T03, no. 187)。</w:t>
      </w:r>
    </w:p>
  </w:footnote>
  <w:footnote w:id="31"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常動:原文寫做 གཡོ་བ，直譯為「動搖」。此處以現代簡單式表達，隱含「總是如此」的意思，古譯多做「數動」「常動」。由於後文緊接著提到「不住」， 因此參考古譯，譯做「常動」。</w:t>
      </w:r>
    </w:p>
  </w:footnote>
  <w:footnote w:id="32"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多所不適:原文寫做，直譯為「罹病」或「不適」，此處文義亦有「總是如此」 的意思，故添譯「多所...」一語。特此說明。</w:t>
      </w:r>
    </w:p>
  </w:footnote>
  <w:footnote w:id="33"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此段與佛於《本事經》中所開示內容相似，可供參照:「出世智者，謂於一切 蘊界處中能正了知，如是諸法是無常性、苦性、病性、癰性、箭性、惱性、害 性、怖性、熱性、壞性、滅性、災性、橫性、有疫癘性、虛性、偽性、空性、 妄性、無實我性、難保信性。於如是等諸法性中如實了知，智見通慧，現觀等 覺，周遍照了，名出世智。」見:玄奘譯《本事經卷.第三.二法品第二之一》 (CBETA, T17, no. 765)</w:t>
      </w:r>
    </w:p>
  </w:footnote>
  <w:footnote w:id="34"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皆觀為空:原文寫做 སྟོང་པར་བྱེད，審酌前後文義，此處疑為 གཏོང་བར་བྱེད 之訛，義 為「皆能放捨」或「皆能佈施」，意即能為具足義利的同行梵行者佈施其善根， 與其共享善根。又，སྟོང་པར་བྱེད 亦可能為 སྟོངས་པར་བྱེད 之訛，義為「皆能相助」。 此外，它也可能是 སྟོང་བ་མི་བྱེད(缺漏否定詞 མ)ི 或 གཏོང་བ་མི་བྱེད(訛字並且缺漏否 定詞 མ)ི ，義為「不使之空過」或「皆不放捨」;由於 སྟོང་པ 一詞並不適用於主 動用法，因而判斷此處應係訛字或漏字。若解為「皆不放捨」，意指「常具義 利，常具功德」，也就是總是具有少欲知足等功德，使功德不空。然而，查諸 刻本皆拼寫為 སྟོང་པར་བྱེད，因此現仍依字面意義譯出，僅將其餘可能的解釋說明如上。</w:t>
      </w:r>
    </w:p>
  </w:footnote>
  <w:footnote w:id="35"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勞倦:原文寫做 ཡོངས་སུ་སྐྱོ་བའི་སེམས，義為強烈的懊惱、悔不當初的想法。</w:t>
      </w:r>
    </w:p>
  </w:footnote>
  <w:footnote w:id="36"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親教師:即和尚(鄔波馱耶 [upādhyāya</w:t>
      </w:r>
    </w:p>
  </w:footnote>
  <w:footnote w:id="37"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亦不現掉舉相:原文寫做 ལྷན་ཅིག་ཏུ་བྱུང་བའི་རྒོད་པ་ཡང་མི་སྟོན，直譯為「不現一併出現的掉舉」。由於「亦」字與前後文義已經顯示出「不惶怖」與「不掉舉」是 同時發生的，所以略去「同時」(ལྷན་ཅིག་ཏུ་བྱུང་བའི)而未譯出。又，關於掉舉， 可見 《大乘阿毘達磨集論》:「何等掉舉?謂貪欲分。隨念淨相心，不寂靜為 體，障奢摩他為業。」(CBETA, T31, no. 1605)其為修禪的一種障礙，由貪愛 對境所引起，使心不能集中於禪修的對境上。</w:t>
      </w:r>
    </w:p>
  </w:footnote>
  <w:footnote w:id="38"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非梵行:原文寫做 མི་ཚངས་པར་སྐྱོད་པ，也稱為不淨行。</w:t>
      </w:r>
    </w:p>
  </w:footnote>
  <w:footnote w:id="39"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他眾生:原文寫做 སེམས་ཅན་གཞན་དག་དང་གང་ཟག་གཞན་རྣམས，直譯為「其他有情以及其他補特伽羅」。古譯多做「他有情補特伽羅」，亦有譯做「他眾生、他富伽 羅」，或略做「他眾生」者。其中，補特伽羅(གང་ཟག)為梵文 pudgala 的音譯， 其他音譯尚有:富特伽羅、福伽羅等，意譯則多做「人」，但不限於人道眾生， 而是泛指六道眾生，義為數數往來諸趣，尚有意譯，寫做:數取趣、眾數者等。 《一切經音義》卷二十二:「補特伽羅:案梵本，『補』，此云數;『特伽』 此云趣;『羅』。此名取。云數取趣，謂數數徃来諸趣也。舊亦作弗伽羅，翻 名為入，言:捨天陰入人陰，捨人陰入畜生陰，近是也。經中或作福伽羅，或 言富伽羅，又作富特伽耶，梵音轉也。譯者皆翻為『人』，言六趣通名人也。」 (CBETA, C057, no. 1163)考量到補特伽羅的原義與有情(眾生)、命者同義， 因此順古而譯，略譯為「他眾生」;於現代書面語中，則保留直譯。特此說明。</w:t>
      </w:r>
    </w:p>
  </w:footnote>
  <w:footnote w:id="40"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此處不自作，不教他作，亦不見作隨喜，原文皆有「不自作殺生、割截、捶打， 不教他殺生、割截、捶打，不隨喜殺生、割截、捶打」之義，今為顧及譯文流 暢性，順古而譯，不重複譯出「殺生、割截、捶打」等詞，以下不與取等亦同。 特此說明。</w:t>
      </w:r>
    </w:p>
  </w:footnote>
  <w:footnote w:id="41"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玻璃:原文寫做 མན་ཤེལ，為梵文 śilā 的對應譯詞，屬於複合意義的名詞，其他 異譯尚有:頗梨、碧玉、水晶、晶石等，通常指白水晶。古譯中常見的譯詞為 玻璃或碧玉。</w:t>
      </w:r>
    </w:p>
  </w:footnote>
  <w:footnote w:id="42"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和順之處:原文寫做 འཐུན་པའི་གནས，指與修習善法相和順(宜於修善)的場所， 如僻靜處等。</w:t>
      </w:r>
    </w:p>
  </w:footnote>
  <w:footnote w:id="43"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破敗招損，是難忍也:此段按字面解釋，應做過去式，表示「過去因貪著所見 女子，而曾招致衰損破敗」。但由於招損(ཕུང་པ)與導致破敗(བཅོམ་པ)在此 文脈下宜視為「自然發生的結果」，而非「具有施作者的主動動詞」，所以不需嚴格按時態解釋，故採此譯。另，此處「難忍」(མ་རུང་བ)，也可解為「則非堪宜、不應如此、果報甚厲」等義。特此說明。</w:t>
      </w:r>
    </w:p>
  </w:footnote>
  <w:footnote w:id="44"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三界:欲界、色界、無色界。</w:t>
      </w:r>
    </w:p>
  </w:footnote>
  <w:footnote w:id="45"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有為:指因緣聚合的現象或事物，與造作、無常同義。</w:t>
      </w:r>
    </w:p>
  </w:footnote>
  <w:footnote w:id="46"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慧性者:原文寫做 མཁས་པའི་རང་བཞིན་ཅན，指具有聰穎氣質者。《翻譯名義大集》寫做 paṇḍitajātīyaḥ(Mvyt: 2895)，對應的譯詞為「賢能者」、「自然能」。</w:t>
      </w:r>
    </w:p>
  </w:footnote>
  <w:footnote w:id="47"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財賄:財物之意。</w:t>
      </w:r>
    </w:p>
  </w:footnote>
  <w:footnote w:id="48"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善備:原文寫做 སྟོང་བྲན་བྱེད་བཅོས་ལེགས་བྱེད་པ，其中 སྟོང་བྲན་བྱེད 一語，其義不明，應係裝卸馱物之義，待考。至於其 བཅོས་ལེགས་བྱེད་པ 一詞，則有善加調整、準備之義。</w:t>
      </w:r>
    </w:p>
  </w:footnote>
  <w:footnote w:id="49"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善品:原文寫做 དགེ་བའི་ཕྱོགས，泛指一切與善相關的事物。</w:t>
      </w:r>
    </w:p>
  </w:footnote>
  <w:footnote w:id="50"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執相違事:執著與之相反的事物。相違事，原文寫做 མི་མཐུན་ཕྱོགས，梵文做pratipakṣa，也譯為異品、違品、相違品，意思是與所立法相違或相反者。今按《解深密經》用語，譯為相違事。</w:t>
      </w:r>
    </w:p>
  </w:footnote>
  <w:footnote w:id="51"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惡戒:原文寫做འཆལ་བའི་ཚུལ་ཁྲིམས，亦稱為不律儀，奉行與善法律儀相反之事，例如:行惡止善，亦即顛倒的律儀。</w:t>
      </w:r>
    </w:p>
  </w:footnote>
  <w:footnote w:id="52"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不令雜亂:原文寫做 འདྲེན་མར་མི་བྱེད་པ，義指善惡不交雜。雖稱持戒，但懷罪惡心而徒具道貌，便是雜亂。</w:t>
      </w:r>
    </w:p>
  </w:footnote>
  <w:footnote w:id="53"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沙門:原文寫做 དགེ་སྦྱོང，梵文 śramana 的音譯詞，用於泛指古印度所有出家者，後來專指佛教男性出家眾。</w:t>
      </w:r>
    </w:p>
  </w:footnote>
  <w:footnote w:id="54"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旃陀羅:原文寫做 གདོལ་པ，梵文寫做 caṇḍāla，也譯為旃荼羅，他們是被歸屬於印度四類種姓以外的賤民，是社會最下層的成員。屠夫即屬於旃陀羅。</w:t>
      </w:r>
    </w:p>
  </w:footnote>
  <w:footnote w:id="55"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教令受持:原文寫做 ཡང་དག་པར་འཛིན་དུ་གཞུག，義為勸令受持善法、修習法門的意 思。玄奘在《大般若經》中，翻為「勸導」。(CBETA, T07, no. 220)在《大 般若經》以及《本事經》(CBETA, T12, no. 375)中，可常見此詞與「示現」(ཡང་དག་པར་བསྟན་པ「演示」、「示導」之義)、「讚勵」(ཡང་དག་པར་གཟེངས་བསྟོད་པ)、「慶喜」(ཡང་དག་པར་དགའ་བ，也做慶慰，「為其感到歡喜」之義)等詞並列。</w:t>
      </w:r>
    </w:p>
  </w:footnote>
  <w:footnote w:id="56"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順身:如食物、醫藥、住處、臥具、受用等有益於身體的條件。</w:t>
      </w:r>
    </w:p>
  </w:footnote>
  <w:footnote w:id="57"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支身:滋身活命，保護之義，也常做「支持身命」，為延續、滋養自身與性命，保持健康之意。相同譯語，可見於《解脫道論》(CBETA, T32, no. 1648)。</w:t>
      </w:r>
    </w:p>
  </w:footnote>
  <w:footnote w:id="58"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不樂:原文寫做 དགའ་བ་ཡོངས་སུ་སྤོང་བ，直譯為「完全斷除好樂...」，由於這樣的 譯法將會徒增讀者困擾，且漢文的「不」字加在動詞之前時，往往已帶有「完 全否定」的意思，因此將「完全斷除」略譯為「不」一字。</w:t>
      </w:r>
    </w:p>
  </w:footnote>
  <w:footnote w:id="59"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不 取 行 相， 不 取 隨 好: 原 文 寫 做 མཚན་མར་མི་འཛིན་ཅིང་མངོན་རྟགས་སུ་མི་འཛིན་པ， 參 見 《瑜伽師地論卷.第二十三.本地分中聲聞地第十三.初瑜伽處出離地第三之 二》:「云何於眼所識色中不取其相?言取相者，謂於眼識所行色中，由眼識 故取所行相，是名於眼所識色中執取其相。若能遠離如是眼識所行境相，是名 於眼所識色中不取其相。如於其眼所識色中，如是於耳鼻舌身意所識法中，當 知亦爾。云何於眼所識色中不取隨好?取隨好者，謂即於眼所識色中，眼識無 間俱生分別意識，執取所行境相，或能起貪、或能起瞋、或能起癡，是名於眼 所識色中執取隨好。若能遠離此所行相，於此所緣不生意識，是名於眼所識色 中不取隨好。如於其眼所識色中，如是於耳鼻舌身意所識法中，當知亦爾。」 (CBETA, T30, no. 1579)又，釋遁倫集撰《瑜伽論記.卷第六.論本論第 二十》則解釋道:「『不取相、好』有兩番釋。初釋:眼識取自境界，而未起 貪等，名為取相;若能遠離如是境相，名不取相。其若眼識無間意識取相，能 起貪等，名取隨好。如眼，餘耳等亦爾。第二番釋:六根對境，名為取相。尋 求意識，了別共相，名取隨好。」(CBETA, T42, no. 1828)</w:t>
      </w:r>
    </w:p>
  </w:footnote>
  <w:footnote w:id="60"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觀:原文寫做 དམིགས་པར་བྱེད་པ，直譯為「以...為緣」，亦有譯為「緣觀」「觀」 者。此處的不淨、慈、悲、出離等，皆為修行的所緣或主題，從修習的立場而 言，此動詞的意義仍偏重於「觀想、修習」，因此譯為觀。</w:t>
      </w:r>
    </w:p>
  </w:footnote>
  <w:footnote w:id="61"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名身:原文寫做 མིང་་་རྣམས，見《佛光大辭典》〈名身〉條:「梵語 nāmakāya。 為心不相應行法之一。名，指表詮自性之名字、名目等;身，有積聚之義。即 積集二名以上者，稱為名身。」</w:t>
      </w:r>
    </w:p>
  </w:footnote>
  <w:footnote w:id="62"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文身:原文寫做 ཚིག་་་རྣམས，見《瑜伽師地論卷第五十二》:「云何文身?謂名 身句身所依止性所有字身，是謂文身。」</w:t>
      </w:r>
    </w:p>
  </w:footnote>
  <w:footnote w:id="63"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言辭:原文寫做 ངེས་པའི་ཚིག，直譯為「決定句」、「訓釋」、「訓釋言辭」，於 古譯佛經中，則多譯做「詞」、「辭」或「言辭」，例如:譬喻言辭、詞無礙 解，今從後者而譯。</w:t>
      </w:r>
    </w:p>
  </w:footnote>
  <w:footnote w:id="64"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觀察:原文寫做 ཉེ་བར་རྟོགས，應做 ཉེ་བར་རྟོག。鳩摩羅什於《小品摩訶般若波羅蜜經》 (CBETA, T08, no. 227)中譯為「觀」，玄奘於《大般若波羅蜜多經》(CBETA, T08, no. 220)中譯為「觀察」，施護於《佛母出生三法藏般若波羅蜜多經》 (CBETA, T08, no. 228)中譯為「觀察」、「觀想」。此處參考三師譯詞，採用玄奘譯法，譯為觀察。</w:t>
      </w:r>
    </w:p>
  </w:footnote>
  <w:footnote w:id="65"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彼見虛妄不實故:根據不同版本的藏文，此句可有二解:其一，拼寫為 དེ་གསོག་ དང་གསོབ་ཏུ་མཐོང་བས，意為「(菩薩)見其(文字等)虛妄不實故」;其二，拼寫 為 དེས་གསོག་དང་གསོབ་ཏུ་མཐོང་བས，意為「彼(菩薩)見(文字等)虛妄不實故」。 除了句法結構外，此二種解釋在意義上出入並不大，特此說明。</w:t>
      </w:r>
    </w:p>
  </w:footnote>
  <w:footnote w:id="66"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惡慧:原文寫做 འཆལ་བའི་ཤེས་རབ，也可寫做 ཤེས་རབ་འཆལ་བ，梵文寫做 dauṣprajña。 法稱所造《釋量論》對惡慧的定義為:「計吠陀量有作者，計浴為法種姓 傲，為滅罪苦行苦惱，是愚惡慧五種相。」亦即大致有五種惡慧:一、奉 《吠陀》經典為圭臬，二、認為有常存的作者，三、認為沐浴能使法增上， 四、雖無可取之功德卻自恃婆羅門種性而存傲心，五、為了滅罪而造作導致苦 惱之事。按照薩欽.貢噶寧波的解釋，惡慧的意思是「不尋求智慧的功德，或 者在顛倒的智慧方面下工夫」。竹巴.貝瑪嘎波(འབྲུག་པདྨ་དཀར་པོ 1527–1592) 則稱:「智慧是如實辨析者，而其反面即是惡慧。」</w:t>
      </w:r>
    </w:p>
  </w:footnote>
  <w:footnote w:id="67"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慧力差別:原文寫做 ཤེས་རབ་ཀྱི་བྱེ་བྲག，泛指不同層次的智慧，尤其專指世間智慧， 亦即未登地的資糧道行者、加行道行者之智慧，這是相對於同句的「智力」 (ཡེ་ཤེས་ཀྱི་སྟོབས 意指出世間智慧，也就是聖者的智慧力)而言的。</w:t>
      </w:r>
    </w:p>
  </w:footnote>
  <w:footnote w:id="68"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補特伽羅：原文寫做གང་ཟག，梵文寫做pudgala，意譯為數取趣，泛指一切具有心識者（有情），有時專指人道有情。</w:t>
      </w:r>
    </w:p>
  </w:footnote>
  <w:footnote w:id="69"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命者、養者、士夫、意生、摩納縛迦(mānavaka)，都是人的別稱。</w:t>
      </w:r>
    </w:p>
  </w:footnote>
  <w:footnote w:id="70"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所執受地界：原文寫做ཟིན་པའི་སའི་ཁམས，係指被有情所領納、感知的地大種，其餘水、火、風大種，以此類推。至於未執受者則反之。</w:t>
      </w:r>
    </w:p>
  </w:footnote>
  <w:footnote w:id="71"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成就：原文寫做ཡང་དག་པར་འགྲུབ་པར་བྱེད་པ，字面意義為「能夠真實成辦…的」，直譯可做「真實成就…」、「正成就…」、「真成就…」等。然而，前述譯詞於漢譯經典中，皆不用於「成就某種果位」，而多用於指涉「成辦某事」或「成就某種功德」；至於「成就某種果位」的譯法，古譯幾乎一概僅寫做「成就…」。此處順古而譯，特此說明。下同。此外，從前後文觀之，此詞組中的འགྲུབ་པར་བྱེད་པ（能成辦…），似不宜逕用字面意義加以翻譯，而應解讀為「於某種果位已經成辦某些功德」，例如下文關於善知佛果功德的敘事，也有同樣的詞語，即應譯為「成就佛果之…」，而不應譯做「能成就佛果之…」。尚請方家鑒察。</w:t>
      </w:r>
    </w:p>
  </w:footnote>
  <w:footnote w:id="72"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生：原文寫做་་་དུ་སྨིན་པ，直譯為「成熟為…」，表示異熟果成熟於五趣中的某一身依，即為「出生於某處」之義，因此譯做「生」。</w:t>
      </w:r>
    </w:p>
  </w:footnote>
  <w:footnote w:id="73"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預流果：原文寫做རྒྱུན་དུ་ཞུགས་པ，梵文寫做sotāpanna，常見音譯為須陀洹，為小乘聖者四果之第一果。</w:t>
      </w:r>
    </w:p>
  </w:footnote>
  <w:footnote w:id="74"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一來果：原文寫做ལན་ཅིག་ཕྱིར་འོང་བ，梵文寫做skridāgāmi，常見音譯為斯陀含，為小乘聖者四果之第二果。</w:t>
      </w:r>
    </w:p>
  </w:footnote>
  <w:footnote w:id="75"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不還果：原文寫做ཕྱིར་མི་འོང་བ，梵文寫做anāgāmi，常見音譯為阿那含，為小乘聖者四果之第三果。</w:t>
      </w:r>
    </w:p>
  </w:footnote>
  <w:footnote w:id="76"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阿羅漢：原文寫做དགྲ་བཅོམ་པ，梵文寫做arhat，為小乘聖者四果之第四果，直譯為殺賊（殺煩惱賊），也稱應供。</w:t>
      </w:r>
    </w:p>
  </w:footnote>
  <w:footnote w:id="77"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慧解脫：原文寫做ཤེས་རབ་ཀྱི་རྣམ་པར་གྲོལ་བ。《阿毘達磨順正理論》如此解釋道：「諸阿羅漢得滅盡定者名俱解脫，由慧定力雙解脫煩惱解脫障故。所餘未得滅盡定者，名慧解脫，但由慧力於煩惱障得解脫故。」（CBETA, T29, no. 1562）《大毗婆沙論》：「無學解脫復有二種：一者心解脫，謂離貪故；二者慧解脫，謂離無明故。」同論又說：「由彼以慧盡諸漏，未以身證八解脫，故名慧解脫。」（CBETA, T27, no. 1545）《佛光大辭典》〈慧解脫〉條：「指僅由無漏之智慧力斷除煩惱障而得解脫之阿羅漢」。</w:t>
      </w:r>
    </w:p>
  </w:footnote>
  <w:footnote w:id="78"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俱解脫：原文寫做གཉིས་ཀའི་ཆ་ལས་རྣམ་པར་གྲོལ་བ，梵文做ubhayato bhagavimuktaḥ。《大毗婆沙論》如此解釋道：「障有二分，一煩惱障，二解脫障。於二分障心解脫故，名俱解脫。」（CBETA, T27, no. 1545）《佛光大辭典》〈俱解脫〉條：「阿羅漢由慧力離煩惱障而得慧解脫，復得滅盡定而離解脫障；即由定、慧之力，而煩惱、解脫二障俱離，故稱俱解脫。」</w:t>
      </w:r>
    </w:p>
  </w:footnote>
  <w:footnote w:id="79"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此處資糧道（ཚོགས་ཀྱི་ལམ）可有二解：一為狹義，專指五道當中的資糧道；二為廣義，泛指包括資糧道與加行道在內的世間道，以與智慧道（出世間的聖者道）相對。</w:t>
      </w:r>
    </w:p>
  </w:footnote>
  <w:footnote w:id="80"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無識所招：原文寫做རྣམ་པར་ཤེས་པས་འཕངས་པ་ནི་མེད，直譯為「沒有藉由識所引發（招引）者」。此詞於《甘珠爾大藏經》中較罕見，確切指涉待考，其中的「識」，似可解釋為十二緣起支中的識緣起支，如此一來，「無識所招」意味著不會由識支引生後身，即不再流轉輪迴。</w:t>
      </w:r>
    </w:p>
  </w:footnote>
  <w:footnote w:id="81"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無心所招：原文寫做སེམས་ཀྱིས་འཕངས་པ་ནི་མེད，直譯為「沒有藉由心所引發（招引）者」，此詞於《甘珠爾大藏經》中較罕見，確切指涉待考，應可解釋為「遠離惡法之心，不引發苦果」。</w:t>
      </w:r>
    </w:p>
  </w:footnote>
  <w:footnote w:id="82"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善法：原文僅做「法」。審酌前後文義，此處所言「法」，專指「不斷增上而無退減之善法」，因此添譯「善」字，不另行添加標記。特此說明。下同。</w:t>
      </w:r>
    </w:p>
  </w:footnote>
  <w:footnote w:id="83"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白分：原文寫做ཡར་གྱི་ངོ，即上弦月期間。《大唐西域記》稱：「月盈至滿謂之白分，月虧至晦謂之黑分，黑分或十四日、十五日，月有小大故也。黑前白後，合為一月。」此後《法苑珠林》與《一切經音義》也據以沿用。見：玄奘譯，辯機撰《大唐西域記卷．第二》。（CBETA, T53, no. 2122）</w:t>
      </w:r>
    </w:p>
  </w:footnote>
  <w:footnote w:id="84"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黑分：原文寫做མར་གྱི་ངོ，即下弦月期間，譯詞亦出自《大唐西域記》。</w:t>
      </w:r>
    </w:p>
  </w:footnote>
  <w:footnote w:id="85"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月輪虧減：原文寫做ཟླ་བའི་དཀྱིལ་འཁོར་འབྲི་བའི་ཆོས་ཅན་ཡིན་པ，直譯可做「月輪為虧減之法」，為一單純直述句，表示「月輪的特性是於下旬時會虧減」，是以譯為「月輪虧減」。此種譯法，已將「་་་་་་ཆོས་ཅན་ཡིན་པ」（為…之法）的意思完整含括於譯文之中，為避免冗贅，俾於理解與閱讀，故不再譯出「為…之法」的句構，下段「澗水退減」之喻亦同。特此說明。</w:t>
      </w:r>
    </w:p>
  </w:footnote>
  <w:footnote w:id="86"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此處德格版拼寫為སྟོན，經審酌經義，此字應係སྟེན（依著、習於、生起、勤於等義）之訛，此處依སྟེན字解，譯為「依」，表示依循著、反覆勤作。以下「不依心諸過」，其理亦同於此。</w:t>
      </w:r>
    </w:p>
  </w:footnote>
  <w:footnote w:id="87"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遶佛三匝，辭佛而退：若據原文直譯，應譯做「遶世尊三匝，辭世尊而退」。「遶佛三匝」與「辭佛而退」二句在漢文古譯中相當常見，因而在此遵循古譯的通常表述法，將「世尊」譯為「佛」。特此說明。</w:t>
      </w:r>
    </w:p>
  </w:footnote>
  <w:footnote w:id="88"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具壽：原文寫做ཚེ་དང་ལྡན་པ，見《佛光大辭典》〈具壽〉條：「梵語āyusmat，巴利語āyasmant乃對佛弟子、阿羅漢等之尊稱。又作賢者、聖者、尊者、淨命、長老、慧命。音譯阿瑜率滿。指具足智慧與德行，得受尊敬之人。其後不限於佛弟子，凡祖師或先德，亦可稱具壽。」</w:t>
      </w:r>
    </w:p>
  </w:footnote>
  <w:footnote w:id="89"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法律：原文寫做འདུལ་བ，梵文做vinaya，常依音譯而寫做毘奈耶或毘尼，意譯則有滅、律、調伏等異譯，亦即戒律。</w:t>
      </w:r>
    </w:p>
  </w:footnote>
  <w:footnote w:id="90"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善哉：此處原文寫做ལེགས་སོ，而其餘版本皆寫做ལགས་སོ，表示肯定之義。若依其餘版本，則應刪去此處「善哉」一語，ལགས་སོ則不需譯出。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nos-regular.ttf"/><Relationship Id="rId2" Type="http://schemas.openxmlformats.org/officeDocument/2006/relationships/font" Target="fonts/Tinos-bold.ttf"/><Relationship Id="rId3" Type="http://schemas.openxmlformats.org/officeDocument/2006/relationships/font" Target="fonts/Tinos-italic.ttf"/><Relationship Id="rId4" Type="http://schemas.openxmlformats.org/officeDocument/2006/relationships/font" Target="fonts/Tino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