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菩薩戒品釋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功德光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論師造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解說菩薩戒品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頂禮一切佛菩薩！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問：「云何所說『具四功德自性尸羅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，應知即是妙善（淨戒）』？」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依彼而言，說「能利自（他）」等文。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其中「利益」謂善行。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「安樂」謂無惱害。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「哀憫」，謂如以諸善及無惱害行哀憫對方。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「義利」謂希求義利及具有義利，凡所有欲求及無罪。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「利益安樂故」謂住於善及無惱害行。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「人」謂刹帝利等，彼等中多數，由於佛陀出世、善說正法、善建立僧伽，當成極多利益、安樂。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彼等亦由利益、安樂自己後，而哀憫世間，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彼等於他人作如是念：「（他們）具足利益安樂，復何妙哉！」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他人亦作是念：「我等亦得如是，亦何其妙哉！」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是故，說「令得義利、利益、安樂故。」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「諸人天等」謂不能通達及成辦彼等之義利故。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彼等即是「能利自他」等諸文之義。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「依止在家出家二分，如應當知（，是名菩薩律儀戒）。」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在家分，謂近事男戒及近事女戒；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其他依出家分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 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從所說「謂諸菩薩依戒住戒」以下，乃至「能引攝、護持、增長諸善法」以上，謂如其所應，由身語意三者或（身語）二者所作。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十一相饒益有情戒，略攝有三類有情：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一、諸凡庸而住者；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二、諸趣行者；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三、諸嗔憎者。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其中，依諸凡庸而住者而言，有七相行自利益。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諸施恩圖報者，有三相：憂慮喪身而怖畏者、住憂苦者、乏資具者。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趣行者，謂依止而住者、其他如法者、正善行者、邪惡行者。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嗔憎者，謂諸下劣者。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所說「如（棄）草穢」者，謂欲有二相：諸事欲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 、諸煩惱欲。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其中，諸事欲是所欲之事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故。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諸煩惱欲，由欲求故說名為欲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。此處是指諸事欲。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彼等亦有二相：交合事欲、非彼之事欲。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於諸非彼之事欲，譬如腐草。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於諸（交合）事欲，譬如糞穢。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所說「諸下劣」，如外物般有二相。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人之一切欲中，最勝為轉輪王之欲，於此諸欲不顧者，是（不顧）今生。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不喜樂者是於未來諸欲。未來是後世。於未來世天魔王宮所有諸妙欲。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問：「何故不願求彼諸妙欲而修行梵行？」 答言「廣大種種（恐畏稠林）」等文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所說「正慧審觀，尚如變吐」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，食物變吐與欲塵二者同於先前已遍斷除故。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所說「住律儀戒」，說明住於別解脫律儀。若如是，則是已護戒者。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問：「云何彼是已善護戒者？」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雖已防護，然以六種因非善加防護：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一、唯以少許，便生喜足。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二、具等起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之語，未全清淨。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三、自行輕蔑。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四、不攝眷屬。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五、於已生罪過，不完全如法悔改。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六、未能清淨軌則、正命。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其中，以二因當成唯以少許便生喜足：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1、雖已防護身語二者，然未於三世諸欲，未護心故；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2、雖已護心，然不求住戒後更修三摩地故，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若如是，以此二因，唯以少許，執為滿足。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問：「云何具等起之語，未全清淨？」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語發起者，是尋伺，以說「尋伺已而言語」故。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問：「云何語淨？」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妄語等語過之對治法——實語等語業，普皆清淨，由無彼故，雖防護語，然未善護。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問：「云何清淨尋思？」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貪欲尋思等對治法——不淨等尋思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則是清淨，由無彼（惡尋思）故，清淨尋思。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自行輕蔑，不令於諸學處以精進善加殷重。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其對治法，不自行輕蔑，不因獲得大地菩薩難行學處而心存怯弱，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以精進而能殷重。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所說「不攝眷屬」，此處謂尸羅眷屬——安忍。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若無彼，雖已防護，然非善護，未遠離罪惡之處故。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問：「云何於已生罪過，不完全如法悔改？」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由於不具有先時所作不放逸行、俱時隨行不放逸行、前際不放逸行、後際不放逸行、中際不放逸行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故，雖已防護，然非善護。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未能清淨軌則、正命，完全各無五種清淨行相故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。 彼二者雖已防護，然未善護。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顧戀身、顧戀受用，是佈施之逆品，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少生顧戀，亦不忍受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，是佈施漸次。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漸次者，因義。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顧戀求者，是成辦佈施，於他亦當如是詮說。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見利益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者，謂以尋求樂因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為相之智慧因。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見利益，即是智慧。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如實了知五處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，亦即智慧。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諸皆為助伴之義，謂財物事業之助伴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其中，財物事業之助伴有四：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為未得者令獲得之義利、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為令增長之義利、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為守護諸財物之義利、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為供養福田之義利。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成辦有情事業者，謂一種而已，唯是從乖離中令和合。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其中，「思量事業」者，謂思量：「此如何作」。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決擇事業者，謂言：「此可作」或「此不可作」。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「或於道路若往若來」者，謂前往及如是回來等。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「或於無倒事業邊際加行」者，謂行船事業邊際、務農等事業邊際加行，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此等三種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  <w:t xml:space="preserve">亦是未得諸財物者令獲得故，並且守護諸已得者故。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或者，初二種助伴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  <w:t xml:space="preserve">，是未得者能令獲得故。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事業邊際加行者，謂增長諸財物。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守護者，謂以自名宣說。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於已增長，為供福田故，及於喜筵、修福業，皆為助伴！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於諸救苦，作其助伴，要義為二種苦：身苦、心苦。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身苦復有三種：病苦、根不具苦、缺支苦。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心苦有二種：蓋障苦、尋思苦。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第三是疲乏苦，作其助伴。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「以相應文句、助伴、隨順、清亮、有用、相稱、應順、常委分資糧而為說法」，其中，以此等文句說明三種問之答有八功德。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於依義與連續增上不知而問者，以無倒義、連續之文句宣說。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於依法性與前後而問相違者，以隨順法性、詮說密意之文句宣說。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於俱問者，以可會解、如實開示調伏而宣說。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於依證增上而問教授者，以隨順引發世間功德而宣說。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「常委」，是聖道支分資糧故。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「常委」即是恒常、勵力守護，以從諸漏恒常殷重守護心故。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又相應者，以助伴訓釋，前後非無繫屬故。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隨順者，以清亮訓釋，無不順法性故。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有用者，以相稱訓釋，稱調伏而說法故。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應順者，以常委資糧訓釋，順梵行故。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譬如明佛語五支，以後明前，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甚深以雷聲訓釋、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和雅以悅耳訓釋、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可意以歡喜訓釋、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瞭解以顯了訓釋、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應聞以無不隨順訓釋。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四文句及由後面文句作釋，由此等顯示，於一切問，具足四種功德而答，謂：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前後無違、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不違法性、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不違調伏、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與殊勝義而相繫屬。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言教中說：「以八文句，顯示具足八種功德之答。」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八種功德者：以合乎義利而發生；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與世間共稱文句繫屬；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隨順敵者違者；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決定甚深文句之義；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饒益聽者之文句不散亂之所依處；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隨調伏之意樂勝解如實最極抉擇；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不捨受持、讀誦、思惟、修習言教；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不如言耽著而說。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如於事業，於諸苦者，亦當如是詮說。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諸怖畏之要義，說有六種怖畏，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概而言之：陸居旁生怖畏、水怖畏、水居旁生怖畏、人中怖畏、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身語意所領納三處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、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非人所致二類。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其中，人中怖畏，以共不共差別，分有四類。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共復有二：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有權勢作一切治罰、饒益事業之王，由彼令一切有情共同怖畏；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盜賊令一切擁有財物者共同怖畏。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惱害因之怖畏，從諸敵者、對方、無勢力者、有勢力者、不共家主所生，是不共（怖畏）。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非人有二類：明咒所起、非彼所起。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開解憂惱之憂惱所攝之義，略攝有二：親屬之苦所致、財寶之苦所致。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其中，親屬之苦有五：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1、親屬衰敗所致；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2、成為能生因之親——父母；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3、攝受及果脈妻子、使命奴婢等；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4、有恩、慈愛之親——宗長、朋友；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5、開導利益之親——軌範師等。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財寶苦之要義者，謂凡由財寶所致之苦，從其差別，而當財寶之苦差別。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財寶苦因有二：一切世間共同諸苦因；一類不共。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一切共者，謂人中盜賊及水火。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不共者，有二：由自未善、因他令失。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由自未善亦有二：未善守護財寶、未善招集（置辦）財寶。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因他令失亦有二：（他人）受用（所應得享）份額、自家室所起憂苦。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置辦資具之要義如前。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施正依止處之要義：以何意樂攝受、以何加行攝受。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其中，問：以何意樂攝受？以無染心；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以何加行攝受？以財及法攝受。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其中，以財攝受有二：從他尋求、共用自己資具。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以法攝受亦有二：施與教授、施與教誡。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隨他心轉之要義中，隨順其心，有廣釋及分類。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其中，要義說：「知體性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  <w:t xml:space="preserve">已，隨諸有情所應共住，即應如是與其共住。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隨諸有情所應同行，即應如是與彼同行。」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意樂謂現在緣所生心；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自性謂前世因所生體性。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或者，意樂謂諸有情各自之各異自性；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自性，謂一切有情共同心轉，知意樂、自性後，當共助伴；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知意樂、自性後，當於諸有情同行。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其中，就知意樂後共住、同行而言，造「欲隨所化有情心轉」等文。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論典要義：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「除教學非利，何事苦對方，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於彼他及自，皆不行其事。」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從「隨諸有情所應同行」起，乃至「忿纏所纏」之間等文，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是就「知自性已，隨諸有情所應共住，及隨諸有情所應同行」而言。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此文要義，謂修行意業、修行語業、修行身業。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其中，就修行意業而言，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從「忿纏所纏」乃至「終不現相而起自高」之間而說。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修行意業，亦隨其所應，結合二者：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云何而作？所謂「忿纏」，謂於彼以修行心之分位作調伏者，修行自心，縱易惱亂，亦不惱亂，復作訶責。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如是亦隨其所應，結合於他。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從修行身業而言，於他人所，既非不親近，又非極親近。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從修行語業而言，從「終不現前毀他所愛」乃至「如法曉喻」。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以真實功德令其歡喜之要義，唯信等彼諸德而已，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唯信等五德是攝受之因，下當宣說。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調伏要義，謂有三品過失與違犯。其中，如過失般，有三品訶責與治罰。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遠離有二，不還攝受彼等，不與共住。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其中，過失謂不行所應作事，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違犯謂行不應作事。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神通要義，謂或為恐怖，或為引攝。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此所言「三種戒藏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  <w:t xml:space="preserve">」說明多種戒律。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此所言「菩薩所學」說明諸菩薩學習何法。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若誰於語表義，能持能解，於彼配合說：「惟願須臾不辭勞倦，哀憫聽授。」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「得大智慧，得大神力」說明具足甚深、廣大。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作供養者，謂以花、塗香、熏香等、讚頌、頂禮等供養。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「隨其所有功德因力」說明發心是現在發生之士夫力及過去世已作因之果。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若授戒者，是同法在家，稱善男子；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或若是出家，戒臘幼晚，稱云具壽[27]；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戒臘高邁，稱云大德。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此明何義？其義顯非定唯從出家，及非唯從戒臘高前正受。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「一切學處」者，謂三種淨戒，一一所有各別學處；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「一切淨戒」者，謂三聚淨戒。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所言「正智見」，「正智」取隱蔽法；「見」取現前事。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此所言「四種如他勝處法」說明何義？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住於此故，稱其為「處」，諸他勝之處，即為他勝處。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云何諸他勝處？謂以其為依，當生諸他勝法者。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依何當生？謂依貪嗔癡而發生。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四法如何依三者而發生？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貪有二種故，二種貪者，謂貪淫穢事、貪其他事。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其中，依貪淫穢事所生，是第一他勝學處；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依貪其他事所生，是第二。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一者是諸他勝處，他勝法住於何處，即住於上品所制學處。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與彼隨順者，謂諸如他勝之處，如彼等之處，上品之處亦是此等（之處）。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是故，此等四法，稱為「如他勝處」，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譬如上品律儀戒諸法，此等與彼相同故，稱為「如他勝處」，所言「非一切種」之語，彼於下說明。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凡具足戒聲聞乘人不奉還學處，依淫欲法所得罪，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當由貪求利養恭敬，自讚毀他而得。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於其他，亦如是隨其所應而配合。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「有苦」說明悲田。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「有貧」等其他語，是其差別，後後是差別。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不惠施財從三因所致：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無所施物，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或有施物，然求者不來，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或求者已來，而非善來，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以三差別說明無彼。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非善來者，謂如前《佈施品》所說：「不可施毒等」，無彼則非善來。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法施亦隨其所應說彼等三種因。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其中，善來，謂無「於尋隙者，不可施經函」等所說不可施因。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「加以手、塊石、杖」者，謂以手等傷害，說明不屬於殺生不善業道。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說手三者，說明以手或手所拋或手所繫屬作傷害。與彼隨順，其義亦攝其他加害之物。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「捶打」說明非殺，僅是捶打。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「傷害」謂少加傷害。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「損惱」謂極為損惱。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捶打等說明下中上三品。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「內懷猛利忿恨意樂」說明彼損惱之非饒益方便事。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雖諫謝亦不聽受，縱已聽受亦加行不忍，縱已受忍，而意樂不捨（怨結）。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所言「信解相似正法」，其中「信解」謂發起欲樂、發起希求。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「宣說」謂解說；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「建立」謂安立。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「增長」謂當增盛。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「攝受」謂引發故。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「意樂清淨」，謂當入地故。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「愛」謂意樂至心歡喜，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「樂」謂加行安住其事。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「見為功德」，若即於彼等如他勝處法，念「此等為功德」，凡具如是稟性，彼即是見為功德。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所言「非諸菩薩暫一現行他勝處法，便捨菩薩淨戒律儀，如諸苾芻犯他勝法，即便棄捨別解脫戒。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若諸菩薩由此毀犯，棄捨菩薩淨戒律儀，於現法中堪任更受，非不堪任」者，確有彼二差別故，名「如他勝處」，不然，若許完全相同，則應說為「諸他勝法」。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另外，為說明較其餘他勝法，有三種差別，而說「轉受餘生」等。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所言「以勝供具」亦攝以修行供養。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所言「違越菩薩毗奈耶法，如所稱事，犯惡作罪。餘如苾芻發露悔滅惡作罪法，應如是說」者，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謂作是說：所犯惡作罪，我於大德前，於罪過發露罪過，悔除，宣揚，更不覆藏，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發露悔除宣揚，我安樂住，不露不悔不宣，則不安樂。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問云：見彼等罪否？彼亦應答言：見。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問云：後防護否？應答言：善為防護。當二次、三次作如是言。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所言「又諸菩薩軟中上犯，如《攝事分》應當了知」者，謂當知由五緣，所犯成下中上品。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云何五緣？謂自性、毀犯、意樂、事、積集。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其中，他勝是上品犯；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僧殘是中品；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非彼者是下品犯。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復有差別，當知他勝、僧殘是重；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別悔是中；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惡作是輕。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如是當知以自性成下中上品。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其中，當知凡由無知、放逸所犯是下；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不敬所犯是中；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煩惱盛故所犯是上，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如是當知由行為成下中上品。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其中，當知凡以下品貪嗔癡纏所犯是下品；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中品所犯是中；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上品所犯是上品罪。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如是當知由意樂成下中上品。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當知雖以相同意樂犯於同一自性事，然亦有成下中上品：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謂如是同為嗔、癡所纏，故意殺傍生趣，或教他殺，犯墮罪；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殺人或人形，或教他殺，若非父母，成他勝罪，不成無間罪。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由嗔癡纏，殺父或母，或教他殺，當知既成他勝，亦成無間罪。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如是行相，當知由事成下中上品犯。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其中，增長者，謂如是此雖犯一至二、三、五罪，然不能如法悔除，彼即是由積集所成下品犯。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雖犯其上十罪，或二十、三十，或尚能知（數）之間，然亦未悔除，當知彼即是由積集所成中品犯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犯無量罪，不能知數曰：「犯此許罪」，當知彼即是由積集所成上品犯。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所言「不雜眾多惡不善法，雜染後有，有諸熾然，眾苦異熟，當來所有生老病死」者，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謂於其中，今世成辦後後雜染故，謂諸雜染。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後世成辦後有故，謂諸後有。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有諸雜染故，謂有熾然（熱惱疫病）。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有諸後有故，成眾苦異熟過患，因為今世以煩惱周遍逼惱，周遍熱惱身心；後世墮惡趣故。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有諸後有故，後世成生老死過患，因為長夜引生老死故。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難行戒之要義，說明初難受、難護。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其中守護，謂雖遭急難亦守護、畢竟守護。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一切門戒之要義，謂從今世加行、無始時之種子、過去世中正行無始時種、正依彼戒而發生，故說為一切之門。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善士戒之要義，謂成辦自他，設有毀犯如法悔除。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其中，成辦自他，謂首先自己已受當受戒律及令他正受。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成辦他人正受戒有二：讚戒功德，以言語令正歡喜；當見彼時，心亦極為歡喜。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自己亦正受學處，設有毀犯，亦如法悔除。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問：「一切種戒之要義，具多少功德？有多少行相差別？」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問：「其中，具多少功德？」 具六種功德。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六種功德之要義，謂廣博、如實而有、恒常加行、恭敬加行、具足莊嚴，依次回向大菩提故廣博、無罪、隨順極歡喜處、恒常、堅固、尸羅莊嚴具相應六種。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遠離（耽著）欲樂邊故無罪。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遠離自苦邊故如極喜。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一切利養、恭敬、他敵論者不能伏故，根本及隨煩惱不能奪故堅固。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沙門莊嚴是此等，沙門諸莊嚴者，謂：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「正信而無諂，少病精進慧，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具少欲喜足，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易養及易滿，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杜多德端嚴，知量善士法，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具聰慧者相，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忍柔和賢善。」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其中有多少行相？行相有二：自性分類；果分類。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其中，自性分類者，謂止息戒、轉作戒、防護戒。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大士相異熟戒等是果分類。大士相異熟戒是攝善法戒。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增上心異熟戒，可愛趣異熟戒，是律儀戒。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利有情異熟戒，是饒益有情戒。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遂求戒之要義，謂比度自心，於他遮遣殺生等身語七不善業道、屬不善身業道及以手、土塊擊打不可愛之傷害觸。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此世他世樂戒之要義，謂於此世他世，若諸有情，於苦因轉，而正遮止。於樂因轉，而正開許。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若諸有情，於彼（開遮處），能正修行，而攝受之。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若諸有情，於彼（開遮處），邪僻而行，而調伏之。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諸有情與自己現後安樂，令諸有情趣入彼故。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施等俱行淨戒，謂彼所攝自他眾當於此世、他世安樂。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十種清淨戒之要義，遠離六過，具彼之對治功德，故清淨。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云何六過？意樂過、加行過、願過、他不信過、不饒益自己過、不得所求過。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其中，意樂之過有二種，一、受時惡受，二、守護時太沉太舉故。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加行時，於彼不作加行及貪著他惡事故，成加行過。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於今世，邪願為後世之過，謂願過。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於善品等加行，及尋求生活資具時，他不信之過，他人譏毀故。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自住苦故，即不饒益自己之過。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不得所求義過有二：非自性永離故、不令堅固及令無（缺減、破壞）故。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如彼所說不作之過，即不得所求義之過。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遠離此等十種過故，名「清淨戒」。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五種利益之要義，謂就五果增上而言五利益：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所言「諸佛護念」是增上果。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將捨命時，住大歡喜，是離繫果，由伏惡行及善願，臨終能離憂惱故。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現時階段，隨生何處，與善知識，共同生彼，是異熟果。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具無量尸羅藏，是士用果，由正受菩薩戒之力，得無量福德藏，令圓滿戒度，具有如是之戒。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等流果，謂自性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  <w:t xml:space="preserve">淨戒，戒為其性。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所言「唯有爾所菩薩淨戒」，謂如上所說九種尸羅。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所言「唯有爾所淨戒勝利」，謂凡所說五種利益。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所言「唯有爾所淨戒所作」，謂安住其心，自己成熟佛法，成熟有情。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《菩薩戒品釋》系阿闍黎功德光所造圓滿。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印度堪布巴熱劄瓦瑪與主校譯師大德智軍等翻譯、校勘並訂正。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功德光論師，世親菩薩弟子，極善巧毗奈耶，出生於秣搜羅國婆羅門家，幼時 熟習外道宗義及明處，後於家鄉出家並受具足戒，依止世親菩薩，修習大小乘 藏，及聲聞十八部派一切宗義，弟子約五千比丘。住世說約四百年，是否屬實， 猶存疑惑，然而確是住世很久。後圓寂於自己的故鄉。著作頗豐，譯為藏文廣 知者，有《菩薩地所分佈施次第第九之上注釋》、《菩薩地戒品釋》，此二者 由那措譯師及香智軍二位譯為藏文，存於論典經品「ཡི」函中。《毗奈耶根本經》 及其自釋、《毗奈耶行持一百零一竭摩法》，在八世紀末，赤松德贊時，由覺 柔譯師及噶榮戒源二位譯為藏文，存於論典經品「ཟུ」、「འུ」、「ཡུ」。</w:t>
      </w:r>
    </w:p>
  </w:footnote>
  <w:footnote w:id="1"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《瑜伽師地論》中《本地分》菩薩地之菩薩戒品。</w:t>
      </w:r>
    </w:p>
  </w:footnote>
  <w:footnote w:id="2"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《菩薩地戒品》說:「云何菩薩自性戒?謂若略說具四功德，當知是名菩薩自性戒。何等為四?一、從他正受。二、善淨意樂。三、犯已還淨。四、深敬專念無有違犯。」</w:t>
      </w:r>
    </w:p>
  </w:footnote>
  <w:footnote w:id="3"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苾芻男女及正學女、勤策男女所有淨戒，是出家分。</w:t>
      </w:r>
    </w:p>
  </w:footnote>
  <w:footnote w:id="4"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此處依玄奘法師譯例為「事欲」，法尊法師所譯《戒品釋》中譯為「外物欲」。</w:t>
      </w:r>
    </w:p>
  </w:footnote>
  <w:footnote w:id="5"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資財等。</w:t>
      </w:r>
    </w:p>
  </w:footnote>
  <w:footnote w:id="6"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由此煩惱發起欲求，故說名為欲，謂煩惱欲即貪愛心。</w:t>
      </w:r>
    </w:p>
  </w:footnote>
  <w:footnote w:id="7"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《菩薩地》說:「又諸菩薩住律儀戒，於未來世天魔王宮所有妙欲不生喜樂，亦不願求彼諸妙欲修行梵行，於彼妙欲尚如實現，猶如趣入廣大種種恐畏稠林，況餘諸欲。」</w:t>
      </w:r>
    </w:p>
  </w:footnote>
  <w:footnote w:id="8"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《菩薩地》說:「又諸菩薩既出家已，於現在世尊貴有情種種上妙利養恭敬，正慧審觀尚如變吐曾不味著，何況於餘卑賤有情，所有下劣利養恭敬。」</w:t>
      </w:r>
    </w:p>
  </w:footnote>
  <w:footnote w:id="9"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等起，謂發起的動機。</w:t>
      </w:r>
    </w:p>
  </w:footnote>
  <w:footnote w:id="10"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至尊宗喀巴大師所著《戒品釋》說:「心未住者為令心住所緣境故，有五教授，謂於上品貪嗔癡慢及尋思者，如其次第不淨、慈悲、緣起、界別及以隨念阿那 波那。」</w:t>
      </w:r>
    </w:p>
  </w:footnote>
  <w:footnote w:id="11"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瑜伽四十卷六頁雲:又諸菩薩，住律儀戒;具足成就五支所攝不放逸行。 一、前際俱行不放逸行。二、後際俱行不放逸行。三、中際俱行不放逸行。 四、先時所作不放逸行。五、俱時隨行不放逸行。謂諸菩薩、於菩薩學，正修學 時，若於過去已所違犯，如法悔除;是名菩薩前際俱行不放逸行。若於未來，當 所違犯，如法悔除;是名菩薩後際俱行不放逸行。若於現在正所違犯，如法悔除; 是名菩薩中際俱行不放逸行。若諸菩薩、先於後時當所違犯，發起猛利自誓欲 樂:謂我定當如如所應行，如如所應住;如是如是行，如是如是住;令無所犯。 是名菩薩先時所作不放逸行。若諸菩薩、即以如是先時所作不放逸行為所依 止，如如行所應行，如如所應住;如是如是行，如是如是住;不起毀犯。是名 菩薩俱時隨行不放逸行。</w:t>
      </w:r>
    </w:p>
  </w:footnote>
  <w:footnote w:id="12"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軌則正命清淨，如《菩薩地》說:「又諸菩薩住律儀戒，覆藏自善，發露己惡。 少欲喜足，堪忍眾苦，性無憂戚，不掉不躁，威儀寂靜。離矯詐等一切能起邪 命之法。」</w:t>
      </w:r>
    </w:p>
  </w:footnote>
  <w:footnote w:id="13"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དེའི་ཆུང་ངུ་ཡང་དང་ཡང་དུ་ལེན་པར་མི་བྱེད་པ། 此句在《菩薩地》藏文中 對應的句子是:ལུས་དང་ལོངས་སྤྱོད་ལ་ལྟ་བ་བྱུང་བ་ཆུང་ངུ་ཡང་དང་དུ་ལེན་པར་མི་བྱེད་ན། 因此，此 處譯文依「དང་དུ་ལེན་པ」而譯，更符合義理。</w:t>
      </w:r>
    </w:p>
  </w:footnote>
  <w:footnote w:id="14"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《戒品釋》說:「其勝利者，謂人天果及三菩提。」</w:t>
      </w:r>
    </w:p>
  </w:footnote>
  <w:footnote w:id="15"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「樂因」在北京版、奈塘版中為「善因」。《戒品釋》說:「因者即十善等，增上生因決定勝因，謂依善友，聽聞正法，及思修等。」</w:t>
      </w:r>
    </w:p>
  </w:footnote>
  <w:footnote w:id="16"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《菩薩地》說:「又於五處如實了知，謂如實知善果勝利，又能如實了知善因，又能如實知善因果倒與無倒，又如實知攝善法障。」</w:t>
      </w:r>
    </w:p>
  </w:footnote>
  <w:footnote w:id="17"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《菩薩地》說:「謂諸菩薩，於諸有情彼彼事業，皆為助伴。謂於思量所作事業，及於功用所作事業，悉能與彼而作助伴。或於道路若往若來，或於無倒事 業加行，或於守護所有財物，或於和合輾轉乖離，或於義會，或於修福，皆為 助伴。」</w:t>
      </w:r>
    </w:p>
  </w:footnote>
  <w:footnote w:id="18"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一、於思量所作事業;二、於功用所作事業;三、於無倒事業加行。</w:t>
      </w:r>
    </w:p>
  </w:footnote>
  <w:footnote w:id="19"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一、於思量所作事業;二、於功用所作事業。</w:t>
      </w:r>
    </w:p>
  </w:footnote>
  <w:footnote w:id="20"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《戒品釋》說:「又不具足三種可愛，謂無資財，乏少妙行，不具辯說，有不活畏，及惡名畏，眾威德畏。」</w:t>
      </w:r>
    </w:p>
  </w:footnote>
  <w:footnote w:id="21"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《戒品釋》 :「喪親生憂，分五:一、喪能生親，謂喪父母。二、喪失攝受及果脈親，謂死妻子。三、失使命親，謂死奴婢及死僮僕。四、離諸有恩慈愛之 親，謂喪宗長、朋友、餘族。五、失離開導利益之親，謂喪親教、軌範、尊長、同梵行者，所生憂愁。」</w:t>
      </w:r>
    </w:p>
  </w:footnote>
  <w:footnote w:id="22"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《戒品釋》說:「因他令失，分二:一、由他受用之所致苦，謂為惡親非理橫取。二、由自家室所起憂苦，謂家生火之所耗費。」</w:t>
      </w:r>
    </w:p>
  </w:footnote>
  <w:footnote w:id="23"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此處「體、性」依藏文則譯為「意樂、自性」</w:t>
      </w:r>
    </w:p>
  </w:footnote>
  <w:footnote w:id="24"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或譯為「戒蘊」。</w:t>
      </w:r>
    </w:p>
  </w:footnote>
  <w:footnote w:id="25"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此段在法尊法師所譯《戒品釋》對應的譯文為:二由毀犯者，無知放逸所犯是下，煩惱盛故所犯是中，由輕悔故所犯是上。</w:t>
      </w:r>
    </w:p>
  </w:footnote>
  <w:footnote w:id="26"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出自《瑜伽師地論》第二十五卷:本地分聲聞地第十三初瑜伽處出離地第三之四。</w:t>
      </w:r>
    </w:p>
  </w:footnote>
  <w:footnote w:id="27"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戒體自能生起。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