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三身讚註釋</w:t>
      </w:r>
    </w:p>
    <w:p>
      <w:r>
        <w:t>2. 梵語：Kāyatrayastotranāmavivaraṇam</w:t>
      </w:r>
    </w:p>
    <w:p>
      <w:r>
        <w:t>3. 藏譯：sku gsum la bstod pa zhes bya ba'i rnam par 'grel pa/</w:t>
      </w:r>
    </w:p>
    <w:p>
      <w:r>
        <w:t>4. 漢譯：三身讚註釋</w:t>
      </w:r>
    </w:p>
    <w:p>
      <w:r>
        <w:t>5. 敬禮聖文殊師利童子。</w:t>
      </w:r>
    </w:p>
    <w:p>
      <w:r>
        <w:t>6. 龍樹所撰著，大師三身讚，</w:t>
      </w:r>
    </w:p>
    <w:p>
      <w:r>
        <w:t>7. 受他勸請故，</w:t>
      </w:r>
    </w:p>
    <w:p>
      <w:r>
        <w:t>8. 如實而辨析。</w:t>
      </w:r>
    </w:p>
    <w:p>
      <w:r>
        <w:t>9. ［《三身讚》］以「非一非多」等三頌，</w:t>
      </w:r>
    </w:p>
    <w:p>
      <w:r>
        <w:t>10. 詮說「所詮內容」、「必要」、「連繫」、「究竟必要」。</w:t>
      </w:r>
    </w:p>
    <w:p>
      <w:r>
        <w:t>11. 因為對於沒有「所詮內容」、「必要」、「連繫」〔的那些著作］，</w:t>
      </w:r>
    </w:p>
    <w:p>
      <w:r>
        <w:t>12. 先行觀察者便不會採納。</w:t>
      </w:r>
    </w:p>
    <w:p>
      <w:r>
        <w:t>13. 因此，</w:t>
      </w:r>
    </w:p>
    <w:p>
      <w:r>
        <w:t>14. 為令那些不懂「此處講解何理」的眾愚癡者興起憶念，</w:t>
      </w:r>
    </w:p>
    <w:p>
      <w:r>
        <w:t>15. 宣說「所詮內容」；</w:t>
      </w:r>
    </w:p>
    <w:p>
      <w:r>
        <w:t>16. 務必要讓那些認為「所說內容無義」之人能夠趣入，</w:t>
      </w:r>
    </w:p>
    <w:p>
      <w:r>
        <w:t>17. 而宣說「必要」；</w:t>
      </w:r>
    </w:p>
    <w:p>
      <w:r>
        <w:t>18. 為排除「缺乏方便」的疑慮，</w:t>
      </w:r>
    </w:p>
    <w:p>
      <w:r>
        <w:t>19. 而宣說「連繫」。</w:t>
      </w:r>
    </w:p>
    <w:p>
      <w:r>
        <w:t>20. 否則，對於缺乏方便〔的那些著作］，又該如何趣入？</w:t>
      </w:r>
    </w:p>
    <w:p>
      <w:r>
        <w:t>21. 其中，這裡〔所說］三身即「所詮內容」；</w:t>
      </w:r>
    </w:p>
    <w:p>
      <w:r>
        <w:t>22. 解說其（三身的）本性，即「必要」──</w:t>
      </w:r>
    </w:p>
    <w:p>
      <w:r>
        <w:t>23. 為解說其本性而造了這些偈頌。</w:t>
      </w:r>
    </w:p>
    <w:p>
      <w:r>
        <w:t>24. 因此，</w:t>
      </w:r>
    </w:p>
    <w:p>
      <w:r>
        <w:t>25. 這些偈頌與必要，連接了能詮與所詮的性相、</w:t>
      </w:r>
    </w:p>
    <w:p>
      <w:r>
        <w:t>26. 詞與詞義、</w:t>
      </w:r>
    </w:p>
    <w:p>
      <w:r>
        <w:t>27. 方便與方便生的性相、</w:t>
      </w:r>
    </w:p>
    <w:p>
      <w:r>
        <w:t>28. 能成立與所成立的性相，</w:t>
      </w:r>
    </w:p>
    <w:p>
      <w:r>
        <w:t>29. 以及所作與能作的性相，此即「連繫」。</w:t>
      </w:r>
    </w:p>
    <w:p>
      <w:r>
        <w:t>30. 應當了解：具足有勤精進，自身圓滿三身及其事業，即是「究竟必要」。</w:t>
      </w:r>
    </w:p>
    <w:p>
      <w:r>
        <w:t>31. 以上這些即是總義。</w:t>
      </w:r>
    </w:p>
    <w:p>
      <w:r>
        <w:t>32. 現在將詮說支分義。</w:t>
      </w:r>
    </w:p>
    <w:p>
      <w:r>
        <w:t>33. 對於「非一非多」等：</w:t>
      </w:r>
    </w:p>
    <w:p>
      <w:r>
        <w:t>34. 「一」與「多」，即一法與多法；</w:t>
      </w:r>
    </w:p>
    <w:p>
      <w:r>
        <w:t>35. 「一」即無二</w:t>
      </w:r>
      <w:r>
        <w:rPr>
          <w:rStyle w:val="FootnoteReference"/>
        </w:rPr>
        <w:footnoteReference w:id="1"/>
      </w:r>
      <w:r>
        <w:t>；</w:t>
      </w:r>
    </w:p>
    <w:p>
      <w:r>
        <w:t>36. 「多」即眾多。</w:t>
      </w:r>
    </w:p>
    <w:p>
      <w:r>
        <w:t>37. 此即表達「我今恭敬頂禮非一非多之法」。</w:t>
      </w:r>
    </w:p>
    <w:p>
      <w:r>
        <w:t>38. 若問：為何既非一亦非多？</w:t>
      </w:r>
    </w:p>
    <w:p>
      <w:r>
        <w:t>39. 〔答：］因為有所謂「本來無生」，所以</w:t>
      </w:r>
    </w:p>
    <w:p>
      <w:r>
        <w:t>40. 凡是本來無生者，便無法對其區隔一與多的〔時、處］分位，</w:t>
      </w:r>
    </w:p>
    <w:p>
      <w:r>
        <w:t>41. 譬如虛空本性，無可區隔。</w:t>
      </w:r>
    </w:p>
    <w:p>
      <w:r>
        <w:t>42. 萬法皆從真如生，</w:t>
      </w:r>
    </w:p>
    <w:p>
      <w:r>
        <w:t>43. 因此，某甲從某乙而生（因與果性質為同類），</w:t>
      </w:r>
    </w:p>
    <w:p>
      <w:r>
        <w:t>44. 但未曾見［某乙］生出異類的色（因與果的性質為異類），</w:t>
      </w:r>
    </w:p>
    <w:p>
      <w:r>
        <w:t>45. 〔譬如］從稻等的種子所生者是稻穀</w:t>
      </w:r>
      <w:r>
        <w:rPr>
          <w:rStyle w:val="FootnoteReference"/>
        </w:rPr>
        <w:footnoteReference w:id="2"/>
      </w:r>
      <w:r>
        <w:t>。</w:t>
      </w:r>
    </w:p>
    <w:p>
      <w:r>
        <w:t>46. 同理，凡從空性所生之法</w:t>
      </w:r>
    </w:p>
    <w:p>
      <w:r>
        <w:t>47. 既不會是常，也不會是斷，</w:t>
      </w:r>
    </w:p>
    <w:p>
      <w:r>
        <w:t>48. 因為無餘遠離遍計的</w:t>
      </w:r>
    </w:p>
    <w:p>
      <w:r>
        <w:t>49. 一切諸佛皆見其為空、如幻。</w:t>
      </w:r>
    </w:p>
    <w:p>
      <w:r>
        <w:t>50. 此外，為表示差別，</w:t>
      </w:r>
    </w:p>
    <w:p>
      <w:r>
        <w:t>51. 而說「普於自他 廣大圓滿 利益所依處」：</w:t>
      </w:r>
    </w:p>
    <w:p>
      <w:r>
        <w:t>52. 「自他」，即自己與他者；</w:t>
      </w:r>
    </w:p>
    <w:p>
      <w:r>
        <w:t>53. 成為這二者的「圓滿利益所依處」，</w:t>
      </w:r>
    </w:p>
    <w:p>
      <w:r>
        <w:t>54. 其意義即是：具足增上生與決定勝性相的「廣大圓滿利益所依處」。</w:t>
      </w:r>
    </w:p>
    <w:p>
      <w:r>
        <w:t>55. 若問：若說法界之體性遠離一多、無始終、性空，</w:t>
      </w:r>
    </w:p>
    <w:p>
      <w:r>
        <w:t>56. 又該如何能成為「自他廣大圓滿利益所依處」？</w:t>
      </w:r>
    </w:p>
    <w:p>
      <w:r>
        <w:t>57. 〔答：］無有過失，</w:t>
      </w:r>
    </w:p>
    <w:p>
      <w:r>
        <w:t>58. 正如由於無明習氣而處於情器的狀態，</w:t>
      </w:r>
    </w:p>
    <w:p>
      <w:r>
        <w:t>59. 〔法界］即是「自他廣大圓滿利益所依處」，</w:t>
      </w:r>
    </w:p>
    <w:p>
      <w:r>
        <w:t>60. 如同夢等心識。</w:t>
      </w:r>
    </w:p>
    <w:p>
      <w:r>
        <w:t>61. 無明習氣與法界，其性乃是無始無終的體性。無明習氣</w:t>
      </w:r>
    </w:p>
    <w:p>
      <w:r>
        <w:t>62. 如同被麝香等所熏染，</w:t>
      </w:r>
    </w:p>
    <w:p>
      <w:r>
        <w:t>63. 諸事物之法性皆如是，</w:t>
      </w:r>
    </w:p>
    <w:p>
      <w:r>
        <w:t>64. 因此，</w:t>
      </w:r>
    </w:p>
    <w:p>
      <w:r>
        <w:t>65. 〔法界］即是自他利益圓滿之所依。</w:t>
      </w:r>
    </w:p>
    <w:p>
      <w:r>
        <w:t>66. 此外，值遇善知識並</w:t>
      </w:r>
    </w:p>
    <w:p>
      <w:r>
        <w:t>67. 覓得善道，因而</w:t>
      </w:r>
    </w:p>
    <w:p>
      <w:r>
        <w:t>68. 遠離暫時性的無明習氣而</w:t>
      </w:r>
    </w:p>
    <w:p>
      <w:r>
        <w:t>69. 極為清淨，就</w:t>
      </w:r>
    </w:p>
    <w:p>
      <w:r>
        <w:t>70. 如同無瑕疵的金與銅，</w:t>
      </w:r>
    </w:p>
    <w:p>
      <w:r>
        <w:t>71. 其中有功過取捨。</w:t>
      </w:r>
    </w:p>
    <w:p>
      <w:r>
        <w:t>72. 若問：為何〔能遠離垢染］？</w:t>
      </w:r>
    </w:p>
    <w:p>
      <w:r>
        <w:t>73. 〔答：］正是由於證悟真實義。</w:t>
      </w:r>
    </w:p>
    <w:p>
      <w:r>
        <w:t>74. 故{}</w:t>
      </w:r>
    </w:p>
    <w:p>
      <w:r>
        <w:t>75. 此中無所除，</w:t>
      </w:r>
    </w:p>
    <w:p>
      <w:r>
        <w:t>76. 亦無所安立，</w:t>
      </w:r>
    </w:p>
    <w:p>
      <w:r>
        <w:t>77. 於真性正觀，</w:t>
      </w:r>
    </w:p>
    <w:p>
      <w:r>
        <w:t>78. 見真即解脫。</w:t>
      </w:r>
      <w:r>
        <w:rPr>
          <w:rStyle w:val="FootnoteReference"/>
        </w:rPr>
        <w:footnoteReference w:id="3"/>
      </w:r>
      <w:r/>
    </w:p>
    <w:p>
      <w:r>
        <w:t>79. {說：}</w:t>
      </w:r>
    </w:p>
    <w:p>
      <w:r>
        <w:t>80. 如其所言，凡如此具足緣者，</w:t>
      </w:r>
    </w:p>
    <w:p>
      <w:r>
        <w:t>81. 即應成為雜染。然而，</w:t>
      </w:r>
    </w:p>
    <w:p>
      <w:r>
        <w:t>82. 未曾見過「未生者」為「有『生』」；</w:t>
      </w:r>
    </w:p>
    <w:p>
      <w:r>
        <w:t>83. 除了生滅之外，亦無少許生，</w:t>
      </w:r>
    </w:p>
    <w:p>
      <w:r>
        <w:t>84. 因此涅槃如燈</w:t>
      </w:r>
      <w:r>
        <w:rPr>
          <w:rStyle w:val="FootnoteReference"/>
        </w:rPr>
        <w:footnoteReference w:id="4"/>
      </w:r>
      <w:r>
        <w:t>。</w:t>
      </w:r>
    </w:p>
    <w:p>
      <w:r>
        <w:t>85. 復次，為凸顯「既非實有 亦非無實」：</w:t>
      </w:r>
    </w:p>
    <w:p>
      <w:r>
        <w:t>86. 「實有」者，即變壞［之義］；</w:t>
      </w:r>
    </w:p>
    <w:p>
      <w:r>
        <w:t>87. 若無彼（無實、無變壞者）即「無實」；</w:t>
      </w:r>
    </w:p>
    <w:p>
      <w:r>
        <w:t>88. 若反此二者，</w:t>
      </w:r>
    </w:p>
    <w:p>
      <w:r>
        <w:t>89. 即所謂「非實亦非無實」，</w:t>
      </w:r>
    </w:p>
    <w:p>
      <w:r>
        <w:t>90. 便超越了有、無與中間。</w:t>
      </w:r>
    </w:p>
    <w:p>
      <w:r>
        <w:t>91. 正因如此，而「如空一味」，</w:t>
      </w:r>
    </w:p>
    <w:p>
      <w:r>
        <w:t>92. 所謂「如空」者，</w:t>
      </w:r>
    </w:p>
    <w:p>
      <w:r>
        <w:t>93. 即如同虛空，自性一味而平等者，此即稱為「如空一味」。</w:t>
      </w:r>
    </w:p>
    <w:p>
      <w:r>
        <w:t>94. 正因如此，「其性難思議」，</w:t>
      </w:r>
    </w:p>
    <w:p>
      <w:r>
        <w:t>95. 即於實、無實、二俱、其餘，皆不可得。</w:t>
      </w:r>
    </w:p>
    <w:p>
      <w:r>
        <w:t>96. 因此「無染」，</w:t>
      </w:r>
    </w:p>
    <w:p>
      <w:r>
        <w:t>97. 亦即遠離貪等過失垢染。</w:t>
      </w:r>
    </w:p>
    <w:p>
      <w:r>
        <w:t>98. 正因如此，而「不變」，</w:t>
      </w:r>
    </w:p>
    <w:p>
      <w:r>
        <w:t>99. 即於本性無有轉變。</w:t>
      </w:r>
    </w:p>
    <w:p>
      <w:r>
        <w:t>100. 「寂」，即已止息一切煩惱。</w:t>
      </w:r>
    </w:p>
    <w:p>
      <w:r>
        <w:t>101. 「無等」，即無與等。</w:t>
      </w:r>
    </w:p>
    <w:p>
      <w:r>
        <w:t>102. 「等」，即等同於萬法之基。</w:t>
      </w:r>
    </w:p>
    <w:p>
      <w:r>
        <w:t>103. 「周遍一切」，即是及於一切。</w:t>
      </w:r>
    </w:p>
    <w:p>
      <w:r>
        <w:t>104. 「離於諸戲論」，即已遠離一切戲論。</w:t>
      </w:r>
    </w:p>
    <w:p>
      <w:r>
        <w:t>105. 此外，尤其是「各別自證」，</w:t>
      </w:r>
    </w:p>
    <w:p>
      <w:r>
        <w:t>106. 即諸有情各自所了知，如問少女之樂。</w:t>
      </w:r>
    </w:p>
    <w:p>
      <w:r>
        <w:t>107. 「無可喻」者，即超越了譬喻。</w:t>
      </w:r>
    </w:p>
    <w:p>
      <w:r>
        <w:t>108. 有道是：</w:t>
      </w:r>
    </w:p>
    <w:p>
      <w:r>
        <w:t>109. 全無有等同，</w:t>
      </w:r>
    </w:p>
    <w:p>
      <w:r>
        <w:t>110. 豈有言語道？</w:t>
      </w:r>
    </w:p>
    <w:p>
      <w:r>
        <w:t>111. 少分與遠近，</w:t>
      </w:r>
    </w:p>
    <w:p>
      <w:r>
        <w:t>112. 亦全然無有。</w:t>
      </w:r>
    </w:p>
    <w:p>
      <w:r>
        <w:t>113. 於無等導師，</w:t>
      </w:r>
    </w:p>
    <w:p>
      <w:r>
        <w:t>114. 怎以喻稱量？</w:t>
      </w:r>
    </w:p>
    <w:p>
      <w:r>
        <w:t>115. 離分別基者，</w:t>
      </w:r>
    </w:p>
    <w:p>
      <w:r>
        <w:t>116. 敬禮無等師。</w:t>
      </w:r>
    </w:p>
    <w:p>
      <w:r>
        <w:t>117. 「我今恭敬禮」如此的「法身」──即法之體。</w:t>
      </w:r>
    </w:p>
    <w:p>
      <w:r>
        <w:t>118. 若問：對誰、如何［頂禮］？</w:t>
      </w:r>
    </w:p>
    <w:p>
      <w:r>
        <w:t>119. 〔答：頂禮］「諸佛」──</w:t>
      </w:r>
    </w:p>
    <w:p>
      <w:r>
        <w:t>120. 無餘通達一切所知故而心意能攝者；也就是「我以身、意『恭敬禮』」之義。</w:t>
      </w:r>
    </w:p>
    <w:p>
      <w:r>
        <w:t>121. 「彼自圓滿」，表示［其為］一切三界眾生之大自在。</w:t>
      </w:r>
    </w:p>
    <w:p>
      <w:r>
        <w:t>122. 若問：〔彼］有何殊勝？</w:t>
      </w:r>
    </w:p>
    <w:p>
      <w:r>
        <w:t>123. 〔答：］「出過世間」，即越過世間。</w:t>
      </w:r>
    </w:p>
    <w:p>
      <w:r>
        <w:t>124. 「不可思議」，即已超越心之境。</w:t>
      </w:r>
    </w:p>
    <w:p>
      <w:r>
        <w:t>125. 所謂「百善行妙果」，即</w:t>
      </w:r>
    </w:p>
    <w:p>
      <w:r>
        <w:t>126. 於長時積集布施等諸波羅蜜多所生〔之果］。</w:t>
      </w:r>
    </w:p>
    <w:p>
      <w:r>
        <w:t>127. 若問：為何人〔說法］？</w:t>
      </w:r>
    </w:p>
    <w:p>
      <w:r>
        <w:t>128. 〔答：］「諸具慧」，即</w:t>
      </w:r>
    </w:p>
    <w:p>
      <w:r>
        <w:t>129. 彌勒［菩薩〕、</w:t>
      </w:r>
    </w:p>
    <w:p>
      <w:r>
        <w:t>130. 不空見［菩薩〕、</w:t>
      </w:r>
    </w:p>
    <w:p>
      <w:r>
        <w:t>131. 能斷一切惡趣［菩薩〕、</w:t>
      </w:r>
    </w:p>
    <w:p>
      <w:r>
        <w:t>132. 能摧一切憂苦慧［菩薩〕等。</w:t>
      </w:r>
    </w:p>
    <w:p>
      <w:r>
        <w:t>133. 若問：為何〔說法］？</w:t>
      </w:r>
    </w:p>
    <w:p>
      <w:r>
        <w:t>134. 〔答：］「令〔諸具慧］生歡喜故」，</w:t>
      </w:r>
    </w:p>
    <w:p>
      <w:r>
        <w:t>135. ［使之〕極為喜悅。</w:t>
      </w:r>
    </w:p>
    <w:p>
      <w:r>
        <w:t>136. 「眾會」，即菩薩眾，「於」彼等之「中」。</w:t>
      </w:r>
    </w:p>
    <w:p>
      <w:r>
        <w:t>137. 「種種」，即眾多種類。</w:t>
      </w:r>
    </w:p>
    <w:p>
      <w:r>
        <w:t>138. 所謂「廣作宣說」，</w:t>
      </w:r>
    </w:p>
    <w:p>
      <w:r>
        <w:t>139. 即隨種種信解之諸眾生意樂差別，</w:t>
      </w:r>
    </w:p>
    <w:p>
      <w:r>
        <w:t>140. 而作眾多分別宣說。</w:t>
      </w:r>
    </w:p>
    <w:p>
      <w:r>
        <w:t>141. 所謂「於此世間 常令正法 微妙音聲 普遍流布者」，意指</w:t>
      </w:r>
    </w:p>
    <w:p>
      <w:r>
        <w:t>142. 極廣妙法之語；</w:t>
      </w:r>
    </w:p>
    <w:p>
      <w:r>
        <w:t>143. 能入一切，是為廣大。</w:t>
      </w:r>
    </w:p>
    <w:p>
      <w:r>
        <w:t>144. 正因如此，因其無間斷流布，</w:t>
      </w:r>
    </w:p>
    <w:p>
      <w:r>
        <w:t>145. 而能宣說極多廣大之妙法，故有此語。</w:t>
      </w:r>
    </w:p>
    <w:p>
      <w:r>
        <w:t>146. 所謂「佛陀」，即如實證得、通達法之真性者。</w:t>
      </w:r>
    </w:p>
    <w:p>
      <w:r>
        <w:t>147. 所謂「受用圓滿報身」，即圓滿受用身，</w:t>
      </w:r>
    </w:p>
    <w:p>
      <w:r>
        <w:t>148. 對諸十地自在菩薩以種種相說法等，而</w:t>
      </w:r>
    </w:p>
    <w:p>
      <w:r>
        <w:t>149. 做受用。</w:t>
      </w:r>
    </w:p>
    <w:p>
      <w:r>
        <w:t>150. 因此，特別又說「住大法王位</w:t>
      </w:r>
      <w:r>
        <w:rPr>
          <w:rStyle w:val="FootnoteReference"/>
        </w:rPr>
        <w:footnoteReference w:id="5"/>
      </w:r>
      <w:r>
        <w:t>」──</w:t>
      </w:r>
    </w:p>
    <w:p>
      <w:r>
        <w:t>151. 既為法王位，亦為大，故</w:t>
      </w:r>
    </w:p>
    <w:p>
      <w:r>
        <w:t>152. 為大法王，</w:t>
      </w:r>
    </w:p>
    <w:p>
      <w:r>
        <w:t>153. 即一切三界眾生之主。</w:t>
      </w:r>
    </w:p>
    <w:p>
      <w:r>
        <w:t>154. 安住彼境界之身，故有此語。</w:t>
      </w:r>
    </w:p>
    <w:p>
      <w:r>
        <w:t>155. 如此便以二頌</w:t>
      </w:r>
    </w:p>
    <w:p>
      <w:r>
        <w:t>156. 宣說兩種身之本性。</w:t>
      </w:r>
    </w:p>
    <w:p>
      <w:r>
        <w:t>157. 為宣說化身之本性，</w:t>
      </w:r>
    </w:p>
    <w:p>
      <w:r>
        <w:t>158. 故說「於諸眾生 為令成熟 如火熾燃 現身各各處」等。</w:t>
      </w:r>
    </w:p>
    <w:p>
      <w:r>
        <w:t>159. 「諸眾生」，即諸含生</w:t>
      </w:r>
      <w:r>
        <w:rPr>
          <w:rStyle w:val="FootnoteReference"/>
        </w:rPr>
        <w:footnoteReference w:id="6"/>
      </w:r>
      <w:r>
        <w:t>。</w:t>
      </w:r>
    </w:p>
    <w:p>
      <w:r>
        <w:t>160. 若問：為何故〔顯現］？</w:t>
      </w:r>
    </w:p>
    <w:p>
      <w:r>
        <w:t>161. 〔答：］「為令成熟」，</w:t>
      </w:r>
    </w:p>
    <w:p>
      <w:r>
        <w:t>162. 即為令〔諸眾生］全然成熟故。</w:t>
      </w:r>
    </w:p>
    <w:p>
      <w:r>
        <w:t>163. 彼於某時，如食施</w:t>
      </w:r>
      <w:r>
        <w:rPr>
          <w:rStyle w:val="FootnoteReference"/>
        </w:rPr>
        <w:footnoteReference w:id="7"/>
      </w:r>
      <w:r>
        <w:t>（火）般顯現普遍燃燒，</w:t>
      </w:r>
    </w:p>
    <w:p>
      <w:r>
        <w:t>164. 並具光明，故</w:t>
      </w:r>
    </w:p>
    <w:p>
      <w:r>
        <w:t>165. 顯現為「極熾燃」。</w:t>
      </w:r>
    </w:p>
    <w:p>
      <w:r>
        <w:t>166. 若問：於何處顯現？</w:t>
      </w:r>
    </w:p>
    <w:p>
      <w:r>
        <w:t>167. 則說：「成正覺」，即於證菩提處；</w:t>
      </w:r>
    </w:p>
    <w:p>
      <w:r>
        <w:t>168. 「轉法輪」，即於波羅奈仙人墮處施鹿林；</w:t>
      </w:r>
    </w:p>
    <w:p>
      <w:r>
        <w:t>169. 「極寂滅」，即於拘尸城近郊娑羅雙樹林間示現大般涅槃。</w:t>
      </w:r>
    </w:p>
    <w:p>
      <w:r>
        <w:t>170. 若問：有何殊勝？</w:t>
      </w:r>
    </w:p>
    <w:p>
      <w:r>
        <w:t>171. 〔答：］所謂「以諸方便」，即</w:t>
      </w:r>
    </w:p>
    <w:p>
      <w:r>
        <w:t>172. {}佛、</w:t>
      </w:r>
    </w:p>
    <w:p>
      <w:r>
        <w:t>173. 辟支佛、</w:t>
      </w:r>
    </w:p>
    <w:p>
      <w:r>
        <w:t>174. 聲聞、</w:t>
      </w:r>
    </w:p>
    <w:p>
      <w:r>
        <w:t>175. 菩薩、</w:t>
      </w:r>
    </w:p>
    <w:p>
      <w:r>
        <w:t>176. 梵天、</w:t>
      </w:r>
    </w:p>
    <w:p>
      <w:r>
        <w:t>177. 帝釋天、</w:t>
      </w:r>
    </w:p>
    <w:p>
      <w:r>
        <w:t>178. 大自在天等</w:t>
      </w:r>
    </w:p>
    <w:p>
      <w:r>
        <w:t>179. {現為}種種相。</w:t>
      </w:r>
    </w:p>
    <w:p>
      <w:r>
        <w:t>180. 若問：有何等差別？</w:t>
      </w:r>
    </w:p>
    <w:p>
      <w:r>
        <w:t>181. 〔答：］所謂「而能趣入 眾多行相」，</w:t>
      </w:r>
    </w:p>
    <w:p>
      <w:r>
        <w:t>182. 即隨順種種所化〔眾生］而現起眾相。</w:t>
      </w:r>
    </w:p>
    <w:p>
      <w:r>
        <w:t>183. 若問：有何殊勝？</w:t>
      </w:r>
    </w:p>
    <w:p>
      <w:r>
        <w:t>184. 〔答：］「遣除三有畏」，</w:t>
      </w:r>
    </w:p>
    <w:p>
      <w:r>
        <w:t>185. 即能令遠離欲、色、無色三有眾生之生等過患，亦即能除怖畏。</w:t>
      </w:r>
    </w:p>
    <w:p>
      <w:r>
        <w:t>186. 此外，為特別表示，故說：「牟尼諸佛 大義化身 遍於十方」。</w:t>
      </w:r>
    </w:p>
    <w:p>
      <w:r>
        <w:t>187. 「遍於十方」，即遍入十方；</w:t>
      </w:r>
    </w:p>
    <w:p>
      <w:r>
        <w:t>188. 「牟尼</w:t>
      </w:r>
      <w:r>
        <w:rPr>
          <w:rStyle w:val="FootnoteReference"/>
        </w:rPr>
        <w:footnoteReference w:id="8"/>
      </w:r>
      <w:r>
        <w:t>」</w:t>
      </w:r>
    </w:p>
    <w:p>
      <w:r>
        <w:t>189. 身語具能，故為</w:t>
      </w:r>
    </w:p>
    <w:p>
      <w:r>
        <w:t>190. 能仁，即佛世尊；</w:t>
      </w:r>
    </w:p>
    <w:p>
      <w:r>
        <w:t>191. 「大義」，即能賜予或令得增上生與決定勝之果。</w:t>
      </w:r>
    </w:p>
    <w:p>
      <w:r>
        <w:t>192. 「化身我今恭敬禮」，為阿闍梨龍樹所說。</w:t>
      </w:r>
    </w:p>
    <w:p>
      <w:r>
        <w:t>193. 其義將於下文宣說。</w:t>
      </w:r>
    </w:p>
    <w:p>
      <w:r>
        <w:t>194. 牟尼親身圓滿福智資糧，</w:t>
      </w:r>
    </w:p>
    <w:p>
      <w:r>
        <w:t>195. 以白幢天子菩薩［之身］住殊勝處──兜率天宮，</w:t>
      </w:r>
    </w:p>
    <w:p>
      <w:r>
        <w:t>196. 自然漸修慈、悲、喜、捨及四靜慮</w:t>
      </w:r>
      <w:r>
        <w:rPr>
          <w:rStyle w:val="FootnoteReference"/>
        </w:rPr>
        <w:footnoteReference w:id="9"/>
      </w:r>
      <w:r>
        <w:t>，</w:t>
      </w:r>
    </w:p>
    <w:p>
      <w:r>
        <w:t>197. 於大瑜伽處──色究竟天，以五種現證菩提之次第，成正等覺。</w:t>
      </w:r>
    </w:p>
    <w:p>
      <w:r>
        <w:t>198. 隨後，以變化身</w:t>
      </w:r>
    </w:p>
    <w:p>
      <w:r>
        <w:t>199. 而住於一切如來報身，</w:t>
      </w:r>
    </w:p>
    <w:p>
      <w:r>
        <w:t>200. 且赴大須彌山上金剛摩尼寶無量宮頂，</w:t>
      </w:r>
    </w:p>
    <w:p>
      <w:r>
        <w:t>201. 化現四道場，</w:t>
      </w:r>
    </w:p>
    <w:p>
      <w:r>
        <w:t>202. 再轉成住於殊勝處兜率天之白幢天子，</w:t>
      </w:r>
    </w:p>
    <w:p>
      <w:r>
        <w:t>203. {}示現</w:t>
      </w:r>
    </w:p>
    <w:p>
      <w:r>
        <w:t>204. 入胎、</w:t>
      </w:r>
    </w:p>
    <w:p>
      <w:r>
        <w:t>205. 誕生、</w:t>
      </w:r>
    </w:p>
    <w:p>
      <w:r>
        <w:t>206. 納妃、</w:t>
      </w:r>
    </w:p>
    <w:p>
      <w:r>
        <w:t>207. 夜分出家、</w:t>
      </w:r>
    </w:p>
    <w:p>
      <w:r>
        <w:t>208. 行苦行、</w:t>
      </w:r>
    </w:p>
    <w:p>
      <w:r>
        <w:t>209. 詣菩提樹下、</w:t>
      </w:r>
    </w:p>
    <w:p>
      <w:r>
        <w:t>210. 降魔、</w:t>
      </w:r>
    </w:p>
    <w:p>
      <w:r>
        <w:t>211. 現證菩提、</w:t>
      </w:r>
    </w:p>
    <w:p>
      <w:r>
        <w:t>212. {通過}轉法輪、乃至大般涅槃，</w:t>
      </w:r>
    </w:p>
    <w:p>
      <w:r>
        <w:t>213. ［如此］示現化身， 其能成辦無餘眾生之利，我以身、語、意向其［恭敬禮］。</w:t>
      </w:r>
    </w:p>
    <w:p>
      <w:r>
        <w:t>214. 正因如此，{}</w:t>
      </w:r>
    </w:p>
    <w:p>
      <w:r>
        <w:t>215. 有頂宜人處，</w:t>
      </w:r>
    </w:p>
    <w:p>
      <w:r>
        <w:t>216. 淨居天上住，</w:t>
      </w:r>
    </w:p>
    <w:p>
      <w:r>
        <w:t>217. 真佛彼處成，</w:t>
      </w:r>
    </w:p>
    <w:p>
      <w:r>
        <w:t>218. 化佛此地成。</w:t>
      </w:r>
    </w:p>
    <w:p>
      <w:r>
        <w:t>219. {而說：}</w:t>
      </w:r>
    </w:p>
    <w:p>
      <w:r>
        <w:t>220. 如此已藉三頌宣說三身。</w:t>
      </w:r>
    </w:p>
    <w:p>
      <w:r>
        <w:t>221. 隨後，欲發願而說「唯利眾生 常令成辦」等。</w:t>
      </w:r>
    </w:p>
    <w:p>
      <w:r>
        <w:t>222. 「眾生利」，即</w:t>
      </w:r>
    </w:p>
    <w:p>
      <w:r>
        <w:t>223. 「成辦諸含生所求之義利」。為此，</w:t>
      </w:r>
    </w:p>
    <w:p>
      <w:r>
        <w:t>224. 「唯利眾生 常令成辦」，亦即</w:t>
      </w:r>
    </w:p>
    <w:p>
      <w:r>
        <w:t>225. 恆時、唯一成辦眾生之義利，</w:t>
      </w:r>
    </w:p>
    <w:p>
      <w:r>
        <w:t>226. 頂禮如是成辦眾生之義利者，而有前述［發願］之語。</w:t>
      </w:r>
    </w:p>
    <w:p>
      <w:r>
        <w:t>227. 若問：［此人］具足何等功德？</w:t>
      </w:r>
    </w:p>
    <w:p>
      <w:r>
        <w:t>228. 答：「廣大無量 福智之所生」：</w:t>
      </w:r>
    </w:p>
    <w:p>
      <w:r>
        <w:t>229. 「廣大福智」，即具六波羅蜜多；</w:t>
      </w:r>
    </w:p>
    <w:p>
      <w:r>
        <w:t>230. 無有間斷積集，即是「無量」；</w:t>
      </w:r>
    </w:p>
    <w:p>
      <w:r>
        <w:t>231. 「廣大無量 福智之所生」，即「從彼（廣大無量福智）所生」。</w:t>
      </w:r>
    </w:p>
    <w:p>
      <w:r>
        <w:t>232. 若問：彼乃何人？</w:t>
      </w:r>
    </w:p>
    <w:p>
      <w:r>
        <w:t>233. 〔答：］「善逝」， 即</w:t>
      </w:r>
    </w:p>
    <w:p>
      <w:r>
        <w:t>234. 善妙而逝、已臻不退，故為善逝；</w:t>
      </w:r>
    </w:p>
    <w:p>
      <w:r>
        <w:t>235. 又或因為自身〔應作］之義已達究竟，是為善逝。</w:t>
      </w:r>
    </w:p>
    <w:p>
      <w:r>
        <w:t>236. 「諸佛彼等三身」，即</w:t>
      </w:r>
    </w:p>
    <w:p>
      <w:r>
        <w:t>237. 所謂「法身」、「報身」、「化身」之三身。</w:t>
      </w:r>
    </w:p>
    <w:p>
      <w:r>
        <w:t>238. 因此，若問：其功德如何殊勝？</w:t>
      </w:r>
    </w:p>
    <w:p>
      <w:r>
        <w:t>239. 〔答：］「最極出過 心意語言道」，</w:t>
      </w:r>
    </w:p>
    <w:p>
      <w:r>
        <w:t>240. 義為至極超越心意有所緣之境。</w:t>
      </w:r>
    </w:p>
    <w:p>
      <w:r>
        <w:t>241. 對如是者，「我今懷信 敬頂禮已</w:t>
      </w:r>
      <w:r>
        <w:rPr>
          <w:rStyle w:val="FootnoteReference"/>
        </w:rPr>
        <w:footnoteReference w:id="10"/>
      </w:r>
      <w:r>
        <w:t>」。</w:t>
      </w:r>
    </w:p>
    <w:p>
      <w:r>
        <w:t>242. 「以所積集 善德菩提種」之中，</w:t>
      </w:r>
    </w:p>
    <w:p>
      <w:r>
        <w:t>243. 「菩提種」即「菩提心」之義；</w:t>
      </w:r>
    </w:p>
    <w:p>
      <w:r>
        <w:t>244. 〔我］修習、積集之</w:t>
      </w:r>
      <w:r>
        <w:rPr>
          <w:rStyle w:val="FootnoteReference"/>
        </w:rPr>
        <w:footnoteReference w:id="11"/>
      </w:r>
      <w:r>
        <w:t>。</w:t>
      </w:r>
    </w:p>
    <w:p>
      <w:r>
        <w:t>245. 因此，〔我］以如是福德資糧，</w:t>
      </w:r>
    </w:p>
    <w:p>
      <w:r>
        <w:t xml:space="preserve">246. </w:t>
      </w:r>
    </w:p>
    <w:p>
      <w:r>
        <w:t>247. 「願證三身</w:t>
      </w:r>
    </w:p>
    <w:p>
      <w:r>
        <w:t>248. 令彼等眾 決定無餘 咸趣菩提道」。</w:t>
      </w:r>
    </w:p>
    <w:p>
      <w:r>
        <w:t>249. 「成就菩提道」，指菩提道，</w:t>
      </w:r>
    </w:p>
    <w:p>
      <w:r>
        <w:t>250. 亦即願能引攝〔眾生］、令入八支聖道之大道。</w:t>
      </w:r>
    </w:p>
    <w:p>
      <w:r>
        <w:t>251. 禮讚之王善巧勝德所行境，</w:t>
      </w:r>
    </w:p>
    <w:p>
      <w:r>
        <w:t>252. 極其完備廣大要義之聚藏，</w:t>
      </w:r>
    </w:p>
    <w:p>
      <w:r>
        <w:t>253. 我今僅取葉瓣一端而開顯，</w:t>
      </w:r>
    </w:p>
    <w:p>
      <w:r>
        <w:t>254. 隨順真義最上善巧方為量。</w:t>
      </w:r>
    </w:p>
    <w:p>
      <w:r>
        <w:t>255. 阿闍梨龍樹造三身讚註釋</w:t>
      </w:r>
    </w:p>
    <w:p>
      <w:r>
        <w:t>256. 印度和尚發信鎧、</w:t>
      </w:r>
    </w:p>
    <w:p>
      <w:r>
        <w:t>257. 藏地譯師佛僧仁欽桑布（寶賢）新譯並校訂。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此處德格本讀作གཉིས་ནི་གཉིས་མེད་པ་ཉིད་དོ་，北京、那塘本讀作གཅིག་ནི་གཉིས་པ་མེད་པ་ཉིད་དོ་，似乎都讀不通，故此處採取གཅིག་ནི་གཉིས་མེད་པ་ཉིད་དོ་ 的讀法而譯。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此處譬喻的完整意思應為：從稻等的種子所結生者，是稻穀等的同類果，而不會結生稻穀以外的異類果。因為因果的性質應係同類，才有因果關係。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此所引偈頌見於諸多其它釋論，如《大乘無上續論》(1.154)、《現觀莊嚴論》(5.21) 等。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此處疑是指「燈滅」，待考。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此處「大」字雖未見於藏譯根本頌，但在梵文根本頌與藏譯註釋本中有，為配合註釋故添譯。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含生，སྲོག་ཆགས，指含有生命者，與含靈同。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食施，བྱིན་ཟ་，即火的異名。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牟尼，ཐུབ་པ，梵音譯作牟尼，謂能守護身語意業，遠離不善煩惱(སྒོ་གསུམ་མི་དགེ་བ་དང་ཉོན་མོངས་པ་ལས་ཡང་དག་པར་བསྡམས་པ།)。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此處ཐུགས་ཀྱི་རང་བཞིན་གྱིས་་་་་་བསྒོམས་པའི་རིམ་གྱིས（心意自然漸修⋯⋯）中「心意」一 詞稍顯冗贅，故按漢語表達習慣略去不譯。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此處བྱས་པ་ལས་應是對應梵文根本頌中kṛtvā (參見Lévi 1896, p.20)，該不變獨立式常被譯作བྱས་, བྱས་པ་, བྱས་ནས་，即「作」、「作已」之義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之：於此，用以指代菩提種。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