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頂禮一切佛菩薩。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如是我聞：一時，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世尊在王舍城靈鷲山中，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與大比丘僧千二百五十人、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菩薩五百人俱。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爾時，堅勝意樂菩薩清旦而起，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著裙、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搭衣、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持鉢，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入王舍大城乞食。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爾時，菩薩次第而行，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至一長者舍。長者有女，形色妙好，韶麗可愛，端正姝好，色相第一。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［菩薩］見彼女已，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心生貪欲，極受熱惱，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是故雖作是念：「我當作意，念不淨觀。」，然心仍一向執受可愛之相。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由是心執愛樂故，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乃未受食，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空鉢出王舍城；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為令心於欲念無所作意，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精勤分別觀察，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然於欲念，力未能除。爾時，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世尊清淨天眼，過於人眼，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觀見堅勝意樂菩薩心生貪欲，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雖觀察思惟，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然於欲念，力未能除。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爾時，世尊為調伏堅勝意樂菩薩，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乃於菩薩還歸之道，化現一女，形貌一如彼長者女。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堅勝意樂菩薩見是變化女，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即問言曰：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「善女人！汝欲何往？。」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變化女告言：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「汝住何處，我即往之。」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菩薩即生恐畏，逃走遠避，入一山中，其地難至。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變化女亦隨往赴。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爾時，堅勝意樂菩薩身體疲懈而坐。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變化女亦隨趁菩薩前，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坐已，說是偈言：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「當以心斷我，身逃有何益？堅固身雖逃，不能斷貪欲。」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變化女說是偈已，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即從彼山墜墮。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墮已，其頭手足及諸肢節，各散異處。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既而如掬冰雪，遇熱盡融，滲沒土中，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彼變化女即忽不見。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堅勝意樂菩薩不見變化女，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貪欲之心便即止息，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復極沮悴。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 ，變化女所說偈言於是現前，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故作是念：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「我當具白於世尊 。」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「若爾，世尊當能知我心意，為我說法，令入法現觀 」，作是念已，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堅勝意樂菩薩從彼難至之地來，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詣於佛所，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頭面禮世尊足，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退坐一面。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爾時，世尊為多百千眷屬圍遶，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瞻視於前，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為眾說法。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說法畢 。堅勝意樂菩薩既知畢已，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即偏袒右肩，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右膝著地，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向世尊所，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合掌頂禮，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具陳上事。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世尊［乃］告［堅勝意樂菩薩］曰：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「善男子！若於修道所生者 ，周遍求覓。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善男子！斷諸可貪之法，如來不說是為斷貪；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斷諸可瞋、可癡之法，如來不說是為［斷瞋、］斷癡。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「何以故？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善男子，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如來不為諸法可捨故說法，不為諸法可得故說法；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不為諸法可知、可斷、可修、可現前、可現證，不為輪迴可出、涅槃可證故說法；不為諸法可除、可立、可分別故說法。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二分別者，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即非諸如來法性。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凡行二法者，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彼等即非入於真實。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「善男子！云何為二？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若作是念：『我當斷貪』，是為有二。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若作是念：『我當斷瞋』，『我當斷癡』，是為有二。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如是加行，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彼等皆非入於真實，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而謂入於顛倒。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「善男子，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譬如有人，於幻師幻作之時，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見幻師所化女子而生貪心，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其心為欲所縛，隨貪而轉，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由是恐怖，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離座而去。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去已，乃作意女子不淨，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作意無常、苦、空、無我。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善男子！於意云何？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是人入真實不？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抑或入於顛倒耶？」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白言：「世尊！於本無之女，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作意思惟不淨，以及無常、苦、空、無我，是人精勤，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皆是顛倒。」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 若比丘、比丘尼、優婆塞、優婆夷，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於不生、本無諸法，作意思惟不淨、無常、苦、空、無我，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是諸人等，皆悉如上［所喻］，應作是觀。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我不說彼諸愚夫修習於道，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彼等名為『入於顛倒』。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譬如有人，於夢中自宅，見一王妃，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復與共眠，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以失念故，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乃作念言：『我必遭殺』，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王雖不知，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彼仍作念：『我將遭殺』，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而生怖畏，逃走遠避。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於意云何？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是人以王妃故，驚怖逃走，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得脫險不？」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白言：「不也。世尊！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世尊！是人於本無之女，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起女人想。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此非真實，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乃妄分別故。」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「善男子！若比丘、比丘尼、優婆塞、優婆夷，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於本無貪欲，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而起貪欲想，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以畏貪欲，故生恐怖，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乃思出離於貪；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本無瞋恚，起瞋恚想［，以畏瞋恚，故生恐怖，乃思出離於瞋］；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本無愚癡，起愚癡想，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以畏愚癡，故生恐怖，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乃思出離於癡。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是諸人等，皆悉如上［所喻］，應作是觀。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我不說彼諸愚夫修習於道，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彼等名為『入於顛倒』。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譬如是人，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於無所有，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虛妄增益，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本無恐怖，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起恐怖想。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凡愚眾生，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不識貪欲際，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以貪欲際之怖故，心生恐畏，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乃思出離貪欲際；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瞋恚際者，無所有際，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［彼等愚夫］不識是理，以畏瞋恚際之怖故，心生恐畏，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乃思出離無所有際；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愚癡際者，本為空際，［彼等愚夫］不識是理，以愚癡際之怖故，心生恐畏，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乃思出離空際，亦復如是。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我不說彼諸愚夫修習於道，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彼等名為『入於顛倒』。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「善男子，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譬如有人，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於季夏之月，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日中之時，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行於道中，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炎熱所逼，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疲極渴乏。於荒曠郊野之中，見陽焰水，徐徐流淌。其人慧黠，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乃觀察思索，因起是念：我尚未到家，暫不應取此水而飲。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乃捨陽焰，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還於自家。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及至家中，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尋自讚言：『我於渴時，雖得見水，猶能捨之不飲，誠為希有。我之所作，最極希有。』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於意云何？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本來無水，非為有水，然彼捨之未飲，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寧為希有不？」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白言：「不也。世尊！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彼處本無滴水，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亦無可計為水者。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是人於本無之水，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起迷亂想，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又於捨水，觀察思索。雖水不實，然生喜心，乃至極喜，以此為足，發起執著而已矣。」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若比丘、比丘尼、優婆塞、優婆夷，不能知解如來意趣文句，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為斷慳吝心故，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雖本無檀那，然起布施想，於無所有，觀察思惟；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雖其不實，然生喜心，乃至極喜，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自謂：『我等已除慳吝。』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以此喜心為樂，發起執著。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復為斷惡戒心故，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雖本無尸羅，然起持戒想，於無所有，觀察思惟；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雖其不實，然生喜心，乃至極喜，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自謂：『我等已除惡戒心。』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以此喜心為樂，發起執著。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或為斷害心故，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雖本無羼提，然起安忍想，於無所有，觀察思惟；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雖其不實，然生喜心，乃至極喜，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自謂：『我等已除害心。』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以此喜心為樂，發起執著。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或為斷懈怠心故，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雖本無毘梨耶，然起精進想，於無所有，觀察思惟；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雖其不實，然生喜心，乃至極喜，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自謂：『我等已除懈怠心。』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以此喜心為樂，發起執著；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或為斷散亂心故，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雖本無禪那，然起禪定想，於無所有，觀察思惟；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雖其不實，然生喜心，乃至極喜，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自謂：『我等已除散亂心。』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以此喜心為樂，發起執著。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或為斷無知心故，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雖本無般若，然起慧想，於無所有，觀察思惟;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雖其不實，然生喜心，乃至極喜，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自謂：『我等已除無知心。』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以此喜心為樂，發起執著。是諸人等，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皆悉如上［所喻］，應作是觀。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我不說彼諸愚夫修習於道，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彼等名為『入於顛倒』。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譬如有人，於本無之水，起顛倒想，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捨水而觀察思索；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雖其不實，然生喜心，乃至極喜，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以此為足，發起執著。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如是，若比丘、比丘尼、優婆塞、優婆夷，於如來法界不能知解，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雖本無須陀洹果，然於須陀洹果，起顛倒想；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雖本無斯陀含果，然於斯陀含果，起顛倒想；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雖本無阿那含果，然於阿那含果，起顛倒想；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雖本無阿羅漢果，然於阿羅漢果，起顛倒想；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雖本無辟支佛果，然於辟支佛果，起顛倒想；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雖本無佛果，然於佛果，起顛倒想；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雖本無涅槃果，然於涅槃果，起顛倒想；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於無所有，觀察思惟；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雖其不實，然生喜心，乃至極喜，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以此喜心為樂，發起執著。是諸人等，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皆悉如上［所喻］，應作是觀。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我不說彼諸愚夫修習於道，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彼等名為『入於顛倒』。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是故，如於陽焰而起水想，諸具信善男子、善女人於一切法，悉當如是善知。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如是善知諸法，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是為入於真實；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若不爾者，凡有所知，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皆非入於真實。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我不說彼諸愚夫修習於道，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彼等名為『入於顛倒』。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譬如一女，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攬鏡細照，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數數摩拭其鏡，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乃見鏡中影像端嚴可愛。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其於影像，心作是念，觀察思索：『我不應於此影起貪欲心。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何以故？彼非我所，我非彼所也。』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善男子！於意云何？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如是，此女於影像不起貪欲心，執為希有，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此寧為真實不？」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白言：「不也，世尊。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影像本無分別，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畢竟不成，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於中本無少分別故。」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「如是！善男子！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凡愚眾生雖於諸色起分別心，而作是念：『是為下者，是為中者，是為上者』，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然此諸色，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其自性中，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無所分別，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無異分別；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聲、香、味、觸，亦復如是。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復次，凡愚眾生雖於諸法起分別心，而作是念: 『是為下者，是為中者，是為上者』，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然此諸法，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其自性中，無所分別，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無能分別，無異分別。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譬如彼女，本無諸法，而作有想，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復作觀察思索。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於是起增上耽著。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若比丘、比丘尼、優婆塞、優婆夷，如是了知諸法如影，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乃謂：『我等於諸色不應生貪』，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『我等於諸聲、香、味、觸、法，不應生貪』，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『我等當修律儀』，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彼等亦於本無之法，心起有想，於無所有，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觀察思惟。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於是亦起增上耽著，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執以為喜，自讚毀他；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是諸人等，皆悉如上［所喻］，應作是觀。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我不說彼諸愚夫修習於道，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彼等名為『入於顛倒』。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譬如有一石女，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以失念故，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而立誓言：『我不欲得子。』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另有一女，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知且明徹，為護其意故，而告言曰：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『幸勿立此誓言，汝當有一子，形色妙好，端正可愛。』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石女聞已，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即作是念：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『我當有一形色妙好、端正可愛之子。』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由是心生希願，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而起迷亂，［心迷亂故，］以是想相，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心生喜樂。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然此所云子者，過去未曾生，未來亦不生。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善男子！如是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如來知見一切諸法如石女子，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隨順世間而說二相，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於過去時，即說：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汝名云此，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父族云此，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母族云此，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顏色如是，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用於此食，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住幾許時，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如是受諸苦樂，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壽量邊際如許。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復說：於未來時，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當云此名，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父族云此，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母族云此，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當具顏色如是，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當用食如是，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當住時如許，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當受苦樂如是，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當有壽量邊際如許。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如是亦說：於現在時，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汝名云此，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父族云此，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母族云此，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顏色如是，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用於此食，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住幾許時，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如是受諸苦樂，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壽量邊際如許。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譬如彼石女，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以自分別，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而起子想，故起希願。然是子為不生之法；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以其為不生法故，為不滅法；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為不滅法故，非有表法。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如是一切色者，其性本即不生之法；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以其為不生法故，為不滅法；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為不滅法故，非有表法。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"一切受、想、行、識，亦復如是。識性本即不生之法；"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"以其為不生法故，為不滅法；"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為不滅法故，非有表法。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是故，若於法性不如是知者，皆非入於真實。我不說彼諸愚夫修習於道，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彼等名為『入於顛倒』。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「如是知諸法者， 彼等即入於真實， 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住於道中， 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於道中無所動。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住諸如來法者，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以法界不動而不動故。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「善男子！是故善男子、善女人欲入諸如來法理者，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應於貪無所動， 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於瞋無所動， 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於癡無所動， 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於一切煩惱無所動，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於眼、色、眼識無所動；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"於耳、聲、耳識，鼻、香、鼻識，舌、味、舌識，身、觸、身識，意、法、意識無所動，亦復如是；"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應於一切法想無所動；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於一切法想，亦無所住。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「何以故？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若於貪有所動，則於法界有所動。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空性不動，是以貪即法界故。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若於瞋有所動，則於法界有所動故。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無相不動，是以瞋即法界故。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若於癡有所動，則於法界有所動。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無願不動，是以癡即法界故。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「若於一切煩惱有所動，則於法界有所動。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如實解了一切煩惱性不動，是以諸煩惱即法界故。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「若於眼、色、眼識有所動，則於法界有所動。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緣起不動，是以眼、色、眼識即法界故。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「若於耳、聲、耳識， 鼻、香、鼻識， 舌、味、舌識， 身、觸、身識，意、法、意識有所動，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則於法界有所動。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"何以故？"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緣起不動，是以意、法、意識即法界故。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「若於一切法想有所動，則於法界有所動。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如實解了一切法想自性不動，是以一切法想即法界故。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我知是已，故說：『若如實見顛倒見，即是真實見。』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無所除遣亦無所立， 故於顛倒見無所動。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無顛倒見， 亦無真實見，諸法無二故耳。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於顛倒見，如實正見，即真實見；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若生二想，即無真實見。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「善男子！譬如有人，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於闇夜行道，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"見荒郊有林，參天扶疏，"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乃於彼處一樹下，作有盜賊想，由是怖畏驚恐而未前往。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善男子！於意云何？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既無光明，是人亦未現前見彼樹，寧能超踰稠林不？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寧無盜賊之怖不？」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白言：「不也。世尊！」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「善男子！於意云何？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若有光明，是人亦現前得見彼樹，寧能超踰稠林不？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寧無盜賊之怖不？」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白言：「如是。世尊！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"世尊！本無恐怖，是人卻起恐怖之想。"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此非真實，乃妄分別故。」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「善男子！凡愚眾生以起諍故，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［心乃］虛妄顛倒，故成顛倒；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"無明闇冥，覆蔽眼目，乃於一切，虛妄增益，"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故於輪迴險怖，生恐怖心，於是周遍求覓，欲出輪迴。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彼等於輪迴起恐怖想，然是者於勝義中，了不可得；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彼等以涅槃無恐怖故，乃周遍求覓。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善知識之所攝受、入真實者，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"如實了知輪迴本性即為涅槃，"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亦能善知諸法無生， 如是入真實者， 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不取一切法， 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不捨一切法，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不除一切法，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不立一切法。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於法界中，無所安住，而無所動；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以不動故，無所修習處；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無所修習故，無有所住；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無所住故，無有動搖。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是為諸如來法理無所動搖，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於中所動之法、超踰之法、所捨之法、所取之法，亦皆不可得。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「何以故？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如是，法理即虛空理，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"虛空無所動亦不可超踰故。"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善男子！知真實入者，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所通達知，雖諸眾生亦不能動。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彼已如是得不動智故。」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 具壽舍利子從座而起， 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偏袒右肩， 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右膝跪地， 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向世尊所，合掌頂禮，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白世尊言：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「世尊！若善男子、善女人等能於此法門，受持通利，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發起信解，是等名為智慧第一教授。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世尊，此法門能滅一切無知，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具足一切知故。」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爾時，具壽大目犍連白世尊言：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"「世尊！若善男子、善女人等能於此法門，受持通利，"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發起信解，是等名為神通第一教授。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世尊！凡眼識所知，即非神通。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世尊！若於一切眼識所知之法，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雖彈指頃，亦不信解，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是為神通第一故。」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爾時，具壽離婆多白世尊言：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"「世尊，若善男子、善女人等能於此法門，受持通利，"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發起信解，是等名為禪定第一教授。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世尊！此法門能焚盡一切煩惱故。」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爾時，具壽須菩提白世尊言：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"「世尊！若善男子、善女人等能於此法門， 受持通利， "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發起信解， 是等名為住無煩惱第一教授。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世尊！此法門離一切煩惱怨敵，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一切諸法不能染著故。」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爾時，具壽大迦葉白世尊言：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"「世尊，若善男子、善女人等能於此法門，受持通利，"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發起信解，是等名為說杜多功德第一教授。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世尊！此法門已淨一切煩惱，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一切諸法不成雜染故。」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爾時，具壽羅睺羅白世尊言：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"「世尊！若善男子、善女人等能於此法門，受持通利，"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發起信解，是等名為說愛樂學處第一教授。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世尊！此法門已到一切學處彼岸故。」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爾時，具壽優波離白世尊言：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"「世尊，若善男子、善女人等能於此法門，受持通利，"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"發起信解，是等名為說持律第一教授。"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世尊！此法門能除一切煩惱故。」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爾時，具壽阿難白世尊言：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「世尊，若善男子、善女人等能於此法門，受持通利，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發起信解，是等名為說多聞第一教授。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世尊！此法門具諸多聞故。」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如是諸大聲聞悉皆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各以最上讚語，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於此法門，稱揚讚歎。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爾時，世尊告具壽阿難曰：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「阿難！是故，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汝應住於諸法無所除遣亦無所安立，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而正說此佛菩提［法理］。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應說諸法畢竟無所捨、無所得之法， 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應說諸法無所了知， 無所斷亦無所修習，無所現前亦無所現證，輪迴無所出，涅槃無所證；無須陀洹法可得，乃至斯陀含、阿那含、阿羅漢果，亦無所得。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阿難！一切法即須陀洹、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斯陀含、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阿那含、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阿羅漢法，亦即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法界平等故。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「阿難！是故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汝應向菩薩乘諸補特伽羅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說聲聞地、辟支佛地無所超踰，乃至佛諸法亦無所得之法。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阿難！一切諸法即是佛法，亦即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法界平等故。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「復次，阿難！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於阿羅漢求現證之諸瑜伽行比丘，汝應為說貪瞋癡等無所斷除之法。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亦應為說如來無所可見、諸法無所聽聞、僧伽無所親近承事之法。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"阿難！貪瞋癡等畢竟無所斷除，"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以貪瞋癡等空虛故。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阿難！諸剎那頃，亦非有所斷，以其無所有故。」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爾時，具壽阿難問世尊言：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"「世尊！云何如來本來無所可見，諸法本來無所聽聞，僧伽本來無所親近承事？」"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「阿難！如來不可示者，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以眼不能見彼故。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阿難！法不可說者，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以耳不能聞彼故。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阿難！僧伽無為者，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以身口意不能親近承事彼故。」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具壽阿難復白世尊言： 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 如是， 諸佛世尊法性希有難證。」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「阿難！如汝所言，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以是法門故，諸佛世尊法性難證。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於諸煩惱，皆須修心；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然於一切法，皆無所動，無所超踰故。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「阿難！若有眾生，以是法門，入諸如來法理，生起信解，當知彼等是為希有。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「阿難！若善男子、善女人於我教中出家，復於此法門，受持通利，能起信解，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彼等則不空食國中信施，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於如來教真實出家，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善得人身，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降伏惡魔，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永害我慢，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淨諸信施，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能消供養，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能受福田。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"阿難！諸具增上慢者、於果有所緣者、於菩提有所緣者、於過去諸佛所作未辦者，則於是法門不能忍故。」"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說此法門時，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堅勝意樂菩薩即獲無生法忍。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爾時，世尊熙怡微笑。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其為諸佛世尊法性， 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是故世尊熙怡微笑時， 從口中出種種色光，謂：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青、黃、赤、白、紅、玻璃、銀色，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遍照無量無邊世界，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上至梵世；光相旋還，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至於佛所，右遶世尊三匝，入世尊頂。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爾時，承佛威神加被，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具壽阿難從座而起，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偏袒右肩，右膝著地，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向世尊所，合掌頂禮，白世尊言：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「世尊！諸如來若無因緣，則不微笑。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世尊！以何因緣現此微笑？」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世尊告具壽阿難曰：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「阿難！於此眾中，有二百具增上慢者，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聞此無增上慢法， 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永盡諸漏， 心得解脫。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堅勝意樂菩薩則得無生法忍。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 是堅勝意樂菩薩者， 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過於萬劫， 當於普照眾寶劫， 有世界名『眾花開敷』， 成就無上正等正覺， 名『如來．應供．正等正覺寶蓮德藏佛』。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彼佛國土，具足無量功德莊嚴；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於彼佛土，純諸菩薩，充滿其中。」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 具壽阿難問世尊言： 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 當何名此法門？ 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云何受持？」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「是故，阿難！是名『於一切法無所動』法門，亦名『堅勝意樂品』法門。以是名字，汝當受持。」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世尊說是語已， 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具壽阿難、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堅勝意樂菩薩及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諸菩薩、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比丘大眾，及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諸世間天、人、阿素羅、乾闥婆等，皆大歡喜，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於世尊所說，稱揚讚歎。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聖堅勝意樂品大乘經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印度和尚天主覺、慧鎧，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主校譯師佛僧耶謝德等翻譯、校對、抉擇。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