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26"/>
          <w:szCs w:val="26"/>
        </w:rPr>
        <w:t xml:space="preserve">《入菩薩行論》第一品　五版對照表v16</w:t>
      </w:r>
    </w:p>
    <w:p>
      <w:pPr>
        <w:spacing w:after="200"/>
        <w:jc w:val="center"/>
      </w:pPr>
      <w:r>
        <w:rPr>
          <w:color w:val="555555"/>
          <w:sz w:val="15"/>
          <w:szCs w:val="15"/>
        </w:rPr>
        <w:t xml:space="preserve">如石法師（深綠）｜Padmakara 白話中文（琥珀底）｜隆蓮法師（深灰）｜索達吉堪布（藍）</w:t>
      </w:r>
    </w:p>
    <w:tbl>
      <w:tblPr>
        <w:tblW w:type="dxa" w:w="146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300"/>
        <w:gridCol w:w="4800"/>
        <w:gridCol w:w="2500"/>
        <w:gridCol w:w="4678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如石法師譯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6C8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Padmakara 英譯→白話中文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隆蓮法師譯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DE8F0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索達吉堪布譯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遍禮佛佛子，及諸應敬者；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依教今略說：佛子律儀行。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向圓具法身的諸佛，向一切菩薩，向一切值得禮敬之處，我恭敬頂禮。依循經典的教導，我將在此簡要說明菩薩的修行之道。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善逝具足法身及佛子，一切應禮敬處敬禮已，如來勝子律儀趣入處，遵依經教總攝當宣說。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善逝法身佛子伴，及諸應敬我悉禮。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今當依教略宣說，趨入佛子律儀法。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昔無論未說，詩韻吾不善，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豈敢言利他？撰此為修心。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這裡我不會說任何前人未曾說過的事，在詩律的技藝上我也毫無能力。因此，我並無利益他人的想法；這部論，只是為了讓自己的心習慣於這些道理。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昔所未聞此中既未述，韻音善巧亦非我所能，故我亦非意樂為利他，唯為自心煉修造斯論。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此論未宣昔所無，詩韻吾亦不善巧，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是故未敢言利他，為修自心撰此論。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循此修善故，信亦暫增長；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善緣等我者，見此容獲益。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藉此，我的信念或許能稍有增長，讓自己更加熟習這善法之道。而其他與我有緣的人，也許能得到同等的利益。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為修善法我心淨信力，因作斯論萬一能增長，與我根機相等餘有情，由見斯論或能成義利。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循此修習善法故，吾信亦得暫增長，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善緣等我諸學人，若得見此容獲益。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暇滿極難得，既得能成利，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倘若利未辦，後世豈復得？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能夠獲得這樣的閒暇與圓滿，使人生最深遠的目標得以成就，實屬難得。若我如今未能善加利用，這樣的機緣又如何再得？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暇滿此身獲得甚艱難，士夫義利即今能成辦，若於此時不勤作饒益，後時此事何從得圓滿？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暇滿人生極難得，既得能辦人生利，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倘若今生利未辦，後世怎得此圓滿。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猶於烏雲夜，剎那耀閃電；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如是因佛力，世萌修福意。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就如同在烏雲密布的黑暗長夜，閃電突然劃破，萬象清晰顯現。同樣地，由於諸佛的力量，世間人偶爾也能短暫生起修善的福德與智慧。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猶如長夜黑暗陰雲覆，剎那電閃萬象暫顯明，如是以佛神力加持故，世人福慧萬一須臾生。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猶如烏雲暗夜中，剎那閃電極明亮，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如是因佛威德力，世人暫萌修福意。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故善恆微弱，惡大極難堪，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捨此菩提心，餘善豈能勝？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善業因此是微弱的，而惡業卻始終強大而勢不可擋。除了圓滿的菩提心，還有什麼善業能夠降伏它？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如是常以微弱之善根，極難對抗罪障大勢力，是時若無圓滿菩提心，餘善威力何能遮彼罪！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以是善行恆微弱，罪惡力大極難擋，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捨此圓滿菩提心，何有餘善能勝彼。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多劫佛深思，見此最饒益。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眾生依於此，順利獲勝樂。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諸佛在無數劫中深廣思惟，看見了菩提心的利益——藉此，無數眾生能夠安穩地獲得至高的安樂。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於多劫中恒時作護念，諸能仁主觀見此利益，無量士夫多資糧所成，勝樂由斯不難安隱得。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佛於多劫深思維，見此覺心最饒益，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無量眾生依於此，順利能獲最勝樂。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欲滅三有苦，及除眾不安，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欲享福樂者，恆莫捨覺心。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那些希望消滅輪迴諸多苦痛的人，那些希望平息有情眾生苦痛的人，那些希望體驗無數安樂的人，永遠不應背離菩提心。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百千生死苦痛欲摧壞，有情憂惱不安欲遣除，眾多百千妙樂欲受享，菩提心體常應不捨離。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欲滅三有百般苦，及除有情眾不安，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欲享百種快樂者，恆常莫捨菩提心。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生死獄中囚，若生菩提心，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即刻名佛子，人天應禮敬。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被輪迴牢籠囚禁的眾生們，若生起菩提心，在那一瞬間，便當稱之為菩薩，值得世間人天的禮敬。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若發菩提心者剎那間，生死囹圄堅牢苦逼身，即名一切如來殊勝子，世間天人悉皆應恭敬。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生死獄繫苦有情，倘若生起菩提心，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即刻得名諸佛子，世間人天應禮敬。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如勝冶金料，得此垢身成，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無價佛陀身，故應持覺心。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如同煉金師的至上靈藥，能將我們不淨的血肉轉化為佛陀的身體——那是無價的珍寶。這就是菩提心，讓我們緊緊把握！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如丹點金轉成殊勝相，將此不淨之身能轉成，希有無價大寶如來身，是故於菩提心應堅持。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猶如最勝冶金料，垢身得此將轉成，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無價之寶佛陀身，故應堅持菩提心。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導師以慧觀，見彼極珍貴；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欲出三界者，宜善持覺心。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由於眾生唯一的嚮導——諸佛——以無盡的智慧深加審視，認識到菩提心的無價之寶，那些希望脫離輪迴的人，應當牢牢守護這顆珍貴的菩提心。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眾生唯一導師無量慧，善巧普觀見為極珍奇，五趣眾生欲求出離者，大寶菩提妙心應堅持。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眾生導師以慧觀，徹見彼心極珍貴，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諸欲出離三界者，宜善堅持菩提心。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餘善如芭蕉，生果即枯槁；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覺心樹生果，不枯反增茂。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其他一切善業，如同芭蕉樹，結果之後便力竭，不再生長。唯有菩提心這棵樹，不斷地結果，並持續生長，永不止息。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一切餘善不久如芭蕉，一次生果凋謝不再生，菩提妙心嘉樹常茂密，與果恒時無盡輾轉增。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其餘善行如芭蕉，果實生已終枯槁，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菩提心樹恆生果，非僅不盡反增茂。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如人雖犯罪，依士得除畏；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若有令脫者，畏者何不依？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即使造下了極重的惡業，如同依靠一位英勇的勇士便能脫免巨大的怖畏，依靠菩提心也能在頃刻之間得到解脫。那些畏懼罪業的人，為何不依靠它？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如作極惡難容諸重罪，須依有力勇者脫諸怖，若於誰人歸投即蒙救，諸謹畏者於彼何不歸。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如人雖犯極重罪，然依勇士得除畏，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若有速令解脫者，畏罪之人何不依。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覺心如劫火，剎那毀諸罪。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彌勒諭善財：覺心德無量。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如同將毀滅世界的烈火，巨大的罪業必然且立刻被它消盡。它的利益因此是無邊的，如同智慧的慈氏菩薩（彌勒）向善財童子所解說的。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菩提妙心猶如劫盡火，剎那能焚諸罪盡無餘，是故發心功德量無邊，慈氏依怙廣為善財說。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菩提心如末劫火，剎那能毀諸重罪。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智者彌勒諭善財，彼心利益無限量。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略攝菩提心，當知有二種：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願求菩提心、趣行菩提心。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菩提心，概括而言有兩個面向：首先是發願菩提心，即心中渴望覺悟的意願；然後是行菩提心，即實際踏上修行之道的行動。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總攝而言菩提心，應知有二種差別，謂即發起菩提願，及與趣入菩提行。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略攝菩提心，當知有二種，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願求菩提心，趣行菩提心。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如人盡了知，欲行正行別；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如是智者知，二心次第別。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如同想要出發，與已然踏上旅途——兩者的差別一目了然。智者應當以同樣清晰的方式，了知這兩顆心之間的次第差別。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如人欲行與趣行，差別如何易了知，如其次第願行別，智者當知亦如是。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如人盡了知，欲行正行別，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如是智者知：二心次第別。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猶不如行心，相續增福德。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發願菩提心雖然也能為仍在輪迴中的人生起廣大果報，然而福德並不像行菩提心那樣，能以連綿不斷的洪流湧現。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願菩提心雖亦能，於生死中興大果，然不如行菩提心，出生福德恒無盡。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願心於生死，雖生廣大果，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猶不如行心，相續增福德。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立志不退轉，受持此行心；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當心以不可逆轉的意願真實受持菩提心，願意解脫無盡的眾生——在那一瞬間，從那一刻起，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普為無邊有情界，悉皆解脫安隱故，發心堅固無退轉，何時真發如是心。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何時為度盡，無邊眾有情，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立志不退轉，受持此行心，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福德相續生，量多等虛空。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1.19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即自彼時起，縱眠或放逸，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福德相續生，量多等虛空。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即便在睡眠或散亂的時候，廣大如虛空的福德力量，也持續不斷地湧現。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即當從於彼時起，縱令倚臥行放逸，福德勢力流無盡，量等虛空遍出生。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如來自宣說，其益極應理。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為信小乘者，妙臂問經中，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如來自故說；其益極應理。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這是佛在《妙臂菩薩所問經》中，以合理的論證所說的，為那些傾向小乘道的人而宣說。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此有經文可為證，出於《妙臂請問經》，為利小心有情故，如來歡喜親宣說。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若僅思療愈，有情諸頭疾，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具此饒益心，獲福無窮盡，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乃至欲成就，有情無量德。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若僅思療癒，有情諸頭疾，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具此饒益心，獲福無窮盡。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若僅僅生起一念，想為眾生撫慰頭痛這樣的小疾，那帶著饒益意念的一念，功德便已無邊無際。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若人但略一思維，欲為有情除首疾，亦為具足饒益想，所有福德亦無量。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是父抑或母，誰具此心耶？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況欲除有情，無量不安樂，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乃至欲成就，有情無量德。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更何況是發願為每一位眾生驅除無盡的苦痛，並為他們帶來無邊的善益——那樣的功德，又何須多言。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況為別別眾有情，各欲為除無量苦，無量功德各成辦，其為福德何待言。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是仙或欲天，梵天有此耶？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況為他有情，生此饒益心？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是父抑或母，誰具此心耶？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是仙或欲天，梵天有此耶？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我們的父親或母親，曾有過這樣的饒益之心嗎？即使是天神、仙人，甚至梵天，也曾有過這樣的心嗎？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縱令若父或若母，孰有如斯饒益心，諸天仙人梵行者，寧有何人心似此。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他人為自利，尚且未能發，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珍貴此願心，能生誠稀有！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彼等為自利，尚且未夢及，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況為他有情，生此饒益心？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因為在過去，他們從未——即使在夢中——為自己希求過類似的事情，他們又如何能為他人而如此？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彼諸有情於往昔，為自利故如是心，夢中尚未暫夢見，此利他心從何生。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除苦妙甘霖，其福何能量？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他人為自利，尚且未能發；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生此珍貴心，稀有誠空前！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這顆為利益眾生而生起的珍寶之心——其他人甚至不為自己都不曾有過這樣的願望——這空前希有的奇珍，就這樣真實地誕生了。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反是絕不求自利，唯為利益諸有情，殊勝菩提心妙寶，空前希有始誕生。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僅思利眾生，福勝供諸佛，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何況勤精進，利樂諸有情。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珍貴菩提心，眾生安樂因，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除苦妙甘霖，其福何能量？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這是一切眾生喜樂的根源，也是療癒眾生苦痛的良藥——這顆珍寶之心所積累的功德，又豈能計量？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一切有情喜樂因，有情諸苦普療藥，菩提妙心福云何，於彼以何量可測。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眾生欲除苦，反行痛苦因，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愚人雖求樂，毀樂如滅仇。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1.27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僅思利眾生，福勝供諸佛；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何況勤精進，利樂諸有情。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若單純想要幫助他人的念頭，就已超越了對諸佛的供養，何須再說那些實際帶來眾生福祉的行動？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僅唯發起饒益心，猶勝供養諸如來，況於無餘眾有情，勤作利益安樂事。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足以眾安樂，斷彼一切苦，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更復盡其癡，寧有等此善！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眾生欲除苦，奈何苦更增，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愚人雖求樂，毀樂如滅仇。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眾生渴望將自己從苦難中解脫，卻追隨並尋求苦難本身。他們渴望喜樂，但在愚昧中，竟像對待仇敵一樣摧毀自己的安樂。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心欲捨離諸苦痛，現於諸苦轉趣近，雖欲安樂而愚昧，摧壞己樂如仇人。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安得似此友！豈有如此福！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1.29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於諸乏樂者，多苦諸眾生，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足以眾安樂，斷彼一切苦，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但那些以安樂充滿所有缺乏喜樂的眾生，截斷所有被苦難壓制者的痛苦，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若人匱乏安樂具，具足眾多痛苦事，誰以諸樂令滿足，復為斷除諸苦痛。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若人酬恩施，尚且應稱讚，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何況未受托，菩薩自樂為。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更復盡其癡；寧有等此善？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安得似此友？豈有如此福？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還能驅散他們無明的黑暗——有什麼功德能與之相比？有什麼朋友能與之相比？有什麼福德能與此相似？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愚癡暗昧能遣除，如此善心何能匹，如斯善友何可得，如斯福德何能及。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令得半日飽，人敬為善士，</w:t>
            </w:r>
          </w:p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何況恆施予，無邊有情眾，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善逝無上樂，滿彼一切願。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1.31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若人酬恩施，尚且應稱讚；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何況未受託，菩薩自樂為。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若一個回報恩情的人值得稱揚，更何況是那些即使未受請求也行善的菩薩——又何須多言？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或為受恩作酬報，彼亦尚應獲稱揚，況為眾生不請友，菩提薩埵何待言。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佛言彼墮獄，長如心數劫。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偶備微劣食，嗟施少眾生，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令得半日飽，人敬為善士。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人們讚揚那些以輕視的態度，以普通的食物供養少數人的施主——片刻的布施，只夠半日的食糧。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於少有情作摶食，剎那施與一餔醊，輕心嗟來半日施，世人敬讚猶稱善。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若人生淨信，得果較前勝。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1.33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何況恆施與，無邊有情眾，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善逝無上樂，滿彼一切願。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更何況是那些長久施予無數眾生諸佛的無上安樂，並圓滿他們一切心願的人——又何須多言？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況於無邊諸有情，無上菩提大安樂，隨心所欲悉圓滿，恒時施與何待言。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佛子雖逢難，善增罪不生。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博施諸佛子，若人生惡心，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佛言彼墮獄，久如心數劫。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所有那些在心中對這些慷慨的施主、菩薩懷有惡意的人，佛說，他們將在地獄中停留，長達與惡念瞬間等同的劫數。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如是佛子大施主，若誰於彼起惡心，佛言隨其心念數，當墮泥犁爾許劫。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何人生此心，我禮彼人身，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加害結樂緣，皈依樂源尊。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1.35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若人生淨信，得果較前增；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佛子雖逢難，善增罪不生。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若有人對菩薩生起歡喜的心，那份善果比前述的業果增長得更為迅速。即使在巨大的困難中，菩薩也不生過失；他們的功德自然增長。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若誰於彼生淨信，其果如前信轉增，於諸佛子極珍重，罪垢不生善自增。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（第一品終）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1.36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4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何人生此心，我禮彼人身！</w:t>
            </w:r>
          </w:p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3A00"/>
                <w:sz w:val="17"/>
                <w:szCs w:val="17"/>
              </w:rPr>
              <w:t xml:space="preserve">誰令怨敵樂，歸敬彼樂源！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向那些心中生起了這顆珍寶菩提心的人，我恭敬頂禮！我向這安樂的源泉皈依——即便傷害了他們的人，也會因此而與安樂相連。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333333"/>
                <w:sz w:val="17"/>
                <w:szCs w:val="17"/>
              </w:rPr>
              <w:t xml:space="preserve">誰具勝義妙寶心，於彼之身當敬禮，縱損彼者猶霑樂，安樂生處我皈依。</w:t>
            </w:r>
          </w:p>
        </w:tc>
        <w:tc>
          <w:tcPr>
            <w:tcW w:type="dxa" w:w="46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2"/>
              <w:left w:type="dxa" w:w="90"/>
              <w:bottom w:type="dxa" w:w="72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 Unicode MS" w:cs="Arial Unicode MS" w:eastAsia="Arial Unicode MS" w:hAnsi="Arial Unicode MS"/>
                <w:b w:val="false"/>
                <w:bCs w:val="false"/>
                <w:i/>
                <w:iCs/>
                <w:color w:val="1A4A7A"/>
                <w:sz w:val="17"/>
                <w:szCs w:val="17"/>
              </w:rPr>
              <w:t xml:space="preserve">（見1.34）</w:t>
            </w:r>
          </w:p>
        </w:tc>
      </w:tr>
    </w:tbl>
    <w:sectPr>
      <w:pgSz w:w="16838" w:h="11906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0"/>
      <w:outlineLvl w:val="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2026-06-03T13:14:32.007Z</dcterms:created>
  <dcterms:modified xsi:type="dcterms:W3CDTF">2026-06-03T13:14:32.007Z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