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F4E79"/>
          <w:sz w:val="48"/>
          <w:szCs w:val="48"/>
        </w:rPr>
        <w:t xml:space="preserve">Work Report</w:t>
      </w:r>
    </w:p>
    <w:p>
      <w:pPr>
        <w:spacing w:after="60" w:before="0"/>
        <w:jc w:val="center"/>
      </w:pPr>
      <w:r>
        <w:rPr>
          <w:rFonts w:ascii="Arial" w:cs="Arial" w:eastAsia="Arial" w:hAnsi="Arial"/>
          <w:b/>
          <w:bCs/>
          <w:color w:val="2E75B6"/>
          <w:sz w:val="30"/>
          <w:szCs w:val="30"/>
        </w:rPr>
        <w:t xml:space="preserve">The Bodhisattva Challenge</w:t>
      </w:r>
    </w:p>
    <w:p>
      <w:pPr>
        <w:spacing w:after="60" w:before="0"/>
        <w:jc w:val="center"/>
      </w:pPr>
      <w:r>
        <w:rPr>
          <w:rFonts w:ascii="Arial" w:cs="Arial" w:eastAsia="Arial" w:hAnsi="Arial"/>
          <w:i/>
          <w:iCs/>
          <w:color w:val="555555"/>
          <w:sz w:val="22"/>
          <w:szCs w:val="22"/>
        </w:rPr>
        <w:t xml:space="preserve">སྤྱོད་འཇུག་སློབ་སྦྱོང། ཉིན་ ༣༦༥། — 365-Day Daily Practice Plan</w:t>
      </w:r>
    </w:p>
    <w:p>
      <w:pPr>
        <w:spacing w:after="480" w:before="0"/>
        <w:jc w:val="center"/>
      </w:pPr>
      <w:r>
        <w:rPr>
          <w:rFonts w:ascii="Arial" w:cs="Arial" w:eastAsia="Arial" w:hAnsi="Arial"/>
          <w:color w:val="888888"/>
          <w:sz w:val="20"/>
          <w:szCs w:val="20"/>
        </w:rPr>
        <w:t xml:space="preserve">Bodhisattvacaryāvatāra by Śāntideva  |  Prepared: 9 June 2026</w:t>
      </w:r>
    </w:p>
    <w:p>
      <w:pPr>
        <w:pStyle w:val="Heading1"/>
        <w:spacing w:after="120" w:before="360"/>
      </w:pPr>
      <w:r>
        <w:rPr>
          <w:rFonts w:ascii="Arial" w:cs="Arial" w:eastAsia="Arial" w:hAnsi="Arial"/>
          <w:b/>
          <w:bCs/>
          <w:sz w:val="32"/>
          <w:szCs w:val="32"/>
        </w:rPr>
        <w:t xml:space="preserve">1. Documents Prepared to Date</w:t>
      </w:r>
    </w:p>
    <w:p>
      <w:pPr>
        <w:spacing w:after="140" w:before="0"/>
      </w:pPr>
      <w:r>
        <w:rPr>
          <w:rFonts w:ascii="Arial" w:cs="Arial" w:eastAsia="Arial" w:hAnsi="Arial"/>
          <w:sz w:val="22"/>
          <w:szCs w:val="22"/>
        </w:rPr>
        <w:t xml:space="preserve">The following files, templates, guidelines, and supporting materials have been created across the project structure.</w:t>
      </w:r>
    </w:p>
    <w:p>
      <w:pPr>
        <w:pStyle w:val="Heading2"/>
        <w:spacing w:after="100" w:before="280"/>
      </w:pPr>
      <w:r>
        <w:rPr>
          <w:rFonts w:ascii="Arial" w:cs="Arial" w:eastAsia="Arial" w:hAnsi="Arial"/>
          <w:b/>
          <w:bCs/>
          <w:sz w:val="26"/>
          <w:szCs w:val="26"/>
        </w:rPr>
        <w:t xml:space="preserve">1.1 Plan Governance Documents</w:t>
      </w:r>
    </w:p>
    <w:p>
      <w:pPr>
        <w:spacing w:after="140" w:before="0"/>
      </w:pPr>
      <w:r>
        <w:rPr>
          <w:rFonts w:ascii="Arial" w:cs="Arial" w:eastAsia="Arial" w:hAnsi="Arial"/>
          <w:sz w:val="22"/>
          <w:szCs w:val="22"/>
        </w:rPr>
        <w:t xml:space="preserve">These files define the structure, rules, and contracts for the plan as a whole.</w:t>
      </w:r>
    </w:p>
    <w:p>
      <w:pPr>
        <w:pStyle w:val="ListParagraph"/>
        <w:numPr>
          <w:ilvl w:val="0"/>
          <w:numId w:val="2"/>
        </w:numPr>
        <w:spacing w:after="80" w:before="0"/>
      </w:pPr>
      <w:r>
        <w:rPr>
          <w:rFonts w:ascii="Arial" w:cs="Arial" w:eastAsia="Arial" w:hAnsi="Arial"/>
          <w:b/>
          <w:bCs/>
          <w:sz w:val="22"/>
          <w:szCs w:val="22"/>
        </w:rPr>
        <w:t xml:space="preserve">About the-bodhisattva-challenge.md</w:t>
      </w:r>
      <w:r>
        <w:rPr>
          <w:rFonts w:ascii="Arial" w:cs="Arial" w:eastAsia="Arial" w:hAnsi="Arial"/>
          <w:sz w:val="22"/>
          <w:szCs w:val="22"/>
        </w:rPr>
        <w:t xml:space="preserve"> — Cross-language overview: purpose, audience profile, per-session shape (six elements), language stream status, and source-rail dependencies.</w:t>
      </w:r>
    </w:p>
    <w:p>
      <w:pPr>
        <w:pStyle w:val="ListParagraph"/>
        <w:numPr>
          <w:ilvl w:val="0"/>
          <w:numId w:val="2"/>
        </w:numPr>
        <w:spacing w:after="80" w:before="0"/>
      </w:pPr>
      <w:r>
        <w:rPr>
          <w:rFonts w:ascii="Arial" w:cs="Arial" w:eastAsia="Arial" w:hAnsi="Arial"/>
          <w:b/>
          <w:bCs/>
          <w:sz w:val="22"/>
          <w:szCs w:val="22"/>
        </w:rPr>
        <w:t xml:space="preserve">About Plans.md</w:t>
      </w:r>
      <w:r>
        <w:rPr>
          <w:rFonts w:ascii="Arial" w:cs="Arial" w:eastAsia="Arial" w:hAnsi="Arial"/>
          <w:sz w:val="22"/>
          <w:szCs w:val="22"/>
        </w:rPr>
        <w:t xml:space="preserve"> — Top-level description of the Plans folder and its three categories (Translations, Adaptations, Plans).</w:t>
      </w:r>
    </w:p>
    <w:p>
      <w:pPr>
        <w:pStyle w:val="ListParagraph"/>
        <w:numPr>
          <w:ilvl w:val="0"/>
          <w:numId w:val="2"/>
        </w:numPr>
        <w:spacing w:after="80" w:before="0"/>
      </w:pPr>
      <w:r>
        <w:rPr>
          <w:rFonts w:ascii="Arial" w:cs="Arial" w:eastAsia="Arial" w:hAnsi="Arial"/>
          <w:b/>
          <w:bCs/>
          <w:sz w:val="22"/>
          <w:szCs w:val="22"/>
        </w:rPr>
        <w:t xml:space="preserve">en/assets/schedule.md</w:t>
      </w:r>
      <w:r>
        <w:rPr>
          <w:rFonts w:ascii="Arial" w:cs="Arial" w:eastAsia="Arial" w:hAnsi="Arial"/>
          <w:sz w:val="22"/>
          <w:szCs w:val="22"/>
        </w:rPr>
        <w:t xml:space="preserve"> — English stream master calendar mapping day numbers to chapter, verse range, and calendar date (Days 1–14 currently mapped, May 31 – June 13).</w:t>
      </w:r>
    </w:p>
    <w:p>
      <w:pPr>
        <w:pStyle w:val="ListParagraph"/>
        <w:numPr>
          <w:ilvl w:val="0"/>
          <w:numId w:val="2"/>
        </w:numPr>
        <w:spacing w:after="80" w:before="0"/>
      </w:pPr>
      <w:r>
        <w:rPr>
          <w:rFonts w:ascii="Arial" w:cs="Arial" w:eastAsia="Arial" w:hAnsi="Arial"/>
          <w:b/>
          <w:bCs/>
          <w:sz w:val="22"/>
          <w:szCs w:val="22"/>
        </w:rPr>
        <w:t xml:space="preserve">bo/schedule.md</w:t>
      </w:r>
      <w:r>
        <w:rPr>
          <w:rFonts w:ascii="Arial" w:cs="Arial" w:eastAsia="Arial" w:hAnsi="Arial"/>
          <w:sz w:val="22"/>
          <w:szCs w:val="22"/>
        </w:rPr>
        <w:t xml:space="preserve"> — Tibetan stream schedule file.</w:t>
      </w:r>
    </w:p>
    <w:p>
      <w:pPr>
        <w:pStyle w:val="ListParagraph"/>
        <w:numPr>
          <w:ilvl w:val="0"/>
          <w:numId w:val="2"/>
        </w:numPr>
        <w:spacing w:after="80" w:before="0"/>
      </w:pPr>
      <w:r>
        <w:rPr>
          <w:rFonts w:ascii="Arial" w:cs="Arial" w:eastAsia="Arial" w:hAnsi="Arial"/>
          <w:b/>
          <w:bCs/>
          <w:sz w:val="22"/>
          <w:szCs w:val="22"/>
        </w:rPr>
        <w:t xml:space="preserve">en/assets/liturgy.md</w:t>
      </w:r>
      <w:r>
        <w:rPr>
          <w:rFonts w:ascii="Arial" w:cs="Arial" w:eastAsia="Arial" w:hAnsi="Arial"/>
          <w:sz w:val="22"/>
          <w:szCs w:val="22"/>
        </w:rPr>
        <w:t xml:space="preserve"> — Approved fixed liturgy for the English stream: Four Immeasurables, Refuge, Bodhisattva Vow (opening), and Aspiration and Dedication (closing). Status: approved. Reproduced verbatim in every English day file.</w:t>
      </w:r>
    </w:p>
    <w:p>
      <w:pPr>
        <w:spacing w:after="60" w:before="0"/>
      </w:pPr>
      <w:r>
        <w:t xml:space="preserve"/>
      </w:r>
    </w:p>
    <w:p>
      <w:pPr>
        <w:pStyle w:val="Heading2"/>
        <w:spacing w:after="100" w:before="280"/>
      </w:pPr>
      <w:r>
        <w:rPr>
          <w:rFonts w:ascii="Arial" w:cs="Arial" w:eastAsia="Arial" w:hAnsi="Arial"/>
          <w:b/>
          <w:bCs/>
          <w:sz w:val="26"/>
          <w:szCs w:val="26"/>
        </w:rPr>
        <w:t xml:space="preserve">1.2 System Guidelines and Vault Rules (4-SYSTEM)</w:t>
      </w:r>
    </w:p>
    <w:p>
      <w:pPr>
        <w:spacing w:after="140" w:before="0"/>
      </w:pPr>
      <w:r>
        <w:rPr>
          <w:rFonts w:ascii="Arial" w:cs="Arial" w:eastAsia="Arial" w:hAnsi="Arial"/>
          <w:sz w:val="22"/>
          <w:szCs w:val="22"/>
        </w:rPr>
        <w:t xml:space="preserve">The Railroads vault system is governed by a suite of read-only system documents that define operational rules, citation standards, and folder permissions.</w:t>
      </w:r>
    </w:p>
    <w:p>
      <w:pPr>
        <w:pStyle w:val="ListParagraph"/>
        <w:numPr>
          <w:ilvl w:val="0"/>
          <w:numId w:val="2"/>
        </w:numPr>
        <w:spacing w:after="80" w:before="0"/>
      </w:pPr>
      <w:r>
        <w:rPr>
          <w:rFonts w:ascii="Arial" w:cs="Arial" w:eastAsia="Arial" w:hAnsi="Arial"/>
          <w:b/>
          <w:bCs/>
          <w:sz w:val="22"/>
          <w:szCs w:val="22"/>
        </w:rPr>
        <w:t xml:space="preserve">CLAUDE.md / 4-SYSTEM/CLAUDE.md</w:t>
      </w:r>
      <w:r>
        <w:rPr>
          <w:rFonts w:ascii="Arial" w:cs="Arial" w:eastAsia="Arial" w:hAnsi="Arial"/>
          <w:sz w:val="22"/>
          <w:szCs w:val="22"/>
        </w:rPr>
        <w:t xml:space="preserve"> — Master operational rules: folder permissions, citation chain (1-SOURCES → 2-RAILS → 3-TRANSFORMATIONS), file naming, block ID conventions, style rules.</w:t>
      </w:r>
    </w:p>
    <w:p>
      <w:pPr>
        <w:pStyle w:val="ListParagraph"/>
        <w:numPr>
          <w:ilvl w:val="0"/>
          <w:numId w:val="2"/>
        </w:numPr>
        <w:spacing w:after="80" w:before="0"/>
      </w:pPr>
      <w:r>
        <w:rPr>
          <w:rFonts w:ascii="Arial" w:cs="Arial" w:eastAsia="Arial" w:hAnsi="Arial"/>
          <w:b/>
          <w:bCs/>
          <w:sz w:val="22"/>
          <w:szCs w:val="22"/>
        </w:rPr>
        <w:t xml:space="preserve">Guidelines/vault-annex.md</w:t>
      </w:r>
      <w:r>
        <w:rPr>
          <w:rFonts w:ascii="Arial" w:cs="Arial" w:eastAsia="Arial" w:hAnsi="Arial"/>
          <w:sz w:val="22"/>
          <w:szCs w:val="22"/>
        </w:rPr>
        <w:t xml:space="preserve"> — Vault-specific conventions: addressing scheme, registered commentary IDs, language tracks for the BCA.</w:t>
      </w:r>
    </w:p>
    <w:p>
      <w:pPr>
        <w:pStyle w:val="ListParagraph"/>
        <w:numPr>
          <w:ilvl w:val="0"/>
          <w:numId w:val="2"/>
        </w:numPr>
        <w:spacing w:after="80" w:before="0"/>
      </w:pPr>
      <w:r>
        <w:rPr>
          <w:rFonts w:ascii="Arial" w:cs="Arial" w:eastAsia="Arial" w:hAnsi="Arial"/>
          <w:b/>
          <w:bCs/>
          <w:sz w:val="22"/>
          <w:szCs w:val="22"/>
        </w:rPr>
        <w:t xml:space="preserve">Guidelines/why-rails.md, skills-system.md, source-formatting.md, 0-VAULT-Structure.md, 1-SOURCES-Guideline.md, 2-RAILS-Guideline.md</w:t>
      </w:r>
      <w:r>
        <w:rPr>
          <w:rFonts w:ascii="Arial" w:cs="Arial" w:eastAsia="Arial" w:hAnsi="Arial"/>
          <w:sz w:val="22"/>
          <w:szCs w:val="22"/>
        </w:rPr>
        <w:t xml:space="preserve"> — Detailed operational guidelines for each layer of the vault.</w:t>
      </w:r>
    </w:p>
    <w:p>
      <w:pPr>
        <w:pStyle w:val="ListParagraph"/>
        <w:numPr>
          <w:ilvl w:val="0"/>
          <w:numId w:val="2"/>
        </w:numPr>
        <w:spacing w:after="80" w:before="0"/>
      </w:pPr>
      <w:r>
        <w:rPr>
          <w:rFonts w:ascii="Arial" w:cs="Arial" w:eastAsia="Arial" w:hAnsi="Arial"/>
          <w:b/>
          <w:bCs/>
          <w:sz w:val="22"/>
          <w:szCs w:val="22"/>
        </w:rPr>
        <w:t xml:space="preserve">Guidelines/audience.md</w:t>
      </w:r>
      <w:r>
        <w:rPr>
          <w:rFonts w:ascii="Arial" w:cs="Arial" w:eastAsia="Arial" w:hAnsi="Arial"/>
          <w:sz w:val="22"/>
          <w:szCs w:val="22"/>
        </w:rPr>
        <w:t xml:space="preserve"> — Audience profile reference used across transformation tracks.</w:t>
      </w:r>
    </w:p>
    <w:p>
      <w:pPr>
        <w:pStyle w:val="ListParagraph"/>
        <w:numPr>
          <w:ilvl w:val="0"/>
          <w:numId w:val="2"/>
        </w:numPr>
        <w:spacing w:after="80" w:before="0"/>
      </w:pPr>
      <w:r>
        <w:rPr>
          <w:rFonts w:ascii="Arial" w:cs="Arial" w:eastAsia="Arial" w:hAnsi="Arial"/>
          <w:b/>
          <w:bCs/>
          <w:sz w:val="22"/>
          <w:szCs w:val="22"/>
        </w:rPr>
        <w:t xml:space="preserve">Skills/SKILLS-CATALOG.md</w:t>
      </w:r>
      <w:r>
        <w:rPr>
          <w:rFonts w:ascii="Arial" w:cs="Arial" w:eastAsia="Arial" w:hAnsi="Arial"/>
          <w:sz w:val="22"/>
          <w:szCs w:val="22"/>
        </w:rPr>
        <w:t xml:space="preserve"> — Master catalog of all vault skills grouped by workflow phase, with status markers (exists / planned).</w:t>
      </w:r>
    </w:p>
    <w:p>
      <w:pPr>
        <w:spacing w:after="60" w:before="0"/>
      </w:pPr>
      <w:r>
        <w:t xml:space="preserve"/>
      </w:r>
    </w:p>
    <w:p>
      <w:pPr>
        <w:pStyle w:val="Heading2"/>
        <w:spacing w:after="100" w:before="280"/>
      </w:pPr>
      <w:r>
        <w:rPr>
          <w:rFonts w:ascii="Arial" w:cs="Arial" w:eastAsia="Arial" w:hAnsi="Arial"/>
          <w:b/>
          <w:bCs/>
          <w:sz w:val="26"/>
          <w:szCs w:val="26"/>
        </w:rPr>
        <w:t xml:space="preserve">1.3 Authoring Skills (Plan Generator Tools)</w:t>
      </w:r>
    </w:p>
    <w:p>
      <w:pPr>
        <w:spacing w:after="140" w:before="0"/>
      </w:pPr>
      <w:r>
        <w:rPr>
          <w:rFonts w:ascii="Arial" w:cs="Arial" w:eastAsia="Arial" w:hAnsi="Arial"/>
          <w:sz w:val="22"/>
          <w:szCs w:val="22"/>
        </w:rPr>
        <w:t xml:space="preserve">Three dedicated skills were developed to generate and govern the daily plan documents.</w:t>
      </w:r>
    </w:p>
    <w:p>
      <w:pPr>
        <w:pStyle w:val="ListParagraph"/>
        <w:numPr>
          <w:ilvl w:val="0"/>
          <w:numId w:val="2"/>
        </w:numPr>
        <w:spacing w:after="80" w:before="0"/>
      </w:pPr>
      <w:r>
        <w:rPr>
          <w:rFonts w:ascii="Arial" w:cs="Arial" w:eastAsia="Arial" w:hAnsi="Arial"/>
          <w:b/>
          <w:bCs/>
          <w:sz w:val="22"/>
          <w:szCs w:val="22"/>
        </w:rPr>
        <w:t xml:space="preserve">english-plan-generator</w:t>
      </w:r>
      <w:r>
        <w:rPr>
          <w:rFonts w:ascii="Arial" w:cs="Arial" w:eastAsia="Arial" w:hAnsi="Arial"/>
          <w:sz w:val="22"/>
          <w:szCs w:val="22"/>
        </w:rPr>
        <w:t xml:space="preserve"> — Current skill for generating single English day files. Specifies source file lookup order, interim commentary fallback logic, six-section structure, frontmatter schema, and generation-note transparency requirements. Saves to en/Days/.</w:t>
      </w:r>
    </w:p>
    <w:p>
      <w:pPr>
        <w:pStyle w:val="ListParagraph"/>
        <w:numPr>
          <w:ilvl w:val="0"/>
          <w:numId w:val="2"/>
        </w:numPr>
        <w:spacing w:after="80" w:before="0"/>
      </w:pPr>
      <w:r>
        <w:rPr>
          <w:rFonts w:ascii="Arial" w:cs="Arial" w:eastAsia="Arial" w:hAnsi="Arial"/>
          <w:b/>
          <w:bCs/>
          <w:sz w:val="22"/>
          <w:szCs w:val="22"/>
        </w:rPr>
        <w:t xml:space="preserve">en-365-day-practice-plan-generator</w:t>
      </w:r>
      <w:r>
        <w:rPr>
          <w:rFonts w:ascii="Arial" w:cs="Arial" w:eastAsia="Arial" w:hAnsi="Arial"/>
          <w:sz w:val="22"/>
          <w:szCs w:val="22"/>
        </w:rPr>
        <w:t xml:space="preserve"> — Earlier version of the English plan generator skill.</w:t>
      </w:r>
    </w:p>
    <w:p>
      <w:pPr>
        <w:pStyle w:val="ListParagraph"/>
        <w:numPr>
          <w:ilvl w:val="0"/>
          <w:numId w:val="2"/>
        </w:numPr>
        <w:spacing w:after="80" w:before="0"/>
      </w:pPr>
      <w:r>
        <w:rPr>
          <w:rFonts w:ascii="Arial" w:cs="Arial" w:eastAsia="Arial" w:hAnsi="Arial"/>
          <w:b/>
          <w:bCs/>
          <w:sz w:val="22"/>
          <w:szCs w:val="22"/>
        </w:rPr>
        <w:t xml:space="preserve">365-day-practice-plan-generator</w:t>
      </w:r>
      <w:r>
        <w:rPr>
          <w:rFonts w:ascii="Arial" w:cs="Arial" w:eastAsia="Arial" w:hAnsi="Arial"/>
          <w:sz w:val="22"/>
          <w:szCs w:val="22"/>
        </w:rPr>
        <w:t xml:space="preserve"> — Skill used to generate the complete Tibetan-language (bo/) day files. References include BCA-Practice-Plan-Gemini-Gem.md (prototype reference document).</w:t>
      </w:r>
    </w:p>
    <w:p>
      <w:pPr>
        <w:spacing w:after="60" w:before="0"/>
      </w:pPr>
      <w:r>
        <w:t xml:space="preserve"/>
      </w:r>
    </w:p>
    <w:p>
      <w:pPr>
        <w:pStyle w:val="Heading2"/>
        <w:spacing w:after="100" w:before="280"/>
      </w:pPr>
      <w:r>
        <w:rPr>
          <w:rFonts w:ascii="Arial" w:cs="Arial" w:eastAsia="Arial" w:hAnsi="Arial"/>
          <w:b/>
          <w:bCs/>
          <w:sz w:val="26"/>
          <w:szCs w:val="26"/>
        </w:rPr>
        <w:t xml:space="preserve">1.4 Day Plan Files</w:t>
      </w:r>
    </w:p>
    <w:p>
      <w:pPr>
        <w:spacing w:after="140" w:before="0"/>
      </w:pPr>
      <w:r>
        <w:rPr>
          <w:rFonts w:ascii="Arial" w:cs="Arial" w:eastAsia="Arial" w:hAnsi="Arial"/>
          <w:sz w:val="22"/>
          <w:szCs w:val="22"/>
        </w:rPr>
        <w:t xml:space="preserve">Individual daily session documents constitute the primary output of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Language Stream</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Folder</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Days Generated</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Tibetan (bo)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bo/days/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365 / 365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Draft (all)</w:t>
            </w:r>
          </w:p>
        </w:tc>
      </w:tr>
      <w:tr>
        <w:trPr>
          <w:tblHeader w:val="false"/>
        </w:trP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English (en)</w:t>
            </w:r>
          </w:p>
        </w:tc>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en/Days/</w:t>
            </w:r>
          </w:p>
        </w:tc>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11 / 365</w:t>
            </w:r>
          </w:p>
        </w:tc>
        <w:tc>
          <w:tcPr>
            <w:tcW w:type="dxa" w:w="2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Draft (all)</w:t>
            </w:r>
          </w:p>
        </w:tc>
      </w:tr>
    </w:tbl>
    <w:p>
      <w:pPr>
        <w:spacing w:after="60" w:before="0"/>
      </w:pPr>
      <w:r>
        <w:t xml:space="preserve"/>
      </w:r>
    </w:p>
    <w:p>
      <w:pPr>
        <w:spacing w:after="140" w:before="0"/>
      </w:pPr>
      <w:r>
        <w:rPr>
          <w:rFonts w:ascii="Arial" w:cs="Arial" w:eastAsia="Arial" w:hAnsi="Arial"/>
          <w:sz w:val="22"/>
          <w:szCs w:val="22"/>
        </w:rPr>
        <w:t xml:space="preserve">In addition to the primary day files, 14 prototype English-format day files (Day-1-Ch1-V1-3.md through Day-14-Ch1-V35-36.md) exist in the bo/days/ folder as earlier drafts, along with an early Tibetan prototype document ("Tibetan plans (tiger boy).md") and a Chinese language notes file (zh.md).</w:t>
      </w:r>
    </w:p>
    <w:p>
      <w:pPr>
        <w:spacing w:after="60" w:before="0"/>
      </w:pPr>
      <w:r>
        <w:t xml:space="preserve"/>
      </w:r>
    </w:p>
    <w:p>
      <w:pPr>
        <w:pStyle w:val="Heading2"/>
        <w:spacing w:after="100" w:before="280"/>
      </w:pPr>
      <w:r>
        <w:rPr>
          <w:rFonts w:ascii="Arial" w:cs="Arial" w:eastAsia="Arial" w:hAnsi="Arial"/>
          <w:b/>
          <w:bCs/>
          <w:sz w:val="26"/>
          <w:szCs w:val="26"/>
        </w:rPr>
        <w:t xml:space="preserve">1.5 Visual Assets</w:t>
      </w:r>
    </w:p>
    <w:p>
      <w:pPr>
        <w:spacing w:after="140" w:before="0"/>
      </w:pPr>
      <w:r>
        <w:rPr>
          <w:rFonts w:ascii="Arial" w:cs="Arial" w:eastAsia="Arial" w:hAnsi="Arial"/>
          <w:sz w:val="22"/>
          <w:szCs w:val="22"/>
        </w:rPr>
        <w:t xml:space="preserve">Eleven image files have been provisioned in assets/images/ (Bodhicharyavatara_00 through _10 in WEBP/JPG format, plus a gold logo image), available for use in communications and published materials.</w:t>
      </w:r>
    </w:p>
    <w:p>
      <w:pPr>
        <w:pStyle w:val="Heading1"/>
        <w:spacing w:after="120" w:before="360"/>
      </w:pPr>
      <w:r>
        <w:rPr>
          <w:rFonts w:ascii="Arial" w:cs="Arial" w:eastAsia="Arial" w:hAnsi="Arial"/>
          <w:b/>
          <w:bCs/>
          <w:sz w:val="32"/>
          <w:szCs w:val="32"/>
        </w:rPr>
        <w:t xml:space="preserve">2. Actual Progress Completed to Date</w:t>
      </w:r>
    </w:p>
    <w:p>
      <w:pPr>
        <w:pStyle w:val="Heading2"/>
        <w:spacing w:after="100" w:before="280"/>
      </w:pPr>
      <w:r>
        <w:rPr>
          <w:rFonts w:ascii="Arial" w:cs="Arial" w:eastAsia="Arial" w:hAnsi="Arial"/>
          <w:b/>
          <w:bCs/>
          <w:sz w:val="26"/>
          <w:szCs w:val="26"/>
        </w:rPr>
        <w:t xml:space="preserve">2.1 Infrastructure — Complete</w:t>
      </w:r>
    </w:p>
    <w:p>
      <w:pPr>
        <w:spacing w:after="140" w:before="0"/>
      </w:pPr>
      <w:r>
        <w:rPr>
          <w:rFonts w:ascii="Arial" w:cs="Arial" w:eastAsia="Arial" w:hAnsi="Arial"/>
          <w:sz w:val="22"/>
          <w:szCs w:val="22"/>
        </w:rPr>
        <w:t xml:space="preserve">All project governance, structural contracts, and authoring machinery are fully in place. The About document, liturgy file, schedules (both language streams), and three skills are operational. The six-section session shape is defined and validated through the first eleven English day files.</w:t>
      </w:r>
    </w:p>
    <w:p>
      <w:pPr>
        <w:pStyle w:val="Heading2"/>
        <w:spacing w:after="100" w:before="280"/>
      </w:pPr>
      <w:r>
        <w:rPr>
          <w:rFonts w:ascii="Arial" w:cs="Arial" w:eastAsia="Arial" w:hAnsi="Arial"/>
          <w:b/>
          <w:bCs/>
          <w:sz w:val="26"/>
          <w:szCs w:val="26"/>
        </w:rPr>
        <w:t xml:space="preserve">2.2 Tibetan Stream — Complete (Draft)</w:t>
      </w:r>
    </w:p>
    <w:p>
      <w:pPr>
        <w:spacing w:after="140" w:before="0"/>
      </w:pPr>
      <w:r>
        <w:rPr>
          <w:rFonts w:ascii="Arial" w:cs="Arial" w:eastAsia="Arial" w:hAnsi="Arial"/>
          <w:sz w:val="22"/>
          <w:szCs w:val="22"/>
        </w:rPr>
        <w:t xml:space="preserve">All 365 Tibetan day files have been generated, covering the complete Bodhisattvacaryāvatāra from Chapter 1 through Chapter 10. Files are named using Tibetan numerals (ཉིན་ ༡། – ཉིན་ ༣༦༥།). All carry status: draft, pending domain specialist review. No day file self-certifies as complete — that step is reserved for human review.</w:t>
      </w:r>
    </w:p>
    <w:p>
      <w:pPr>
        <w:pStyle w:val="Heading2"/>
        <w:spacing w:after="100" w:before="280"/>
      </w:pPr>
      <w:r>
        <w:rPr>
          <w:rFonts w:ascii="Arial" w:cs="Arial" w:eastAsia="Arial" w:hAnsi="Arial"/>
          <w:b/>
          <w:bCs/>
          <w:sz w:val="26"/>
          <w:szCs w:val="26"/>
        </w:rPr>
        <w:t xml:space="preserve">2.3 English Stream — In Progress</w:t>
      </w:r>
    </w:p>
    <w:p>
      <w:pPr>
        <w:spacing w:after="140" w:before="0"/>
      </w:pPr>
      <w:r>
        <w:rPr>
          <w:rFonts w:ascii="Arial" w:cs="Arial" w:eastAsia="Arial" w:hAnsi="Arial"/>
          <w:sz w:val="22"/>
          <w:szCs w:val="22"/>
        </w:rPr>
        <w:t xml:space="preserve">Eleven English day files have been generated (Days 1–11), covering Chapter 1, verses 1-1 through approximately 1-31, with calendar dates May 31 through June 10. The schedule is mapped through Day 14 (June 13, verses 1.36–1.37). Day files are generated using interim commentary summaries from the en-ai translation folder, since the corresponding 2-RAILS verse context packages are not yet at status: complete. This dependency is recorded transparently in each file's frontmatter generation_note field.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Achieved</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Governance docs &amp; liturgy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Complete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 Done</w:t>
            </w:r>
          </w:p>
        </w:tc>
      </w:tr>
      <w:tr>
        <w:trPr>
          <w:tblHeader w:val="false"/>
        </w:trP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Authoring skills built</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3 skills</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3 skills</w:t>
            </w:r>
          </w:p>
        </w:tc>
        <w:tc>
          <w:tcPr>
            <w:tcW w:type="dxa" w:w="2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 Done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Tibetan day files generated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365 days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365 days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 Draft</w:t>
            </w:r>
          </w:p>
        </w:tc>
      </w:tr>
      <w:tr>
        <w:trPr>
          <w:tblHeader w:val="false"/>
        </w:trP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English day files generated</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365 days</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11 days</w:t>
            </w:r>
          </w:p>
        </w:tc>
        <w:tc>
          <w:tcPr>
            <w:tcW w:type="dxa" w:w="2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 In progress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Domain specialist review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365 days (each stream)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 days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 Pending</w:t>
            </w:r>
          </w:p>
        </w:tc>
      </w:tr>
      <w:tr>
        <w:trPr>
          <w:tblHeader w:val="false"/>
        </w:trP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requirements.md / termbase.md</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Per language stream</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Not yet created</w:t>
            </w:r>
          </w:p>
        </w:tc>
        <w:tc>
          <w:tcPr>
            <w:tcW w:type="dxa" w:w="2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 Pending</w:t>
            </w:r>
          </w:p>
        </w:tc>
      </w:tr>
    </w:tbl>
    <w:p>
      <w:pPr>
        <w:spacing w:after="60" w:before="0"/>
      </w:pPr>
      <w:r>
        <w:t xml:space="preserve"/>
      </w:r>
    </w:p>
    <w:p>
      <w:pPr>
        <w:pStyle w:val="Heading1"/>
        <w:spacing w:after="120" w:before="360"/>
      </w:pPr>
      <w:r>
        <w:rPr>
          <w:rFonts w:ascii="Arial" w:cs="Arial" w:eastAsia="Arial" w:hAnsi="Arial"/>
          <w:b/>
          <w:bCs/>
          <w:sz w:val="32"/>
          <w:szCs w:val="32"/>
        </w:rPr>
        <w:t xml:space="preserve">3. Skills Applied in Creating the Daily Plans</w:t>
      </w:r>
    </w:p>
    <w:p>
      <w:pPr>
        <w:pStyle w:val="Heading2"/>
        <w:spacing w:after="100" w:before="280"/>
      </w:pPr>
      <w:r>
        <w:rPr>
          <w:rFonts w:ascii="Arial" w:cs="Arial" w:eastAsia="Arial" w:hAnsi="Arial"/>
          <w:b/>
          <w:bCs/>
          <w:sz w:val="26"/>
          <w:szCs w:val="26"/>
        </w:rPr>
        <w:t xml:space="preserve">3.1 The Railroads Methodology</w:t>
      </w:r>
    </w:p>
    <w:p>
      <w:pPr>
        <w:spacing w:after="140" w:before="0"/>
      </w:pPr>
      <w:r>
        <w:rPr>
          <w:rFonts w:ascii="Arial" w:cs="Arial" w:eastAsia="Arial" w:hAnsi="Arial"/>
          <w:sz w:val="22"/>
          <w:szCs w:val="22"/>
        </w:rPr>
        <w:t xml:space="preserve">Every day file is produced within the Railroads framework, which enforces a strict citation chain: source material enters 1-SOURCES/ (read-only human ground truth), is distilled into structured context packages in 2-RAILS/ (machine-readable, fully cited), and only then consumed by 3-TRANSFORMATIONS/ (where the daily plans live). This prevents any parametric knowledge from entering the output — all content must trace back to a cited human source.</w:t>
      </w:r>
    </w:p>
    <w:p>
      <w:pPr>
        <w:pStyle w:val="Heading2"/>
        <w:spacing w:after="100" w:before="280"/>
      </w:pPr>
      <w:r>
        <w:rPr>
          <w:rFonts w:ascii="Arial" w:cs="Arial" w:eastAsia="Arial" w:hAnsi="Arial"/>
          <w:b/>
          <w:bCs/>
          <w:sz w:val="26"/>
          <w:szCs w:val="26"/>
        </w:rPr>
        <w:t xml:space="preserve">3.2 Skill-Based Workflow</w:t>
      </w:r>
    </w:p>
    <w:p>
      <w:pPr>
        <w:spacing w:after="140" w:before="0"/>
      </w:pPr>
      <w:r>
        <w:rPr>
          <w:rFonts w:ascii="Arial" w:cs="Arial" w:eastAsia="Arial" w:hAnsi="Arial"/>
          <w:sz w:val="22"/>
          <w:szCs w:val="22"/>
        </w:rPr>
        <w:t xml:space="preserve">Day files are not generated ad hoc. The english-plan-generator and 365-day-practice-plan-generator skills define exact source lookup sequences, section-by-section composition rules, fallback logic, and output file paths. This ensures every day is structurally consistent and reproducible regardless of which session generates it.</w:t>
      </w:r>
    </w:p>
    <w:p>
      <w:pPr>
        <w:pStyle w:val="Heading2"/>
        <w:spacing w:after="100" w:before="280"/>
      </w:pPr>
      <w:r>
        <w:rPr>
          <w:rFonts w:ascii="Arial" w:cs="Arial" w:eastAsia="Arial" w:hAnsi="Arial"/>
          <w:b/>
          <w:bCs/>
          <w:sz w:val="26"/>
          <w:szCs w:val="26"/>
        </w:rPr>
        <w:t xml:space="preserve">3.3 Six-Section Session Architecture</w:t>
      </w:r>
    </w:p>
    <w:p>
      <w:pPr>
        <w:spacing w:after="140" w:before="0"/>
      </w:pPr>
      <w:r>
        <w:rPr>
          <w:rFonts w:ascii="Arial" w:cs="Arial" w:eastAsia="Arial" w:hAnsi="Arial"/>
          <w:sz w:val="22"/>
          <w:szCs w:val="22"/>
        </w:rPr>
        <w:t xml:space="preserve">Each day file implements a fixed six-element structure designed for a five-to-ten-minute mobile reading session:</w:t>
      </w:r>
    </w:p>
    <w:p>
      <w:pPr>
        <w:pStyle w:val="ListParagraph"/>
        <w:numPr>
          <w:ilvl w:val="0"/>
          <w:numId w:val="2"/>
        </w:numPr>
        <w:spacing w:after="80" w:before="0"/>
      </w:pPr>
      <w:r>
        <w:rPr>
          <w:rFonts w:ascii="Arial" w:cs="Arial" w:eastAsia="Arial" w:hAnsi="Arial"/>
          <w:b/>
          <w:bCs/>
          <w:sz w:val="22"/>
          <w:szCs w:val="22"/>
        </w:rPr>
        <w:t xml:space="preserve">Opening — </w:t>
      </w:r>
      <w:r>
        <w:rPr>
          <w:rFonts w:ascii="Arial" w:cs="Arial" w:eastAsia="Arial" w:hAnsi="Arial"/>
          <w:sz w:val="22"/>
          <w:szCs w:val="22"/>
        </w:rPr>
        <w:t xml:space="preserve">A push-notification hook (≤12 words) plus an introductory paragraph (≤60 words) situating the day's verses in the broader arc.</w:t>
      </w:r>
    </w:p>
    <w:p>
      <w:pPr>
        <w:pStyle w:val="ListParagraph"/>
        <w:numPr>
          <w:ilvl w:val="0"/>
          <w:numId w:val="2"/>
        </w:numPr>
        <w:spacing w:after="80" w:before="0"/>
      </w:pPr>
      <w:r>
        <w:rPr>
          <w:rFonts w:ascii="Arial" w:cs="Arial" w:eastAsia="Arial" w:hAnsi="Arial"/>
          <w:b/>
          <w:bCs/>
          <w:sz w:val="22"/>
          <w:szCs w:val="22"/>
        </w:rPr>
        <w:t xml:space="preserve">Renewing the Bodhisattva Vow — </w:t>
      </w:r>
      <w:r>
        <w:rPr>
          <w:rFonts w:ascii="Arial" w:cs="Arial" w:eastAsia="Arial" w:hAnsi="Arial"/>
          <w:sz w:val="22"/>
          <w:szCs w:val="22"/>
        </w:rPr>
        <w:t xml:space="preserve">Four Immeasurables, Refuge, and Bodhisattva Vow, reproduced verbatim from the approved liturgy file. No variation between days.</w:t>
      </w:r>
    </w:p>
    <w:p>
      <w:pPr>
        <w:pStyle w:val="ListParagraph"/>
        <w:numPr>
          <w:ilvl w:val="0"/>
          <w:numId w:val="2"/>
        </w:numPr>
        <w:spacing w:after="80" w:before="0"/>
      </w:pPr>
      <w:r>
        <w:rPr>
          <w:rFonts w:ascii="Arial" w:cs="Arial" w:eastAsia="Arial" w:hAnsi="Arial"/>
          <w:b/>
          <w:bCs/>
          <w:sz w:val="22"/>
          <w:szCs w:val="22"/>
        </w:rPr>
        <w:t xml:space="preserve">Today's Verses — </w:t>
      </w:r>
      <w:r>
        <w:rPr>
          <w:rFonts w:ascii="Arial" w:cs="Arial" w:eastAsia="Arial" w:hAnsi="Arial"/>
          <w:sz w:val="22"/>
          <w:szCs w:val="22"/>
        </w:rPr>
        <w:t xml:space="preserve">Root text in Tibetan script (from 1-SOURCES/Text/), paired with an English translation (from the en-AI-generated-root-loden-sherab file), presented as a bilingual unit.</w:t>
      </w:r>
    </w:p>
    <w:p>
      <w:pPr>
        <w:pStyle w:val="ListParagraph"/>
        <w:numPr>
          <w:ilvl w:val="0"/>
          <w:numId w:val="2"/>
        </w:numPr>
        <w:spacing w:after="80" w:before="0"/>
      </w:pPr>
      <w:r>
        <w:rPr>
          <w:rFonts w:ascii="Arial" w:cs="Arial" w:eastAsia="Arial" w:hAnsi="Arial"/>
          <w:b/>
          <w:bCs/>
          <w:sz w:val="22"/>
          <w:szCs w:val="22"/>
        </w:rPr>
        <w:t xml:space="preserve">From the Tradition — </w:t>
      </w:r>
      <w:r>
        <w:rPr>
          <w:rFonts w:ascii="Arial" w:cs="Arial" w:eastAsia="Arial" w:hAnsi="Arial"/>
          <w:sz w:val="22"/>
          <w:szCs w:val="22"/>
        </w:rPr>
        <w:t xml:space="preserve">One focused commentary note (≤150 words) adding information not self-evident in the verses. Drawn from Gyaltsab Darma Rinchen, Sazang Mati Panchen, or Ngulchu Thokme Zangpo. Not an explanation of the verses — a supplement to them.</w:t>
      </w:r>
    </w:p>
    <w:p>
      <w:pPr>
        <w:pStyle w:val="ListParagraph"/>
        <w:numPr>
          <w:ilvl w:val="0"/>
          <w:numId w:val="2"/>
        </w:numPr>
        <w:spacing w:after="80" w:before="0"/>
      </w:pPr>
      <w:r>
        <w:rPr>
          <w:rFonts w:ascii="Arial" w:cs="Arial" w:eastAsia="Arial" w:hAnsi="Arial"/>
          <w:b/>
          <w:bCs/>
          <w:sz w:val="22"/>
          <w:szCs w:val="22"/>
        </w:rPr>
        <w:t xml:space="preserve">Aspiration and Dedication — </w:t>
      </w:r>
      <w:r>
        <w:rPr>
          <w:rFonts w:ascii="Arial" w:cs="Arial" w:eastAsia="Arial" w:hAnsi="Arial"/>
          <w:sz w:val="22"/>
          <w:szCs w:val="22"/>
        </w:rPr>
        <w:t xml:space="preserve">Aspiration prayer and dedication verses reproduced verbatim. Identical every day.</w:t>
      </w:r>
    </w:p>
    <w:p>
      <w:pPr>
        <w:pStyle w:val="ListParagraph"/>
        <w:numPr>
          <w:ilvl w:val="0"/>
          <w:numId w:val="2"/>
        </w:numPr>
        <w:spacing w:after="80" w:before="0"/>
      </w:pPr>
      <w:r>
        <w:rPr>
          <w:rFonts w:ascii="Arial" w:cs="Arial" w:eastAsia="Arial" w:hAnsi="Arial"/>
          <w:b/>
          <w:bCs/>
          <w:sz w:val="22"/>
          <w:szCs w:val="22"/>
        </w:rPr>
        <w:t xml:space="preserve">Today's Practice Challenge — </w:t>
      </w:r>
      <w:r>
        <w:rPr>
          <w:rFonts w:ascii="Arial" w:cs="Arial" w:eastAsia="Arial" w:hAnsi="Arial"/>
          <w:sz w:val="22"/>
          <w:szCs w:val="22"/>
        </w:rPr>
        <w:t xml:space="preserve">One concrete practice instruction grounded specifically in what the cited commentator says — not generic advice derived from the verses alone.</w:t>
      </w:r>
    </w:p>
    <w:p>
      <w:pPr>
        <w:spacing w:after="60" w:before="0"/>
      </w:pPr>
      <w:r>
        <w:t xml:space="preserve"/>
      </w:r>
    </w:p>
    <w:p>
      <w:pPr>
        <w:pStyle w:val="Heading2"/>
        <w:spacing w:after="100" w:before="280"/>
      </w:pPr>
      <w:r>
        <w:rPr>
          <w:rFonts w:ascii="Arial" w:cs="Arial" w:eastAsia="Arial" w:hAnsi="Arial"/>
          <w:b/>
          <w:bCs/>
          <w:sz w:val="26"/>
          <w:szCs w:val="26"/>
        </w:rPr>
        <w:t xml:space="preserve">3.4 Multi-Commentary Synthesis</w:t>
      </w:r>
    </w:p>
    <w:p>
      <w:pPr>
        <w:spacing w:after="140" w:before="0"/>
      </w:pPr>
      <w:r>
        <w:rPr>
          <w:rFonts w:ascii="Arial" w:cs="Arial" w:eastAsia="Arial" w:hAnsi="Arial"/>
          <w:sz w:val="22"/>
          <w:szCs w:val="22"/>
        </w:rPr>
        <w:t xml:space="preserve">The "From the Tradition" section draws on three Tibetan commentators registered in the vault: Gyaltsab Darma Rinchen (rgyal-tshab), Sazang Mati Panchen (sa-bzang), and Ngulchu Thokme Zangpo (dngul-chu). The skill selects the most instructive point from whichever commentator offers it most clearly for a given verse — not averaging across them, but presenting a single well-attributed insight. Where commentators diverge, this is flagged rather than flattened.</w:t>
      </w:r>
    </w:p>
    <w:p>
      <w:pPr>
        <w:pStyle w:val="Heading2"/>
        <w:spacing w:after="100" w:before="280"/>
      </w:pPr>
      <w:r>
        <w:rPr>
          <w:rFonts w:ascii="Arial" w:cs="Arial" w:eastAsia="Arial" w:hAnsi="Arial"/>
          <w:b/>
          <w:bCs/>
          <w:sz w:val="26"/>
          <w:szCs w:val="26"/>
        </w:rPr>
        <w:t xml:space="preserve">3.5 Interim Commentary Sourcing</w:t>
      </w:r>
    </w:p>
    <w:p>
      <w:pPr>
        <w:spacing w:after="140" w:before="0"/>
      </w:pPr>
      <w:r>
        <w:rPr>
          <w:rFonts w:ascii="Arial" w:cs="Arial" w:eastAsia="Arial" w:hAnsi="Arial"/>
          <w:sz w:val="22"/>
          <w:szCs w:val="22"/>
        </w:rPr>
        <w:t xml:space="preserve">Because the primary 2-RAILS/Verses/ context packages are not yet at status: complete for most verses, the English plan generator uses interim summaries from 3-TRANSFORMATIONS/Translations/en-ai/Verses/ as a fallback. Each day file records this transparently in its frontmatter (generation_note field). When a verse rail is completed and certified, the day file for those verses can be regenerated from the authoritative rail source without structural changes.</w:t>
      </w:r>
    </w:p>
    <w:p>
      <w:pPr>
        <w:pStyle w:val="Heading2"/>
        <w:spacing w:after="100" w:before="280"/>
      </w:pPr>
      <w:r>
        <w:rPr>
          <w:rFonts w:ascii="Arial" w:cs="Arial" w:eastAsia="Arial" w:hAnsi="Arial"/>
          <w:b/>
          <w:bCs/>
          <w:sz w:val="26"/>
          <w:szCs w:val="26"/>
        </w:rPr>
        <w:t xml:space="preserve">3.6 Audience-Calibrated Writing</w:t>
      </w:r>
    </w:p>
    <w:p>
      <w:pPr>
        <w:spacing w:after="140" w:before="0"/>
      </w:pPr>
      <w:r>
        <w:rPr>
          <w:rFonts w:ascii="Arial" w:cs="Arial" w:eastAsia="Arial" w:hAnsi="Arial"/>
          <w:sz w:val="22"/>
          <w:szCs w:val="22"/>
        </w:rPr>
        <w:t xml:space="preserve">The target reader is a lay Buddhist who is time-poor, new to Śāntideva, and skeptical of formulaic content. This shaped every editorial decision: introductory paragraphs avoid academic register; commentary notes are framed as discoveries rather than explanations; practice challenges are immediate and behaviorally specific. The constraint of ≤12 words for the push-notification hook enforces clarity at the first point of contact.</w:t>
      </w:r>
    </w:p>
    <w:p>
      <w:pPr>
        <w:pStyle w:val="Heading2"/>
        <w:spacing w:after="100" w:before="280"/>
      </w:pPr>
      <w:r>
        <w:rPr>
          <w:rFonts w:ascii="Arial" w:cs="Arial" w:eastAsia="Arial" w:hAnsi="Arial"/>
          <w:b/>
          <w:bCs/>
          <w:sz w:val="26"/>
          <w:szCs w:val="26"/>
        </w:rPr>
        <w:t xml:space="preserve">3.7 Bilingual Presentation</w:t>
      </w:r>
    </w:p>
    <w:p>
      <w:pPr>
        <w:spacing w:after="140" w:before="0"/>
      </w:pPr>
      <w:r>
        <w:rPr>
          <w:rFonts w:ascii="Arial" w:cs="Arial" w:eastAsia="Arial" w:hAnsi="Arial"/>
          <w:sz w:val="22"/>
          <w:szCs w:val="22"/>
        </w:rPr>
        <w:t xml:space="preserve">Each English day file presents the root verses in both Tibetan script and English translation. This preserves the integrity of the source text and makes the plan usable by practitioners who read Tibetan, while the English translation (using the Loden Sherab text) serves readers without Tibetan. The verse texts are drawn by block ID from the canonical source files — not retyped — ensuring fidelity to the source.</w:t>
      </w:r>
    </w:p>
    <w:p>
      <w:pPr>
        <w:pStyle w:val="Heading2"/>
        <w:spacing w:after="100" w:before="280"/>
      </w:pPr>
      <w:r>
        <w:rPr>
          <w:rFonts w:ascii="Arial" w:cs="Arial" w:eastAsia="Arial" w:hAnsi="Arial"/>
          <w:b/>
          <w:bCs/>
          <w:sz w:val="26"/>
          <w:szCs w:val="26"/>
        </w:rPr>
        <w:t xml:space="preserve">3.8 YAML Frontmatter and Status Governance</w:t>
      </w:r>
    </w:p>
    <w:p>
      <w:pPr>
        <w:spacing w:after="140" w:before="0"/>
      </w:pPr>
      <w:r>
        <w:rPr>
          <w:rFonts w:ascii="Arial" w:cs="Arial" w:eastAsia="Arial" w:hAnsi="Arial"/>
          <w:sz w:val="22"/>
          <w:szCs w:val="22"/>
        </w:rPr>
        <w:t xml:space="preserve">Every day file carries structured YAML frontmatter recording: day number, chapter, verse range, calendar date, status (draft/complete), and generation_note where interim sources were used. Status is always set to draft on generation; only a domain specialist may change it to complete. This creates a clear review queue and prevents unreviewed content from being published.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color w:val="888888"/>
        <w:sz w:val="18"/>
        <w:szCs w:val="18"/>
      </w:rPr>
      <w:t xml:space="preserve">The Bodhisattva Challenge — Work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2026-06-09T06:22:03.826Z</dcterms:created>
  <dcterms:modified xsi:type="dcterms:W3CDTF">2026-06-09T06:22:03.827Z</dcterms:modified>
</cp:coreProperties>
</file>

<file path=docProps/custom.xml><?xml version="1.0" encoding="utf-8"?>
<Properties xmlns="http://schemas.openxmlformats.org/officeDocument/2006/custom-properties" xmlns:vt="http://schemas.openxmlformats.org/officeDocument/2006/docPropsVTypes"/>
</file>