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AAC7" w14:textId="77777777" w:rsidR="00C543F0" w:rsidRPr="0009565E" w:rsidRDefault="00C543F0" w:rsidP="00C543F0">
      <w:pPr>
        <w:pBdr>
          <w:bottom w:val="single" w:sz="6" w:space="6" w:color="F0F1F2"/>
        </w:pBdr>
        <w:shd w:val="clear" w:color="auto" w:fill="FCFCFC"/>
        <w:tabs>
          <w:tab w:val="left" w:pos="9781"/>
        </w:tabs>
        <w:spacing w:after="240" w:line="240" w:lineRule="auto"/>
        <w:outlineLvl w:val="0"/>
        <w:rPr>
          <w:rFonts w:ascii="IBM Plex Sans" w:eastAsia="Times New Roman" w:hAnsi="IBM Plex Sans" w:cs="Times New Roman"/>
          <w:color w:val="07080A"/>
          <w:kern w:val="36"/>
          <w:sz w:val="40"/>
          <w:szCs w:val="40"/>
          <w14:ligatures w14:val="none"/>
        </w:rPr>
      </w:pPr>
      <w:r w:rsidRPr="0009565E">
        <w:rPr>
          <w:rFonts w:ascii="IBM Plex Sans" w:eastAsia="Times New Roman" w:hAnsi="IBM Plex Sans" w:cs="Times New Roman"/>
          <w:color w:val="07080A"/>
          <w:kern w:val="36"/>
          <w:sz w:val="40"/>
          <w:szCs w:val="40"/>
          <w14:ligatures w14:val="none"/>
        </w:rPr>
        <w:t>WeDOTalent + LIA (Learning Intelligence Assistant)</w:t>
      </w:r>
    </w:p>
    <w:p w14:paraId="675263B7" w14:textId="77777777" w:rsidR="00C543F0" w:rsidRPr="0009565E" w:rsidRDefault="00C543F0" w:rsidP="00C543F0">
      <w:pPr>
        <w:pBdr>
          <w:bottom w:val="single" w:sz="6" w:space="6" w:color="F0F1F2"/>
        </w:pBdr>
        <w:shd w:val="clear" w:color="auto" w:fill="FCFCFC"/>
        <w:tabs>
          <w:tab w:val="left" w:pos="9781"/>
        </w:tabs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7080A"/>
          <w:kern w:val="0"/>
          <w:sz w:val="28"/>
          <w:szCs w:val="28"/>
          <w14:ligatures w14:val="none"/>
        </w:rPr>
      </w:pPr>
      <w:r>
        <w:rPr>
          <w:rFonts w:ascii="IBM Plex Sans" w:eastAsia="Times New Roman" w:hAnsi="IBM Plex Sans" w:cs="Times New Roman"/>
          <w:color w:val="07080A"/>
          <w:kern w:val="0"/>
          <w:sz w:val="28"/>
          <w:szCs w:val="28"/>
          <w14:ligatures w14:val="none"/>
        </w:rPr>
        <w:t>DOCUMENTO CONFIDENCIAL WEDOTALENT</w:t>
      </w:r>
    </w:p>
    <w:p w14:paraId="5EC85200" w14:textId="77777777" w:rsidR="00C543F0" w:rsidRDefault="00C543F0" w:rsidP="00C543F0">
      <w:pPr>
        <w:shd w:val="clear" w:color="auto" w:fill="FCFCFC"/>
        <w:tabs>
          <w:tab w:val="left" w:pos="9781"/>
        </w:tabs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</w:pPr>
      <w:r w:rsidRPr="0009565E">
        <w:rPr>
          <w:rFonts w:ascii="IBM Plex Sans" w:eastAsia="Times New Roman" w:hAnsi="IBM Plex Sans" w:cs="Times New Roman"/>
          <w:b/>
          <w:bCs/>
          <w:color w:val="07080A"/>
          <w:kern w:val="0"/>
          <w:sz w:val="18"/>
          <w:szCs w:val="18"/>
          <w14:ligatures w14:val="none"/>
        </w:rPr>
        <w:t>Data: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> Novembro 2025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br/>
      </w:r>
      <w:r w:rsidRPr="0009565E">
        <w:rPr>
          <w:rFonts w:ascii="IBM Plex Sans" w:eastAsia="Times New Roman" w:hAnsi="IBM Plex Sans" w:cs="Times New Roman"/>
          <w:b/>
          <w:bCs/>
          <w:color w:val="07080A"/>
          <w:kern w:val="0"/>
          <w:sz w:val="18"/>
          <w:szCs w:val="18"/>
          <w14:ligatures w14:val="none"/>
        </w:rPr>
        <w:t>Status: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> Planejamento / Protótipo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br/>
      </w:r>
      <w:r w:rsidRPr="0009565E">
        <w:rPr>
          <w:rFonts w:ascii="IBM Plex Sans" w:eastAsia="Times New Roman" w:hAnsi="IBM Plex Sans" w:cs="Times New Roman"/>
          <w:b/>
          <w:bCs/>
          <w:color w:val="07080A"/>
          <w:kern w:val="0"/>
          <w:sz w:val="18"/>
          <w:szCs w:val="18"/>
          <w14:ligatures w14:val="none"/>
        </w:rPr>
        <w:t>Versão: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> 2.2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br/>
      </w:r>
      <w:r w:rsidRPr="0009565E">
        <w:rPr>
          <w:rFonts w:ascii="IBM Plex Sans" w:eastAsia="Times New Roman" w:hAnsi="IBM Plex Sans" w:cs="Times New Roman"/>
          <w:b/>
          <w:bCs/>
          <w:color w:val="07080A"/>
          <w:kern w:val="0"/>
          <w:sz w:val="18"/>
          <w:szCs w:val="18"/>
          <w14:ligatures w14:val="none"/>
        </w:rPr>
        <w:t>Marca:</w:t>
      </w:r>
      <w:r w:rsidRPr="0009565E"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> WeDOTalent (plataforma + marca mãe)</w:t>
      </w:r>
    </w:p>
    <w:p w14:paraId="45FEA0C4" w14:textId="77777777" w:rsidR="00C543F0" w:rsidRPr="0009565E" w:rsidRDefault="00C543F0" w:rsidP="00C543F0">
      <w:pPr>
        <w:shd w:val="clear" w:color="auto" w:fill="FCFCFC"/>
        <w:tabs>
          <w:tab w:val="left" w:pos="9781"/>
        </w:tabs>
        <w:spacing w:after="0" w:line="240" w:lineRule="auto"/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</w:pPr>
      <w:r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 xml:space="preserve">Responsável: Paulo Moraes / </w:t>
      </w:r>
      <w:hyperlink r:id="rId7" w:history="1">
        <w:r w:rsidRPr="00E07C3F">
          <w:rPr>
            <w:rStyle w:val="Hyperlink"/>
            <w:rFonts w:ascii="IBM Plex Sans" w:eastAsia="Times New Roman" w:hAnsi="IBM Plex Sans" w:cs="Times New Roman"/>
            <w:kern w:val="0"/>
            <w:sz w:val="18"/>
            <w:szCs w:val="18"/>
            <w14:ligatures w14:val="none"/>
          </w:rPr>
          <w:t>paulo.moraes@wedotalent.cc</w:t>
        </w:r>
      </w:hyperlink>
      <w:r>
        <w:rPr>
          <w:rFonts w:ascii="IBM Plex Sans" w:eastAsia="Times New Roman" w:hAnsi="IBM Plex Sans" w:cs="Times New Roman"/>
          <w:color w:val="07080A"/>
          <w:kern w:val="0"/>
          <w:sz w:val="18"/>
          <w:szCs w:val="18"/>
          <w14:ligatures w14:val="none"/>
        </w:rPr>
        <w:t xml:space="preserve"> +5511 941425115</w:t>
      </w:r>
    </w:p>
    <w:p w14:paraId="21BDC65F" w14:textId="77777777" w:rsidR="00C543F0" w:rsidRDefault="00C543F0" w:rsidP="00E51E19">
      <w:pPr>
        <w:spacing w:before="100" w:beforeAutospacing="1" w:after="100" w:afterAutospacing="1" w:line="240" w:lineRule="auto"/>
        <w:outlineLvl w:val="0"/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</w:pPr>
    </w:p>
    <w:p w14:paraId="6A6B92DD" w14:textId="2C6F0492" w:rsidR="00E51E19" w:rsidRPr="00C543F0" w:rsidRDefault="00E51E19" w:rsidP="00E51E19">
      <w:pPr>
        <w:spacing w:before="100" w:beforeAutospacing="1" w:after="100" w:afterAutospacing="1" w:line="240" w:lineRule="auto"/>
        <w:outlineLvl w:val="0"/>
        <w:rPr>
          <w:rFonts w:ascii="IBM Plex Sans" w:eastAsia="Times New Roman" w:hAnsi="IBM Plex Sans" w:cs="Times New Roman"/>
          <w:b/>
          <w:bCs/>
          <w:kern w:val="36"/>
          <w:sz w:val="32"/>
          <w:szCs w:val="32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36"/>
          <w:sz w:val="32"/>
          <w:szCs w:val="32"/>
          <w14:ligatures w14:val="none"/>
        </w:rPr>
        <w:t>METODOLOGIA DE AVALIAÇÃO E TRIAGENS</w:t>
      </w:r>
      <w:r w:rsidR="00C543F0">
        <w:rPr>
          <w:rFonts w:ascii="IBM Plex Sans" w:eastAsia="Times New Roman" w:hAnsi="IBM Plex Sans" w:cs="Times New Roman"/>
          <w:b/>
          <w:bCs/>
          <w:kern w:val="36"/>
          <w:sz w:val="32"/>
          <w:szCs w:val="32"/>
          <w14:ligatures w14:val="none"/>
        </w:rPr>
        <w:t xml:space="preserve"> </w:t>
      </w:r>
      <w:r w:rsidR="00C543F0" w:rsidRPr="00C543F0">
        <w:rPr>
          <w:rFonts w:ascii="IBM Plex Sans" w:eastAsia="Times New Roman" w:hAnsi="IBM Plex Sans" w:cs="Times New Roman"/>
          <w:b/>
          <w:bCs/>
          <w:kern w:val="36"/>
          <w:sz w:val="32"/>
          <w:szCs w:val="32"/>
          <w14:ligatures w14:val="none"/>
        </w:rPr>
        <w:t xml:space="preserve">- </w:t>
      </w:r>
      <w:r w:rsidR="00C543F0" w:rsidRPr="00C543F0">
        <w:rPr>
          <w:rFonts w:ascii="IBM Plex Sans" w:eastAsia="Times New Roman" w:hAnsi="IBM Plex Sans" w:cs="Times New Roman"/>
          <w:b/>
          <w:bCs/>
          <w:kern w:val="0"/>
          <w:sz w:val="32"/>
          <w:szCs w:val="32"/>
          <w14:ligatures w14:val="none"/>
        </w:rPr>
        <w:t>WSI (WeDoTalent Skill Index)</w:t>
      </w:r>
    </w:p>
    <w:p w14:paraId="3BEE18D4" w14:textId="2966211B" w:rsidR="00E51E19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COMPACT &amp; COMPACT</w:t>
      </w:r>
    </w:p>
    <w:p w14:paraId="4875FB63" w14:textId="77777777" w:rsidR="0008691D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68282739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0"/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🎯</w:t>
      </w:r>
      <w:r w:rsidRPr="00C543F0"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  <w:t xml:space="preserve"> VISÃO GERAL – METODOLOGIA WSI COMPACT &amp; COMPACT+</w:t>
      </w:r>
    </w:p>
    <w:p w14:paraId="67759696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A0E38E6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51EF360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1. PROPÓSITO</w:t>
      </w:r>
    </w:p>
    <w:p w14:paraId="2F6B7F85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Transformar triagens em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dados objetivos e preditivos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combinando IA generativa, psicometria e análise comportamental.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Meta: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validar técnica, comportamento e cultura com precisão, em menos de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10 minutos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4A07DC65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2E87126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A9EE8AF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⚙️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2. FLUXO OPERACIONAL DA LIA</w:t>
      </w:r>
    </w:p>
    <w:p w14:paraId="2D513AD2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Análise do Job Description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LIA interpreta o texto, extrai funções, stack e soft skills.</w:t>
      </w:r>
    </w:p>
    <w:p w14:paraId="204A5B70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Sugestão de Competências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IA propõe 5–7 competências (técnicas + comportamentais).</w:t>
      </w:r>
    </w:p>
    <w:p w14:paraId="5FA2A6A9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3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Distribuição Automática de Pesos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Peso proporcional à relevância técnica e senioridade.</w:t>
      </w:r>
    </w:p>
    <w:p w14:paraId="7DE08C77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4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Triagem Conversacional (WhatsApp / Web)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Até 10 perguntas dinâmicas, com voz ou texto.</w:t>
      </w:r>
    </w:p>
    <w:p w14:paraId="2A79A0BA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lastRenderedPageBreak/>
        <w:t>5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Avaliação e Score (WSI)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IA aplica o modelo WSI Compact ou Compact+.</w:t>
      </w:r>
    </w:p>
    <w:p w14:paraId="1717BDD7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6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Ranking e Governança Humana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Painel exibe resultados com corte automático e revisão.</w:t>
      </w:r>
    </w:p>
    <w:p w14:paraId="04DA926A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043A7A5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02F8D8D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3. BASE TEÓRICA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4296"/>
        <w:gridCol w:w="2887"/>
      </w:tblGrid>
      <w:tr w:rsidR="0008691D" w:rsidRPr="00C543F0" w14:paraId="7F855AA8" w14:textId="77777777" w:rsidTr="0077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63808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5B074A1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Finalidade</w:t>
            </w:r>
          </w:p>
        </w:tc>
        <w:tc>
          <w:tcPr>
            <w:tcW w:w="0" w:type="auto"/>
            <w:vAlign w:val="center"/>
            <w:hideMark/>
          </w:tcPr>
          <w:p w14:paraId="1D7729A5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Aplicação no WSI</w:t>
            </w:r>
          </w:p>
        </w:tc>
      </w:tr>
      <w:tr w:rsidR="0008691D" w:rsidRPr="00C543F0" w14:paraId="44522FA5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D651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CBI</w:t>
            </w: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 xml:space="preserve"> (McClelland, 1973)</w:t>
            </w:r>
          </w:p>
        </w:tc>
        <w:tc>
          <w:tcPr>
            <w:tcW w:w="0" w:type="auto"/>
            <w:vAlign w:val="center"/>
            <w:hideMark/>
          </w:tcPr>
          <w:p w14:paraId="5A71C1DB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Competências observadas em comportamento real</w:t>
            </w:r>
          </w:p>
        </w:tc>
        <w:tc>
          <w:tcPr>
            <w:tcW w:w="0" w:type="auto"/>
            <w:vAlign w:val="center"/>
            <w:hideMark/>
          </w:tcPr>
          <w:p w14:paraId="5926E5FE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Perguntas situacionais e contexto</w:t>
            </w:r>
          </w:p>
        </w:tc>
      </w:tr>
      <w:tr w:rsidR="0008691D" w:rsidRPr="00C543F0" w14:paraId="328B9F7B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95C6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Bloom (Revisado, 2001)</w:t>
            </w:r>
          </w:p>
        </w:tc>
        <w:tc>
          <w:tcPr>
            <w:tcW w:w="0" w:type="auto"/>
            <w:vAlign w:val="center"/>
            <w:hideMark/>
          </w:tcPr>
          <w:p w14:paraId="6B5095AF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Níveis cognitivos (lembrar → criar)</w:t>
            </w:r>
          </w:p>
        </w:tc>
        <w:tc>
          <w:tcPr>
            <w:tcW w:w="0" w:type="auto"/>
            <w:vAlign w:val="center"/>
            <w:hideMark/>
          </w:tcPr>
          <w:p w14:paraId="0D8B42BA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Escala de profundidade cognitiva</w:t>
            </w:r>
          </w:p>
        </w:tc>
      </w:tr>
      <w:tr w:rsidR="0008691D" w:rsidRPr="00C543F0" w14:paraId="30113E45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F738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Dreyfus (1980)</w:t>
            </w:r>
          </w:p>
        </w:tc>
        <w:tc>
          <w:tcPr>
            <w:tcW w:w="0" w:type="auto"/>
            <w:vAlign w:val="center"/>
            <w:hideMark/>
          </w:tcPr>
          <w:p w14:paraId="7C25E865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Estágios de domínio técnico</w:t>
            </w:r>
          </w:p>
        </w:tc>
        <w:tc>
          <w:tcPr>
            <w:tcW w:w="0" w:type="auto"/>
            <w:vAlign w:val="center"/>
            <w:hideMark/>
          </w:tcPr>
          <w:p w14:paraId="55516EB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Score 1–5 (Novice → Expert)</w:t>
            </w:r>
          </w:p>
        </w:tc>
      </w:tr>
      <w:tr w:rsidR="0008691D" w:rsidRPr="00C543F0" w14:paraId="5D416B3C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A41A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Big Five (1992)</w:t>
            </w:r>
          </w:p>
        </w:tc>
        <w:tc>
          <w:tcPr>
            <w:tcW w:w="0" w:type="auto"/>
            <w:vAlign w:val="center"/>
            <w:hideMark/>
          </w:tcPr>
          <w:p w14:paraId="1B3A346B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Traços comportamentais</w:t>
            </w:r>
          </w:p>
        </w:tc>
        <w:tc>
          <w:tcPr>
            <w:tcW w:w="0" w:type="auto"/>
            <w:vAlign w:val="center"/>
            <w:hideMark/>
          </w:tcPr>
          <w:p w14:paraId="22F99E7A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Fit cultural e estilo de trabalho</w:t>
            </w:r>
          </w:p>
        </w:tc>
      </w:tr>
    </w:tbl>
    <w:p w14:paraId="31BBD07D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🔬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O WSI combina todos em uma estrutura híbrida, auditável e preditiva.</w:t>
      </w:r>
    </w:p>
    <w:p w14:paraId="0D3A1046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40C841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78EFE23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🧩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4. TIPOS DE VALIDAÇÃO AUTOMÁTICA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126"/>
        <w:gridCol w:w="2970"/>
      </w:tblGrid>
      <w:tr w:rsidR="0008691D" w:rsidRPr="00C543F0" w14:paraId="31324374" w14:textId="77777777" w:rsidTr="0077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83ABE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DB23D14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9DDE8A1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Critério</w:t>
            </w:r>
          </w:p>
        </w:tc>
      </w:tr>
      <w:tr w:rsidR="0008691D" w:rsidRPr="00C543F0" w14:paraId="3AF8DFD0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803F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Autodeclaração</w:t>
            </w:r>
          </w:p>
        </w:tc>
        <w:tc>
          <w:tcPr>
            <w:tcW w:w="0" w:type="auto"/>
            <w:vAlign w:val="center"/>
            <w:hideMark/>
          </w:tcPr>
          <w:p w14:paraId="280ED930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inicial de domínio</w:t>
            </w:r>
          </w:p>
        </w:tc>
        <w:tc>
          <w:tcPr>
            <w:tcW w:w="0" w:type="auto"/>
            <w:vAlign w:val="center"/>
            <w:hideMark/>
          </w:tcPr>
          <w:p w14:paraId="5CAEDA48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Nível de autoconfiança e clareza</w:t>
            </w:r>
          </w:p>
        </w:tc>
      </w:tr>
      <w:tr w:rsidR="0008691D" w:rsidRPr="00C543F0" w14:paraId="6F42D24B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F85D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Contexto real</w:t>
            </w:r>
          </w:p>
        </w:tc>
        <w:tc>
          <w:tcPr>
            <w:tcW w:w="0" w:type="auto"/>
            <w:vAlign w:val="center"/>
            <w:hideMark/>
          </w:tcPr>
          <w:p w14:paraId="6B7B04C3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Aplicação prática</w:t>
            </w:r>
          </w:p>
        </w:tc>
        <w:tc>
          <w:tcPr>
            <w:tcW w:w="0" w:type="auto"/>
            <w:vAlign w:val="center"/>
            <w:hideMark/>
          </w:tcPr>
          <w:p w14:paraId="6972AC24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Consistência e profundidade</w:t>
            </w:r>
          </w:p>
        </w:tc>
      </w:tr>
      <w:tr w:rsidR="0008691D" w:rsidRPr="00C543F0" w14:paraId="3DECD08D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72B1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Microteste</w:t>
            </w:r>
          </w:p>
        </w:tc>
        <w:tc>
          <w:tcPr>
            <w:tcW w:w="0" w:type="auto"/>
            <w:vAlign w:val="center"/>
            <w:hideMark/>
          </w:tcPr>
          <w:p w14:paraId="675EDC45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Raciocínio técnico</w:t>
            </w:r>
          </w:p>
        </w:tc>
        <w:tc>
          <w:tcPr>
            <w:tcW w:w="0" w:type="auto"/>
            <w:vAlign w:val="center"/>
            <w:hideMark/>
          </w:tcPr>
          <w:p w14:paraId="3D35398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Correção e performance</w:t>
            </w:r>
          </w:p>
        </w:tc>
      </w:tr>
      <w:tr w:rsidR="0008691D" w:rsidRPr="00C543F0" w14:paraId="1F09EE0C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8943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Situação contextual</w:t>
            </w:r>
          </w:p>
        </w:tc>
        <w:tc>
          <w:tcPr>
            <w:tcW w:w="0" w:type="auto"/>
            <w:vAlign w:val="center"/>
            <w:hideMark/>
          </w:tcPr>
          <w:p w14:paraId="25E3B99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Fit comportamental</w:t>
            </w:r>
          </w:p>
        </w:tc>
        <w:tc>
          <w:tcPr>
            <w:tcW w:w="0" w:type="auto"/>
            <w:vAlign w:val="center"/>
            <w:hideMark/>
          </w:tcPr>
          <w:p w14:paraId="2C539F10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Adesão a valores e empatia</w:t>
            </w:r>
          </w:p>
        </w:tc>
      </w:tr>
      <w:tr w:rsidR="0008691D" w:rsidRPr="00C543F0" w14:paraId="302A4F91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15E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Pergunta teórica</w:t>
            </w:r>
          </w:p>
        </w:tc>
        <w:tc>
          <w:tcPr>
            <w:tcW w:w="0" w:type="auto"/>
            <w:vAlign w:val="center"/>
            <w:hideMark/>
          </w:tcPr>
          <w:p w14:paraId="609B2D10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Clareza conceitual</w:t>
            </w:r>
          </w:p>
        </w:tc>
        <w:tc>
          <w:tcPr>
            <w:tcW w:w="0" w:type="auto"/>
            <w:vAlign w:val="center"/>
            <w:hideMark/>
          </w:tcPr>
          <w:p w14:paraId="3C1C991A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Precisão e completude</w:t>
            </w:r>
          </w:p>
        </w:tc>
      </w:tr>
    </w:tbl>
    <w:p w14:paraId="623B2E56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DD5D33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36D9015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📐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5. CÁLCULO DO WSI</w:t>
      </w:r>
    </w:p>
    <w:p w14:paraId="6D3D2C40" w14:textId="77777777" w:rsidR="0008691D" w:rsidRPr="00C543F0" w:rsidRDefault="0008691D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WSI=∑(Pesoi×Scorei)100WSI = \frac{\sum (Peso_i × Score_i)}{100}WSI=100∑(Pesoi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×Scorei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)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</w:p>
    <w:p w14:paraId="5ED77D0C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Distribuição recomendada:</w:t>
      </w:r>
    </w:p>
    <w:p w14:paraId="0BE5217C" w14:textId="77777777" w:rsidR="0008691D" w:rsidRPr="00C543F0" w:rsidRDefault="0008691D" w:rsidP="00086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70% técnicas</w:t>
      </w:r>
    </w:p>
    <w:p w14:paraId="704249A4" w14:textId="77777777" w:rsidR="0008691D" w:rsidRPr="00C543F0" w:rsidRDefault="0008691D" w:rsidP="000869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30% comportamentais</w:t>
      </w:r>
    </w:p>
    <w:p w14:paraId="3A10103D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Classificações: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⭐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4.5–5.0 → Excelente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💼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4.0–4.4 → Alto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⚙️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3.0–3.9 → Médio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⚠️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2.0–2.9 → Regular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IBM Plex Sans" w:eastAsia="Times New Roman" w:hAnsi="IBM Plex Sans" w:cs="Apple Color Emoji"/>
          <w:kern w:val="0"/>
          <w:sz w:val="20"/>
          <w:szCs w:val="20"/>
          <w14:ligatures w14:val="none"/>
        </w:rPr>
        <w:t>❌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&lt; 2.0 → Baixo</w:t>
      </w:r>
    </w:p>
    <w:p w14:paraId="154BD126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27A31AE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8A3623E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🧾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6. DECISÃO E SCORE DINÂMICO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784"/>
        <w:gridCol w:w="1277"/>
      </w:tblGrid>
      <w:tr w:rsidR="0008691D" w:rsidRPr="00C543F0" w14:paraId="2498A514" w14:textId="77777777" w:rsidTr="0077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CAA48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Faixa WSI</w:t>
            </w:r>
          </w:p>
        </w:tc>
        <w:tc>
          <w:tcPr>
            <w:tcW w:w="0" w:type="auto"/>
            <w:vAlign w:val="center"/>
            <w:hideMark/>
          </w:tcPr>
          <w:p w14:paraId="4E1D6A1E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597CD232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08691D" w:rsidRPr="00C543F0" w14:paraId="528176A4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ACBC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≥ 4,2</w:t>
            </w:r>
          </w:p>
        </w:tc>
        <w:tc>
          <w:tcPr>
            <w:tcW w:w="0" w:type="auto"/>
            <w:vAlign w:val="center"/>
            <w:hideMark/>
          </w:tcPr>
          <w:p w14:paraId="4E4C722D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Avanço automático</w:t>
            </w:r>
          </w:p>
        </w:tc>
        <w:tc>
          <w:tcPr>
            <w:tcW w:w="0" w:type="auto"/>
            <w:vAlign w:val="center"/>
            <w:hideMark/>
          </w:tcPr>
          <w:p w14:paraId="65C505EE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 xml:space="preserve"> Aprovado</w:t>
            </w:r>
          </w:p>
        </w:tc>
      </w:tr>
      <w:tr w:rsidR="0008691D" w:rsidRPr="00C543F0" w14:paraId="12F34CD8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6318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3,8–4,1</w:t>
            </w:r>
          </w:p>
        </w:tc>
        <w:tc>
          <w:tcPr>
            <w:tcW w:w="0" w:type="auto"/>
            <w:vAlign w:val="center"/>
            <w:hideMark/>
          </w:tcPr>
          <w:p w14:paraId="6F3370AC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Revisão humana</w:t>
            </w:r>
          </w:p>
        </w:tc>
        <w:tc>
          <w:tcPr>
            <w:tcW w:w="0" w:type="auto"/>
            <w:vAlign w:val="center"/>
            <w:hideMark/>
          </w:tcPr>
          <w:p w14:paraId="23767856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⚖️</w:t>
            </w: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 xml:space="preserve"> Avaliar</w:t>
            </w:r>
          </w:p>
        </w:tc>
      </w:tr>
      <w:tr w:rsidR="0008691D" w:rsidRPr="00C543F0" w14:paraId="4C3BAD41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A68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&lt; 3,8</w:t>
            </w:r>
          </w:p>
        </w:tc>
        <w:tc>
          <w:tcPr>
            <w:tcW w:w="0" w:type="auto"/>
            <w:vAlign w:val="center"/>
            <w:hideMark/>
          </w:tcPr>
          <w:p w14:paraId="5E1C5B63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Não avança</w:t>
            </w:r>
          </w:p>
        </w:tc>
        <w:tc>
          <w:tcPr>
            <w:tcW w:w="0" w:type="auto"/>
            <w:vAlign w:val="center"/>
            <w:hideMark/>
          </w:tcPr>
          <w:p w14:paraId="00EAD6B6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Apple Color Emoji"/>
                <w:kern w:val="0"/>
                <w:sz w:val="20"/>
                <w:szCs w:val="20"/>
                <w14:ligatures w14:val="none"/>
              </w:rPr>
              <w:t>❌</w:t>
            </w: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 xml:space="preserve"> Reprovado</w:t>
            </w:r>
          </w:p>
        </w:tc>
      </w:tr>
    </w:tbl>
    <w:p w14:paraId="287265BE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Após 50 triagens: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→ LIA recalibra cortes por percentil histórico.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→ Saturação automática ao atingir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20 aprovados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47B5E1C5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7EF143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7A321CD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🔍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7. GOVERNANÇA E ÉTICA</w:t>
      </w:r>
    </w:p>
    <w:p w14:paraId="38548A24" w14:textId="77777777" w:rsidR="0008691D" w:rsidRPr="00C543F0" w:rsidRDefault="0008691D" w:rsidP="00086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IA explicável e rastreável</w:t>
      </w:r>
    </w:p>
    <w:p w14:paraId="1E446AA9" w14:textId="77777777" w:rsidR="0008691D" w:rsidRPr="00C543F0" w:rsidRDefault="0008691D" w:rsidP="00086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Sem variáveis sensíveis</w:t>
      </w:r>
    </w:p>
    <w:p w14:paraId="41BC983B" w14:textId="77777777" w:rsidR="0008691D" w:rsidRPr="00C543F0" w:rsidRDefault="0008691D" w:rsidP="00086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Supervisão humana contínua (HITL)</w:t>
      </w:r>
    </w:p>
    <w:p w14:paraId="7B28EA2B" w14:textId="77777777" w:rsidR="0008691D" w:rsidRPr="00C543F0" w:rsidRDefault="0008691D" w:rsidP="000869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Aderente à OECD AI Guidelines (2023)</w:t>
      </w:r>
    </w:p>
    <w:p w14:paraId="6BAC728C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62A039B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1B35986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💡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8. IMPACTO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299"/>
      </w:tblGrid>
      <w:tr w:rsidR="0008691D" w:rsidRPr="00C543F0" w14:paraId="1430DF95" w14:textId="77777777" w:rsidTr="0077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E3C79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DE2E325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Ganho Médio</w:t>
            </w:r>
          </w:p>
        </w:tc>
      </w:tr>
      <w:tr w:rsidR="0008691D" w:rsidRPr="00C543F0" w14:paraId="67AF91ED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0224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Tempo de triagem</w:t>
            </w:r>
          </w:p>
        </w:tc>
        <w:tc>
          <w:tcPr>
            <w:tcW w:w="0" w:type="auto"/>
            <w:vAlign w:val="center"/>
            <w:hideMark/>
          </w:tcPr>
          <w:p w14:paraId="78A4DC9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↓ 85%</w:t>
            </w:r>
          </w:p>
        </w:tc>
      </w:tr>
      <w:tr w:rsidR="0008691D" w:rsidRPr="00C543F0" w14:paraId="508C1212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21B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Acurácia técnica</w:t>
            </w:r>
          </w:p>
        </w:tc>
        <w:tc>
          <w:tcPr>
            <w:tcW w:w="0" w:type="auto"/>
            <w:vAlign w:val="center"/>
            <w:hideMark/>
          </w:tcPr>
          <w:p w14:paraId="62E0438B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↑ 40%</w:t>
            </w:r>
          </w:p>
        </w:tc>
      </w:tr>
      <w:tr w:rsidR="0008691D" w:rsidRPr="00C543F0" w14:paraId="6BA3C8BF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2FEE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Engajamento candidato</w:t>
            </w:r>
          </w:p>
        </w:tc>
        <w:tc>
          <w:tcPr>
            <w:tcW w:w="0" w:type="auto"/>
            <w:vAlign w:val="center"/>
            <w:hideMark/>
          </w:tcPr>
          <w:p w14:paraId="57A18CCF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↑ 30%</w:t>
            </w:r>
          </w:p>
        </w:tc>
      </w:tr>
      <w:tr w:rsidR="0008691D" w:rsidRPr="00C543F0" w14:paraId="574DE7C5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48A4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Padronização de avaliação</w:t>
            </w:r>
          </w:p>
        </w:tc>
        <w:tc>
          <w:tcPr>
            <w:tcW w:w="0" w:type="auto"/>
            <w:vAlign w:val="center"/>
            <w:hideMark/>
          </w:tcPr>
          <w:p w14:paraId="4D447BCB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100%</w:t>
            </w:r>
          </w:p>
        </w:tc>
      </w:tr>
    </w:tbl>
    <w:p w14:paraId="62C16647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3EBD91B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07D9958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🧭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9. RESUMO VISUAL DO FLUXO</w:t>
      </w:r>
    </w:p>
    <w:p w14:paraId="5D709FDB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📄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Job Description  </w:t>
      </w:r>
    </w:p>
    <w:p w14:paraId="44B17B0F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67CADADE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LIA extrai e sugere competências  </w:t>
      </w:r>
    </w:p>
    <w:p w14:paraId="6C3B707B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3F5705DC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⚖️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Pesos automáticos por relevância  </w:t>
      </w:r>
    </w:p>
    <w:p w14:paraId="0888A769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7D8B1C7D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💬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Triagem conversacional  </w:t>
      </w:r>
    </w:p>
    <w:p w14:paraId="5CD0F433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57352E0E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🧩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Aplicação WSI Compact (+ ou padrão)  </w:t>
      </w:r>
    </w:p>
    <w:p w14:paraId="2E34ADA6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35F6759F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📈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Score e ranking  </w:t>
      </w:r>
    </w:p>
    <w:p w14:paraId="4B0B3711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  ↓  </w:t>
      </w:r>
    </w:p>
    <w:p w14:paraId="084C6D02" w14:textId="77777777" w:rsidR="0008691D" w:rsidRPr="00C543F0" w:rsidRDefault="0008691D" w:rsidP="00086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🧍‍♀️</w:t>
      </w:r>
      <w:r w:rsidRPr="00C543F0">
        <w:rPr>
          <w:rFonts w:ascii="IBM Plex Sans" w:eastAsia="Times New Roman" w:hAnsi="IBM Plex Sans" w:cs="Courier New"/>
          <w:kern w:val="0"/>
          <w:sz w:val="20"/>
          <w:szCs w:val="20"/>
          <w14:ligatures w14:val="none"/>
        </w:rPr>
        <w:t xml:space="preserve"> Recrutador revisa e avança</w:t>
      </w:r>
    </w:p>
    <w:p w14:paraId="76FE936E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0ED0713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F6ADB86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🧱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10. WSI COMO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802"/>
        <w:gridCol w:w="2851"/>
      </w:tblGrid>
      <w:tr w:rsidR="0008691D" w:rsidRPr="00C543F0" w14:paraId="11742A8E" w14:textId="77777777" w:rsidTr="0077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46132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48C199E0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 Compact</w:t>
            </w:r>
          </w:p>
        </w:tc>
        <w:tc>
          <w:tcPr>
            <w:tcW w:w="0" w:type="auto"/>
            <w:vAlign w:val="center"/>
            <w:hideMark/>
          </w:tcPr>
          <w:p w14:paraId="4638F0A1" w14:textId="77777777" w:rsidR="0008691D" w:rsidRPr="00C543F0" w:rsidRDefault="0008691D" w:rsidP="00776624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 Compact+</w:t>
            </w:r>
          </w:p>
        </w:tc>
      </w:tr>
      <w:tr w:rsidR="0008691D" w:rsidRPr="00C543F0" w14:paraId="05952F63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49CD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Nº perguntas</w:t>
            </w:r>
          </w:p>
        </w:tc>
        <w:tc>
          <w:tcPr>
            <w:tcW w:w="0" w:type="auto"/>
            <w:vAlign w:val="center"/>
            <w:hideMark/>
          </w:tcPr>
          <w:p w14:paraId="50C90A80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4BA49FD9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8–10</w:t>
            </w:r>
          </w:p>
        </w:tc>
      </w:tr>
      <w:tr w:rsidR="0008691D" w:rsidRPr="00C543F0" w14:paraId="181AF4A6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9D7D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Tempo médio</w:t>
            </w:r>
          </w:p>
        </w:tc>
        <w:tc>
          <w:tcPr>
            <w:tcW w:w="0" w:type="auto"/>
            <w:vAlign w:val="center"/>
            <w:hideMark/>
          </w:tcPr>
          <w:p w14:paraId="2171AAEA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5–7 min</w:t>
            </w:r>
          </w:p>
        </w:tc>
        <w:tc>
          <w:tcPr>
            <w:tcW w:w="0" w:type="auto"/>
            <w:vAlign w:val="center"/>
            <w:hideMark/>
          </w:tcPr>
          <w:p w14:paraId="20B69911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7–9 min</w:t>
            </w:r>
          </w:p>
        </w:tc>
      </w:tr>
      <w:tr w:rsidR="0008691D" w:rsidRPr="00C543F0" w14:paraId="387256AD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451E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Profundidade técnica</w:t>
            </w:r>
          </w:p>
        </w:tc>
        <w:tc>
          <w:tcPr>
            <w:tcW w:w="0" w:type="auto"/>
            <w:vAlign w:val="center"/>
            <w:hideMark/>
          </w:tcPr>
          <w:p w14:paraId="6CF06E4E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EC4A171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Alta</w:t>
            </w:r>
          </w:p>
        </w:tc>
      </w:tr>
      <w:tr w:rsidR="0008691D" w:rsidRPr="00C543F0" w14:paraId="0AFA8C7F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F089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Fit comportamental</w:t>
            </w:r>
          </w:p>
        </w:tc>
        <w:tc>
          <w:tcPr>
            <w:tcW w:w="0" w:type="auto"/>
            <w:vAlign w:val="center"/>
            <w:hideMark/>
          </w:tcPr>
          <w:p w14:paraId="1BDF6867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64B4E679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Avançado</w:t>
            </w:r>
          </w:p>
        </w:tc>
      </w:tr>
      <w:tr w:rsidR="0008691D" w:rsidRPr="00C543F0" w14:paraId="126E2B88" w14:textId="77777777" w:rsidTr="0077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A420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Ideal para</w:t>
            </w:r>
          </w:p>
        </w:tc>
        <w:tc>
          <w:tcPr>
            <w:tcW w:w="0" w:type="auto"/>
            <w:vAlign w:val="center"/>
            <w:hideMark/>
          </w:tcPr>
          <w:p w14:paraId="39613E1C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Vagas operacionais e analistas</w:t>
            </w:r>
          </w:p>
        </w:tc>
        <w:tc>
          <w:tcPr>
            <w:tcW w:w="0" w:type="auto"/>
            <w:vAlign w:val="center"/>
            <w:hideMark/>
          </w:tcPr>
          <w:p w14:paraId="629893E2" w14:textId="77777777" w:rsidR="0008691D" w:rsidRPr="00C543F0" w:rsidRDefault="0008691D" w:rsidP="00776624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Vagas sênior, tech lead, gestão</w:t>
            </w:r>
          </w:p>
        </w:tc>
      </w:tr>
    </w:tbl>
    <w:p w14:paraId="2788BF7F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EEB3C89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42742BA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🚀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11. POSICIONAMENTO DE MERCADO</w:t>
      </w:r>
    </w:p>
    <w:p w14:paraId="3137C060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O WSI é o primeiro índice conversacional de competências validado por IA generativa.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Ele mede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o que o candidato diz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,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como diz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o que isso revela sobre sua capacidade real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42DBDE71" w14:textId="77777777" w:rsidR="0008691D" w:rsidRPr="00C543F0" w:rsidRDefault="0008691D" w:rsidP="0008691D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“Transformamos a triagem em um diagnóstico preditivo de performance.”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—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WeDoTalent, 2025</w:t>
      </w:r>
    </w:p>
    <w:p w14:paraId="07F17E67" w14:textId="77777777" w:rsidR="0008691D" w:rsidRPr="00C543F0" w:rsidRDefault="00FA271A" w:rsidP="0008691D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37C065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68AF7BA" w14:textId="77777777" w:rsidR="0008691D" w:rsidRPr="00C543F0" w:rsidRDefault="0008691D" w:rsidP="0008691D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Sugestão de aplicação visual (para design do slide):</w:t>
      </w:r>
    </w:p>
    <w:p w14:paraId="2C4E9142" w14:textId="77777777" w:rsidR="0008691D" w:rsidRPr="00C543F0" w:rsidRDefault="0008691D" w:rsidP="00086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Use fundo branco e tons azul-escuro e cinza (paleta institucional WeDoTalent).</w:t>
      </w:r>
    </w:p>
    <w:p w14:paraId="5D276006" w14:textId="77777777" w:rsidR="0008691D" w:rsidRPr="00C543F0" w:rsidRDefault="0008691D" w:rsidP="00086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Ícones simples (cérebro, gráfico, microfone, engrenagem, IA, pessoa).</w:t>
      </w:r>
    </w:p>
    <w:p w14:paraId="4A9BB838" w14:textId="77777777" w:rsidR="0008691D" w:rsidRPr="00C543F0" w:rsidRDefault="0008691D" w:rsidP="000869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Títulos grandes, blocos curtos e percentuais em destaque.</w:t>
      </w:r>
    </w:p>
    <w:p w14:paraId="52F727B7" w14:textId="77777777" w:rsidR="0008691D" w:rsidRPr="00C543F0" w:rsidRDefault="0008691D" w:rsidP="0008691D">
      <w:pPr>
        <w:rPr>
          <w:rFonts w:ascii="IBM Plex Sans" w:hAnsi="IBM Plex Sans"/>
          <w:sz w:val="20"/>
          <w:szCs w:val="20"/>
        </w:rPr>
      </w:pPr>
    </w:p>
    <w:p w14:paraId="6EBB7C7B" w14:textId="77777777" w:rsidR="0008691D" w:rsidRPr="00C543F0" w:rsidRDefault="0008691D" w:rsidP="0008691D">
      <w:pPr>
        <w:rPr>
          <w:rFonts w:ascii="IBM Plex Sans" w:hAnsi="IBM Plex Sans"/>
          <w:sz w:val="20"/>
          <w:szCs w:val="20"/>
        </w:rPr>
      </w:pPr>
    </w:p>
    <w:p w14:paraId="547E727F" w14:textId="77777777" w:rsidR="0008691D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746A1BC7" w14:textId="77777777" w:rsidR="0008691D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3540EC18" w14:textId="77777777" w:rsidR="0008691D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3203A3B8" w14:textId="77777777" w:rsidR="0008691D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0852B64C" w14:textId="77777777" w:rsidR="0008691D" w:rsidRPr="00C543F0" w:rsidRDefault="0008691D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3F03782D" w14:textId="453E14EE" w:rsidR="0008691D" w:rsidRPr="0008691D" w:rsidRDefault="0008691D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b/>
          <w:bCs/>
          <w:kern w:val="0"/>
          <w:sz w:val="32"/>
          <w:szCs w:val="32"/>
          <w14:ligatures w14:val="none"/>
        </w:rPr>
      </w:pPr>
      <w:r w:rsidRPr="0008691D">
        <w:rPr>
          <w:rFonts w:ascii="IBM Plex Sans" w:eastAsia="Times New Roman" w:hAnsi="IBM Plex Sans" w:cs="Times New Roman"/>
          <w:b/>
          <w:bCs/>
          <w:kern w:val="0"/>
          <w:sz w:val="32"/>
          <w:szCs w:val="32"/>
          <w14:ligatures w14:val="none"/>
        </w:rPr>
        <w:lastRenderedPageBreak/>
        <w:t>METODOLOGIA COMPLETA</w:t>
      </w:r>
    </w:p>
    <w:p w14:paraId="6CDC7E8B" w14:textId="77777777" w:rsidR="0008691D" w:rsidRDefault="0008691D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</w:p>
    <w:p w14:paraId="383B501D" w14:textId="03263C1B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WeDoTalent – Framework Científico e Aplicado para Triagens com 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5003"/>
        <w:gridCol w:w="1485"/>
      </w:tblGrid>
      <w:tr w:rsidR="00E51E19" w:rsidRPr="00C543F0" w14:paraId="45F51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A482F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0E6FF098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76DAF9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Presente na Versão 3.1</w:t>
            </w:r>
          </w:p>
        </w:tc>
      </w:tr>
      <w:tr w:rsidR="00E51E19" w:rsidRPr="00C543F0" w14:paraId="137D0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DF9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1. Introdução e Propósito</w:t>
            </w:r>
          </w:p>
        </w:tc>
        <w:tc>
          <w:tcPr>
            <w:tcW w:w="0" w:type="auto"/>
            <w:vAlign w:val="center"/>
            <w:hideMark/>
          </w:tcPr>
          <w:p w14:paraId="37C5DE2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Define contexto, objetivo e escopo (inclui Compact e Compact+)</w:t>
            </w:r>
          </w:p>
        </w:tc>
        <w:tc>
          <w:tcPr>
            <w:tcW w:w="0" w:type="auto"/>
            <w:vAlign w:val="center"/>
            <w:hideMark/>
          </w:tcPr>
          <w:p w14:paraId="3CE760E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7F08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F50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2. Fundamentação Teórica</w:t>
            </w:r>
          </w:p>
        </w:tc>
        <w:tc>
          <w:tcPr>
            <w:tcW w:w="0" w:type="auto"/>
            <w:vAlign w:val="center"/>
            <w:hideMark/>
          </w:tcPr>
          <w:p w14:paraId="2FFD46E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Explicação completa dos quatro modelos científicos (CBI, Bloom, Dreyfus, Big Five) com quadros explicativos</w:t>
            </w:r>
          </w:p>
        </w:tc>
        <w:tc>
          <w:tcPr>
            <w:tcW w:w="0" w:type="auto"/>
            <w:vAlign w:val="center"/>
            <w:hideMark/>
          </w:tcPr>
          <w:p w14:paraId="2296676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140EA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C30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3. Estrutura Operacional</w:t>
            </w:r>
          </w:p>
        </w:tc>
        <w:tc>
          <w:tcPr>
            <w:tcW w:w="0" w:type="auto"/>
            <w:vAlign w:val="center"/>
            <w:hideMark/>
          </w:tcPr>
          <w:p w14:paraId="5F36474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Descrição do fluxo da LIA do JD ao score</w:t>
            </w:r>
          </w:p>
        </w:tc>
        <w:tc>
          <w:tcPr>
            <w:tcW w:w="0" w:type="auto"/>
            <w:vAlign w:val="center"/>
            <w:hideMark/>
          </w:tcPr>
          <w:p w14:paraId="40583C5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43014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F39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4. Estrutura Conversacional e Tipos de Pergunta</w:t>
            </w:r>
          </w:p>
        </w:tc>
        <w:tc>
          <w:tcPr>
            <w:tcW w:w="0" w:type="auto"/>
            <w:vAlign w:val="center"/>
            <w:hideMark/>
          </w:tcPr>
          <w:p w14:paraId="2BB250A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Tabela de tipos, objetivos e exemplos</w:t>
            </w:r>
          </w:p>
        </w:tc>
        <w:tc>
          <w:tcPr>
            <w:tcW w:w="0" w:type="auto"/>
            <w:vAlign w:val="center"/>
            <w:hideMark/>
          </w:tcPr>
          <w:p w14:paraId="72CD249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30FE0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D70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5. Tipos de Validação e Pesos</w:t>
            </w:r>
          </w:p>
        </w:tc>
        <w:tc>
          <w:tcPr>
            <w:tcW w:w="0" w:type="auto"/>
            <w:vAlign w:val="center"/>
            <w:hideMark/>
          </w:tcPr>
          <w:p w14:paraId="776A1AE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Tipos de validação + distribuição percentual de peso</w:t>
            </w:r>
          </w:p>
        </w:tc>
        <w:tc>
          <w:tcPr>
            <w:tcW w:w="0" w:type="auto"/>
            <w:vAlign w:val="center"/>
            <w:hideMark/>
          </w:tcPr>
          <w:p w14:paraId="3C98122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3F7B9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878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6. Estrutura do Cálculo WSI</w:t>
            </w:r>
          </w:p>
        </w:tc>
        <w:tc>
          <w:tcPr>
            <w:tcW w:w="0" w:type="auto"/>
            <w:vAlign w:val="center"/>
            <w:hideMark/>
          </w:tcPr>
          <w:p w14:paraId="1433286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Fórmula matemática + exemplo prático</w:t>
            </w:r>
          </w:p>
        </w:tc>
        <w:tc>
          <w:tcPr>
            <w:tcW w:w="0" w:type="auto"/>
            <w:vAlign w:val="center"/>
            <w:hideMark/>
          </w:tcPr>
          <w:p w14:paraId="09A2A40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26605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222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7. Sistema de Score, Ranking e Saturação</w:t>
            </w:r>
          </w:p>
        </w:tc>
        <w:tc>
          <w:tcPr>
            <w:tcW w:w="0" w:type="auto"/>
            <w:vAlign w:val="center"/>
            <w:hideMark/>
          </w:tcPr>
          <w:p w14:paraId="40C52C4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Faixas de corte inicial e dinâmico, saturação automática e percentis</w:t>
            </w:r>
          </w:p>
        </w:tc>
        <w:tc>
          <w:tcPr>
            <w:tcW w:w="0" w:type="auto"/>
            <w:vAlign w:val="center"/>
            <w:hideMark/>
          </w:tcPr>
          <w:p w14:paraId="67403C9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1DEC8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8A2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8. Governança Humana</w:t>
            </w:r>
          </w:p>
        </w:tc>
        <w:tc>
          <w:tcPr>
            <w:tcW w:w="0" w:type="auto"/>
            <w:vAlign w:val="center"/>
            <w:hideMark/>
          </w:tcPr>
          <w:p w14:paraId="1208D68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Regras de revisão manual, corte e controle pelo recrutador</w:t>
            </w:r>
          </w:p>
        </w:tc>
        <w:tc>
          <w:tcPr>
            <w:tcW w:w="0" w:type="auto"/>
            <w:vAlign w:val="center"/>
            <w:hideMark/>
          </w:tcPr>
          <w:p w14:paraId="781A243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40D44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CB4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9. Benchmarks de Mercado</w:t>
            </w:r>
          </w:p>
        </w:tc>
        <w:tc>
          <w:tcPr>
            <w:tcW w:w="0" w:type="auto"/>
            <w:vAlign w:val="center"/>
            <w:hideMark/>
          </w:tcPr>
          <w:p w14:paraId="03DE813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Dados comparativos (Paradox, SHL, Gupy, IBM)</w:t>
            </w:r>
          </w:p>
        </w:tc>
        <w:tc>
          <w:tcPr>
            <w:tcW w:w="0" w:type="auto"/>
            <w:vAlign w:val="center"/>
            <w:hideMark/>
          </w:tcPr>
          <w:p w14:paraId="0A10C7F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1454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6FA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10. Referências e Notas</w:t>
            </w:r>
          </w:p>
        </w:tc>
        <w:tc>
          <w:tcPr>
            <w:tcW w:w="0" w:type="auto"/>
            <w:vAlign w:val="center"/>
            <w:hideMark/>
          </w:tcPr>
          <w:p w14:paraId="6EE1EF1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Fontes acadêmicas e corporativas listadas (estilo Harvard simplificado)</w:t>
            </w:r>
          </w:p>
        </w:tc>
        <w:tc>
          <w:tcPr>
            <w:tcW w:w="0" w:type="auto"/>
            <w:vAlign w:val="center"/>
            <w:hideMark/>
          </w:tcPr>
          <w:p w14:paraId="6C9E69F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3939A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A3F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11. Boas Práticas de Aplicação</w:t>
            </w:r>
          </w:p>
        </w:tc>
        <w:tc>
          <w:tcPr>
            <w:tcW w:w="0" w:type="auto"/>
            <w:vAlign w:val="center"/>
            <w:hideMark/>
          </w:tcPr>
          <w:p w14:paraId="55A2DBB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Regras práticas de uso operacional</w:t>
            </w:r>
          </w:p>
        </w:tc>
        <w:tc>
          <w:tcPr>
            <w:tcW w:w="0" w:type="auto"/>
            <w:vAlign w:val="center"/>
            <w:hideMark/>
          </w:tcPr>
          <w:p w14:paraId="63D338D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19B01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60D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12. Resumo Executivo</w:t>
            </w:r>
          </w:p>
        </w:tc>
        <w:tc>
          <w:tcPr>
            <w:tcW w:w="0" w:type="auto"/>
            <w:vAlign w:val="center"/>
            <w:hideMark/>
          </w:tcPr>
          <w:p w14:paraId="4A914B4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Versão profissional e leiga do funcionamento do score</w:t>
            </w:r>
          </w:p>
        </w:tc>
        <w:tc>
          <w:tcPr>
            <w:tcW w:w="0" w:type="auto"/>
            <w:vAlign w:val="center"/>
            <w:hideMark/>
          </w:tcPr>
          <w:p w14:paraId="4301088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244E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E0E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13. Conclusão</w:t>
            </w:r>
          </w:p>
        </w:tc>
        <w:tc>
          <w:tcPr>
            <w:tcW w:w="0" w:type="auto"/>
            <w:vAlign w:val="center"/>
            <w:hideMark/>
          </w:tcPr>
          <w:p w14:paraId="1979535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Encerramento institucional e visão da metodologia</w:t>
            </w:r>
          </w:p>
        </w:tc>
        <w:tc>
          <w:tcPr>
            <w:tcW w:w="0" w:type="auto"/>
            <w:vAlign w:val="center"/>
            <w:hideMark/>
          </w:tcPr>
          <w:p w14:paraId="5E7E09E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</w:tbl>
    <w:p w14:paraId="567D2CDE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9E847D5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B2F33AA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Introdução e Propósito</w:t>
      </w:r>
    </w:p>
    <w:p w14:paraId="7CDDD3A0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 metodologia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(WeDoTalent Skill Index)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foi desenvolvida pela WeDoTalent para padronizar e automatizar 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validação técnica, comportamental e cultural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em processos de recrutamento digital, utilizando IA generativa e fluxos conversacionais (via WhatsApp ou WebApp).</w:t>
      </w:r>
    </w:p>
    <w:p w14:paraId="650C9D47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objetivo é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traduzir respostas humanas em sinais mensuráveis de competência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produzindo um índice comparável entre candidatos, funções e empresas, sem abrir mão da experiência natural e humanizada.</w:t>
      </w:r>
    </w:p>
    <w:p w14:paraId="2FFAAC3F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O modelo adota duas versões complementares: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585"/>
        <w:gridCol w:w="1495"/>
        <w:gridCol w:w="3270"/>
      </w:tblGrid>
      <w:tr w:rsidR="00E51E19" w:rsidRPr="00C543F0" w14:paraId="5FCCC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EC59A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Modelo</w:t>
            </w:r>
          </w:p>
        </w:tc>
        <w:tc>
          <w:tcPr>
            <w:tcW w:w="0" w:type="auto"/>
            <w:vAlign w:val="center"/>
            <w:hideMark/>
          </w:tcPr>
          <w:p w14:paraId="51DF812E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Nº de Perguntas</w:t>
            </w:r>
          </w:p>
        </w:tc>
        <w:tc>
          <w:tcPr>
            <w:tcW w:w="0" w:type="auto"/>
            <w:vAlign w:val="center"/>
            <w:hideMark/>
          </w:tcPr>
          <w:p w14:paraId="066BB28F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Tempo Médio</w:t>
            </w:r>
          </w:p>
        </w:tc>
        <w:tc>
          <w:tcPr>
            <w:tcW w:w="0" w:type="auto"/>
            <w:vAlign w:val="center"/>
            <w:hideMark/>
          </w:tcPr>
          <w:p w14:paraId="6CADBA3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Indicado Para</w:t>
            </w:r>
          </w:p>
        </w:tc>
      </w:tr>
      <w:tr w:rsidR="00E51E19" w:rsidRPr="00C543F0" w14:paraId="7510D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9B9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 Compact</w:t>
            </w:r>
          </w:p>
        </w:tc>
        <w:tc>
          <w:tcPr>
            <w:tcW w:w="0" w:type="auto"/>
            <w:vAlign w:val="center"/>
            <w:hideMark/>
          </w:tcPr>
          <w:p w14:paraId="0CC64E1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14:paraId="2EAEBED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5–7 minutos</w:t>
            </w:r>
          </w:p>
        </w:tc>
        <w:tc>
          <w:tcPr>
            <w:tcW w:w="0" w:type="auto"/>
            <w:vAlign w:val="center"/>
            <w:hideMark/>
          </w:tcPr>
          <w:p w14:paraId="00DB387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Triagens rápidas, grande volume</w:t>
            </w:r>
          </w:p>
        </w:tc>
      </w:tr>
      <w:tr w:rsidR="00E51E19" w:rsidRPr="00C543F0" w14:paraId="2A9D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240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 Compact+</w:t>
            </w:r>
          </w:p>
        </w:tc>
        <w:tc>
          <w:tcPr>
            <w:tcW w:w="0" w:type="auto"/>
            <w:vAlign w:val="center"/>
            <w:hideMark/>
          </w:tcPr>
          <w:p w14:paraId="736A420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4E7357A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6:30–9 minutos</w:t>
            </w:r>
          </w:p>
        </w:tc>
        <w:tc>
          <w:tcPr>
            <w:tcW w:w="0" w:type="auto"/>
            <w:vAlign w:val="center"/>
            <w:hideMark/>
          </w:tcPr>
          <w:p w14:paraId="39F5ED4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Vagas críticas, tech leads, liderança</w:t>
            </w:r>
          </w:p>
        </w:tc>
      </w:tr>
    </w:tbl>
    <w:p w14:paraId="6B7B6B77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F8631EB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8D69449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Fundamentação Teórica e Científica</w:t>
      </w:r>
    </w:p>
    <w:p w14:paraId="5B03AF7A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O modelo WSI integra princípios clássicos de psicometria, aprendizagem e avaliação cognitiva, alinhando-se a frameworks reconhecidos globalmente.</w:t>
      </w:r>
    </w:p>
    <w:p w14:paraId="376FB80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2.1 Competency-Based Interviewing (CBI)</w:t>
      </w:r>
    </w:p>
    <w:p w14:paraId="53F2F2A7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Base: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McClelland, 1973 – Harvard University.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As perguntas situacionais (“conte sobre uma vez em que...”) permitem inferir competências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 partir de comportamentos passados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correlacionando experiência real e tomada de decisão.</w:t>
      </w:r>
    </w:p>
    <w:p w14:paraId="2A53C6E9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Aplicação na LIA:</w:t>
      </w:r>
    </w:p>
    <w:p w14:paraId="6B02B51B" w14:textId="77777777" w:rsidR="00E51E19" w:rsidRPr="00C543F0" w:rsidRDefault="00E51E19" w:rsidP="00E51E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Base para perguntas contextuais e análise semântica de respostas abertas.</w:t>
      </w:r>
    </w:p>
    <w:p w14:paraId="61EAAC31" w14:textId="77777777" w:rsidR="00E51E19" w:rsidRPr="00C543F0" w:rsidRDefault="00E51E19" w:rsidP="00E51E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Estrutura das “microhistórias profissionais” coletadas via WhatsApp.</w:t>
      </w:r>
    </w:p>
    <w:p w14:paraId="02DCB67C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15FF238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8516EFD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2.2 Bloom’s Taxonomy (Revisada, Anderson et al., 2001)</w:t>
      </w:r>
    </w:p>
    <w:p w14:paraId="171BC5BE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Classificação de níveis cognitivos de domínio técnico.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065"/>
        <w:gridCol w:w="3832"/>
      </w:tblGrid>
      <w:tr w:rsidR="00E51E19" w:rsidRPr="00C543F0" w14:paraId="56BDF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DCEB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Nível Cognitivo</w:t>
            </w:r>
          </w:p>
        </w:tc>
        <w:tc>
          <w:tcPr>
            <w:tcW w:w="0" w:type="auto"/>
            <w:vAlign w:val="center"/>
            <w:hideMark/>
          </w:tcPr>
          <w:p w14:paraId="3870CB6D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A38F93A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Equivalência na Triagem</w:t>
            </w:r>
          </w:p>
        </w:tc>
      </w:tr>
      <w:tr w:rsidR="00E51E19" w:rsidRPr="00C543F0" w14:paraId="6CD0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031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Lembrar</w:t>
            </w:r>
          </w:p>
        </w:tc>
        <w:tc>
          <w:tcPr>
            <w:tcW w:w="0" w:type="auto"/>
            <w:vAlign w:val="center"/>
            <w:hideMark/>
          </w:tcPr>
          <w:p w14:paraId="34CE80F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Recordar fatos e conceitos</w:t>
            </w:r>
          </w:p>
        </w:tc>
        <w:tc>
          <w:tcPr>
            <w:tcW w:w="0" w:type="auto"/>
            <w:vAlign w:val="center"/>
            <w:hideMark/>
          </w:tcPr>
          <w:p w14:paraId="71372D4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Autodeclaração simples</w:t>
            </w:r>
          </w:p>
        </w:tc>
      </w:tr>
      <w:tr w:rsidR="00E51E19" w:rsidRPr="00C543F0" w14:paraId="2636A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676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Compreender</w:t>
            </w:r>
          </w:p>
        </w:tc>
        <w:tc>
          <w:tcPr>
            <w:tcW w:w="0" w:type="auto"/>
            <w:vAlign w:val="center"/>
            <w:hideMark/>
          </w:tcPr>
          <w:p w14:paraId="3301919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Explicar ideias</w:t>
            </w:r>
          </w:p>
        </w:tc>
        <w:tc>
          <w:tcPr>
            <w:tcW w:w="0" w:type="auto"/>
            <w:vAlign w:val="center"/>
            <w:hideMark/>
          </w:tcPr>
          <w:p w14:paraId="5E3B5B9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Perguntas teóricas</w:t>
            </w:r>
          </w:p>
        </w:tc>
      </w:tr>
      <w:tr w:rsidR="00E51E19" w:rsidRPr="00C543F0" w14:paraId="35158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C7D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Aplicar</w:t>
            </w:r>
          </w:p>
        </w:tc>
        <w:tc>
          <w:tcPr>
            <w:tcW w:w="0" w:type="auto"/>
            <w:vAlign w:val="center"/>
            <w:hideMark/>
          </w:tcPr>
          <w:p w14:paraId="61A32E9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Usar o conhecimento em prática</w:t>
            </w:r>
          </w:p>
        </w:tc>
        <w:tc>
          <w:tcPr>
            <w:tcW w:w="0" w:type="auto"/>
            <w:vAlign w:val="center"/>
            <w:hideMark/>
          </w:tcPr>
          <w:p w14:paraId="4C3F57B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Microcases</w:t>
            </w:r>
          </w:p>
        </w:tc>
      </w:tr>
      <w:tr w:rsidR="00E51E19" w:rsidRPr="00C543F0" w14:paraId="7EB8E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B3A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Analisar</w:t>
            </w:r>
          </w:p>
        </w:tc>
        <w:tc>
          <w:tcPr>
            <w:tcW w:w="0" w:type="auto"/>
            <w:vAlign w:val="center"/>
            <w:hideMark/>
          </w:tcPr>
          <w:p w14:paraId="627978B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Diferenciar e relacionar conceitos</w:t>
            </w:r>
          </w:p>
        </w:tc>
        <w:tc>
          <w:tcPr>
            <w:tcW w:w="0" w:type="auto"/>
            <w:vAlign w:val="center"/>
            <w:hideMark/>
          </w:tcPr>
          <w:p w14:paraId="6918FD4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Contexto real</w:t>
            </w:r>
          </w:p>
        </w:tc>
      </w:tr>
      <w:tr w:rsidR="00E51E19" w:rsidRPr="00C543F0" w14:paraId="275B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7A1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Criar</w:t>
            </w:r>
          </w:p>
        </w:tc>
        <w:tc>
          <w:tcPr>
            <w:tcW w:w="0" w:type="auto"/>
            <w:vAlign w:val="center"/>
            <w:hideMark/>
          </w:tcPr>
          <w:p w14:paraId="390D06F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Gerar soluções novas</w:t>
            </w:r>
          </w:p>
        </w:tc>
        <w:tc>
          <w:tcPr>
            <w:tcW w:w="0" w:type="auto"/>
            <w:vAlign w:val="center"/>
            <w:hideMark/>
          </w:tcPr>
          <w:p w14:paraId="43D0410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Respostas de inovação / liderança técnica</w:t>
            </w:r>
          </w:p>
        </w:tc>
      </w:tr>
    </w:tbl>
    <w:p w14:paraId="0CF75E0C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8ABA59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8DFB16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2.3 Dreyfus Model of Skill Acquisition (1980)</w:t>
      </w:r>
    </w:p>
    <w:p w14:paraId="08A48080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Modelo que descreve a progressão de domínio de uma habilidade.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803"/>
        <w:gridCol w:w="3060"/>
      </w:tblGrid>
      <w:tr w:rsidR="00E51E19" w:rsidRPr="00C543F0" w14:paraId="6D29E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2731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6F64E801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Dreyfus</w:t>
            </w:r>
          </w:p>
        </w:tc>
        <w:tc>
          <w:tcPr>
            <w:tcW w:w="0" w:type="auto"/>
            <w:vAlign w:val="center"/>
            <w:hideMark/>
          </w:tcPr>
          <w:p w14:paraId="0D255B3D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Interpretação na WSI</w:t>
            </w:r>
          </w:p>
        </w:tc>
      </w:tr>
      <w:tr w:rsidR="00E51E19" w:rsidRPr="00C543F0" w14:paraId="0D581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91C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2A420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Novice</w:t>
            </w:r>
          </w:p>
        </w:tc>
        <w:tc>
          <w:tcPr>
            <w:tcW w:w="0" w:type="auto"/>
            <w:vAlign w:val="center"/>
            <w:hideMark/>
          </w:tcPr>
          <w:p w14:paraId="73332D2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Conhecimento básico, teórico</w:t>
            </w:r>
          </w:p>
        </w:tc>
      </w:tr>
      <w:tr w:rsidR="00E51E19" w:rsidRPr="00C543F0" w14:paraId="0645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A95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35C87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Advanced Beginner</w:t>
            </w:r>
          </w:p>
        </w:tc>
        <w:tc>
          <w:tcPr>
            <w:tcW w:w="0" w:type="auto"/>
            <w:vAlign w:val="center"/>
            <w:hideMark/>
          </w:tcPr>
          <w:p w14:paraId="0B59921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Aplicação parcial e guiada</w:t>
            </w:r>
          </w:p>
        </w:tc>
      </w:tr>
      <w:tr w:rsidR="00E51E19" w:rsidRPr="00C543F0" w14:paraId="6DA48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205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F8136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Competent</w:t>
            </w:r>
          </w:p>
        </w:tc>
        <w:tc>
          <w:tcPr>
            <w:tcW w:w="0" w:type="auto"/>
            <w:vAlign w:val="center"/>
            <w:hideMark/>
          </w:tcPr>
          <w:p w14:paraId="630C65A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Execução estável e consistente</w:t>
            </w:r>
          </w:p>
        </w:tc>
      </w:tr>
      <w:tr w:rsidR="00E51E19" w:rsidRPr="00C543F0" w14:paraId="0501D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B25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7998B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Proficient</w:t>
            </w:r>
          </w:p>
        </w:tc>
        <w:tc>
          <w:tcPr>
            <w:tcW w:w="0" w:type="auto"/>
            <w:vAlign w:val="center"/>
            <w:hideMark/>
          </w:tcPr>
          <w:p w14:paraId="22E34CB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Aplicação autônoma e adaptativa</w:t>
            </w:r>
          </w:p>
        </w:tc>
      </w:tr>
      <w:tr w:rsidR="00E51E19" w:rsidRPr="00C543F0" w14:paraId="10010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0D3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F7D81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14:paraId="122AD38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Domínio intuitivo e contextual</w:t>
            </w:r>
          </w:p>
        </w:tc>
      </w:tr>
    </w:tbl>
    <w:p w14:paraId="13BE483A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lastRenderedPageBreak/>
        <w:t xml:space="preserve">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score 1–5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da WSI é diretamente inspirado neste modelo.</w:t>
      </w:r>
    </w:p>
    <w:p w14:paraId="05E58ECC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059ADA4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2A3E4A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2.4 Big Five (OCEAN Model) – Goldberg, 1992</w:t>
      </w:r>
    </w:p>
    <w:p w14:paraId="7487AB83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Modelo de traços comportamentais preditores de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894"/>
        <w:gridCol w:w="2939"/>
      </w:tblGrid>
      <w:tr w:rsidR="00E51E19" w:rsidRPr="00C543F0" w14:paraId="429A0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BC06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Fator</w:t>
            </w:r>
          </w:p>
        </w:tc>
        <w:tc>
          <w:tcPr>
            <w:tcW w:w="0" w:type="auto"/>
            <w:vAlign w:val="center"/>
            <w:hideMark/>
          </w:tcPr>
          <w:p w14:paraId="0AA19E11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7539B9CE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Validação na Triagem</w:t>
            </w:r>
          </w:p>
        </w:tc>
      </w:tr>
      <w:tr w:rsidR="00E51E19" w:rsidRPr="00C543F0" w14:paraId="4EA39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2CA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Abertura</w:t>
            </w:r>
          </w:p>
        </w:tc>
        <w:tc>
          <w:tcPr>
            <w:tcW w:w="0" w:type="auto"/>
            <w:vAlign w:val="center"/>
            <w:hideMark/>
          </w:tcPr>
          <w:p w14:paraId="7D90164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Curiosidade, inovação</w:t>
            </w:r>
          </w:p>
        </w:tc>
        <w:tc>
          <w:tcPr>
            <w:tcW w:w="0" w:type="auto"/>
            <w:vAlign w:val="center"/>
            <w:hideMark/>
          </w:tcPr>
          <w:p w14:paraId="1BB3753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Inovação e aprendizado</w:t>
            </w:r>
          </w:p>
        </w:tc>
      </w:tr>
      <w:tr w:rsidR="00E51E19" w:rsidRPr="00C543F0" w14:paraId="2FB59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865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Conscienciosidade</w:t>
            </w:r>
          </w:p>
        </w:tc>
        <w:tc>
          <w:tcPr>
            <w:tcW w:w="0" w:type="auto"/>
            <w:vAlign w:val="center"/>
            <w:hideMark/>
          </w:tcPr>
          <w:p w14:paraId="6A6EAE3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Organização, foco em resultado</w:t>
            </w:r>
          </w:p>
        </w:tc>
        <w:tc>
          <w:tcPr>
            <w:tcW w:w="0" w:type="auto"/>
            <w:vAlign w:val="center"/>
            <w:hideMark/>
          </w:tcPr>
          <w:p w14:paraId="331E628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Entregabilidade e rigor técnico</w:t>
            </w:r>
          </w:p>
        </w:tc>
      </w:tr>
      <w:tr w:rsidR="00E51E19" w:rsidRPr="00C543F0" w14:paraId="368C5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DA9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Extroversão</w:t>
            </w:r>
          </w:p>
        </w:tc>
        <w:tc>
          <w:tcPr>
            <w:tcW w:w="0" w:type="auto"/>
            <w:vAlign w:val="center"/>
            <w:hideMark/>
          </w:tcPr>
          <w:p w14:paraId="0CED48A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Energia e assertividade</w:t>
            </w:r>
          </w:p>
        </w:tc>
        <w:tc>
          <w:tcPr>
            <w:tcW w:w="0" w:type="auto"/>
            <w:vAlign w:val="center"/>
            <w:hideMark/>
          </w:tcPr>
          <w:p w14:paraId="060986F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Comunicação e liderança</w:t>
            </w:r>
          </w:p>
        </w:tc>
      </w:tr>
      <w:tr w:rsidR="00E51E19" w:rsidRPr="00C543F0" w14:paraId="429D7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6C6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Amabilidade</w:t>
            </w:r>
          </w:p>
        </w:tc>
        <w:tc>
          <w:tcPr>
            <w:tcW w:w="0" w:type="auto"/>
            <w:vAlign w:val="center"/>
            <w:hideMark/>
          </w:tcPr>
          <w:p w14:paraId="5D56CC6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Empatia e colaboração</w:t>
            </w:r>
          </w:p>
        </w:tc>
        <w:tc>
          <w:tcPr>
            <w:tcW w:w="0" w:type="auto"/>
            <w:vAlign w:val="center"/>
            <w:hideMark/>
          </w:tcPr>
          <w:p w14:paraId="65ECA5B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Trabalho em equipe</w:t>
            </w:r>
          </w:p>
        </w:tc>
      </w:tr>
      <w:tr w:rsidR="00E51E19" w:rsidRPr="00C543F0" w14:paraId="1FF6E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81A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Estabilidade Emocional</w:t>
            </w:r>
          </w:p>
        </w:tc>
        <w:tc>
          <w:tcPr>
            <w:tcW w:w="0" w:type="auto"/>
            <w:vAlign w:val="center"/>
            <w:hideMark/>
          </w:tcPr>
          <w:p w14:paraId="24AA344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Controle sob pressão</w:t>
            </w:r>
          </w:p>
        </w:tc>
        <w:tc>
          <w:tcPr>
            <w:tcW w:w="0" w:type="auto"/>
            <w:vAlign w:val="center"/>
            <w:hideMark/>
          </w:tcPr>
          <w:p w14:paraId="30A408E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Tomada de decisão e resiliência</w:t>
            </w:r>
          </w:p>
        </w:tc>
      </w:tr>
    </w:tbl>
    <w:p w14:paraId="5F2E1086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4C62F8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53CC3B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2.5 Síntese Teórica</w:t>
      </w:r>
    </w:p>
    <w:p w14:paraId="072C1D12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modelo WSI combina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Dreyfus + Bloom + CBI + Big Five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sob uma abordagem de IA generativa, permitindo que a LIA:</w:t>
      </w:r>
    </w:p>
    <w:p w14:paraId="4263DEC1" w14:textId="77777777" w:rsidR="00E51E19" w:rsidRPr="00C543F0" w:rsidRDefault="00E51E19" w:rsidP="00E51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Inferir nível de maturidade técnica e cognitiva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(Bloom, Dreyfus)</w:t>
      </w:r>
    </w:p>
    <w:p w14:paraId="0C657A31" w14:textId="77777777" w:rsidR="00E51E19" w:rsidRPr="00C543F0" w:rsidRDefault="00E51E19" w:rsidP="00E51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Validar consistência comportamental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(Big Five, CBI)</w:t>
      </w:r>
    </w:p>
    <w:p w14:paraId="2C0D68BE" w14:textId="77777777" w:rsidR="00E51E19" w:rsidRPr="00C543F0" w:rsidRDefault="00E51E19" w:rsidP="00E51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Gerar scores objetivos e auditáveis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com base em evidências textuais e semânticas</w:t>
      </w:r>
    </w:p>
    <w:p w14:paraId="19780AAE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Nota: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Essa integração segue princípios de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Competency Framework Design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(CFA Institute, 2018) e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Conversational AI in Recruiting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(Paradox, 2024).</w:t>
      </w:r>
    </w:p>
    <w:p w14:paraId="2D3E7DE5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37BD39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170750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3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Estrutura Operacional da LIA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3532"/>
        <w:gridCol w:w="3206"/>
      </w:tblGrid>
      <w:tr w:rsidR="00E51E19" w:rsidRPr="00C543F0" w14:paraId="75B01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5BE1E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89B706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E34ABCF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Resultado</w:t>
            </w:r>
          </w:p>
        </w:tc>
      </w:tr>
      <w:tr w:rsidR="00E51E19" w:rsidRPr="00C543F0" w14:paraId="1CE09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AD3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B41D0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Análise do Job Description</w:t>
            </w:r>
          </w:p>
        </w:tc>
        <w:tc>
          <w:tcPr>
            <w:tcW w:w="0" w:type="auto"/>
            <w:vAlign w:val="center"/>
            <w:hideMark/>
          </w:tcPr>
          <w:p w14:paraId="1CCA6DB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Extração de skills e cultura</w:t>
            </w:r>
          </w:p>
        </w:tc>
      </w:tr>
      <w:tr w:rsidR="00E51E19" w:rsidRPr="00C543F0" w14:paraId="0C63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413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5D140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Sugestão automática de competências</w:t>
            </w:r>
          </w:p>
        </w:tc>
        <w:tc>
          <w:tcPr>
            <w:tcW w:w="0" w:type="auto"/>
            <w:vAlign w:val="center"/>
            <w:hideMark/>
          </w:tcPr>
          <w:p w14:paraId="4FD7299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Lista técnica e comportamental</w:t>
            </w:r>
          </w:p>
        </w:tc>
      </w:tr>
      <w:tr w:rsidR="00E51E19" w:rsidRPr="00C543F0" w14:paraId="7EEB5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056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91B22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Distribuição de pesos automáticos</w:t>
            </w:r>
          </w:p>
        </w:tc>
        <w:tc>
          <w:tcPr>
            <w:tcW w:w="0" w:type="auto"/>
            <w:vAlign w:val="center"/>
            <w:hideMark/>
          </w:tcPr>
          <w:p w14:paraId="566BC18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Peso proporcional à senioridade</w:t>
            </w:r>
          </w:p>
        </w:tc>
      </w:tr>
      <w:tr w:rsidR="00E51E19" w:rsidRPr="00C543F0" w14:paraId="45321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9E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24959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Triagem conversacional</w:t>
            </w:r>
          </w:p>
        </w:tc>
        <w:tc>
          <w:tcPr>
            <w:tcW w:w="0" w:type="auto"/>
            <w:vAlign w:val="center"/>
            <w:hideMark/>
          </w:tcPr>
          <w:p w14:paraId="158C5F5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Coleta e classificação de respostas</w:t>
            </w:r>
          </w:p>
        </w:tc>
      </w:tr>
      <w:tr w:rsidR="00E51E19" w:rsidRPr="00C543F0" w14:paraId="45EA3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362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6578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Cálculo de score e ranking</w:t>
            </w:r>
          </w:p>
        </w:tc>
        <w:tc>
          <w:tcPr>
            <w:tcW w:w="0" w:type="auto"/>
            <w:vAlign w:val="center"/>
            <w:hideMark/>
          </w:tcPr>
          <w:p w14:paraId="7CA7A17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WSI técnico e comportamental</w:t>
            </w:r>
          </w:p>
        </w:tc>
      </w:tr>
      <w:tr w:rsidR="00E51E19" w:rsidRPr="00C543F0" w14:paraId="6DF3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AFF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F536F1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Governança humana</w:t>
            </w:r>
          </w:p>
        </w:tc>
        <w:tc>
          <w:tcPr>
            <w:tcW w:w="0" w:type="auto"/>
            <w:vAlign w:val="center"/>
            <w:hideMark/>
          </w:tcPr>
          <w:p w14:paraId="5EDA0B6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Recrutador valida resultados</w:t>
            </w:r>
          </w:p>
        </w:tc>
      </w:tr>
    </w:tbl>
    <w:p w14:paraId="3EB5BF40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A019AF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D76CC7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4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Estrutura Conversacional e Tipos de Pergunta</w:t>
      </w:r>
    </w:p>
    <w:p w14:paraId="318E1538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fluxo segue até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10 perguntas adaptativas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equilibrando profundidade e tempo de resposta.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171"/>
        <w:gridCol w:w="4355"/>
      </w:tblGrid>
      <w:tr w:rsidR="00E51E19" w:rsidRPr="00C543F0" w14:paraId="4E028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0DD16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Tipo de Pergunta</w:t>
            </w:r>
          </w:p>
        </w:tc>
        <w:tc>
          <w:tcPr>
            <w:tcW w:w="0" w:type="auto"/>
            <w:vAlign w:val="center"/>
            <w:hideMark/>
          </w:tcPr>
          <w:p w14:paraId="11BE635F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FF6E6D6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Exemplo</w:t>
            </w:r>
          </w:p>
        </w:tc>
      </w:tr>
      <w:tr w:rsidR="00E51E19" w:rsidRPr="00C543F0" w14:paraId="62BB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DEB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Autodeclaração</w:t>
            </w:r>
          </w:p>
        </w:tc>
        <w:tc>
          <w:tcPr>
            <w:tcW w:w="0" w:type="auto"/>
            <w:vAlign w:val="center"/>
            <w:hideMark/>
          </w:tcPr>
          <w:p w14:paraId="0263C62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Quantificar domínio</w:t>
            </w:r>
          </w:p>
        </w:tc>
        <w:tc>
          <w:tcPr>
            <w:tcW w:w="0" w:type="auto"/>
            <w:vAlign w:val="center"/>
            <w:hideMark/>
          </w:tcPr>
          <w:p w14:paraId="48B4FF8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“De 1 a 5, quanto domina Figma?”</w:t>
            </w:r>
          </w:p>
        </w:tc>
      </w:tr>
      <w:tr w:rsidR="00E51E19" w:rsidRPr="00C543F0" w14:paraId="7F3EE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BDA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0B4C519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Validar aplicação real</w:t>
            </w:r>
          </w:p>
        </w:tc>
        <w:tc>
          <w:tcPr>
            <w:tcW w:w="0" w:type="auto"/>
            <w:vAlign w:val="center"/>
            <w:hideMark/>
          </w:tcPr>
          <w:p w14:paraId="09E3B26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“Cite um projeto onde aplicou Figma.”</w:t>
            </w:r>
          </w:p>
        </w:tc>
      </w:tr>
      <w:tr w:rsidR="00E51E19" w:rsidRPr="00C543F0" w14:paraId="5418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C3E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Microcase</w:t>
            </w:r>
          </w:p>
        </w:tc>
        <w:tc>
          <w:tcPr>
            <w:tcW w:w="0" w:type="auto"/>
            <w:vAlign w:val="center"/>
            <w:hideMark/>
          </w:tcPr>
          <w:p w14:paraId="75B0468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Testar lógica técnica</w:t>
            </w:r>
          </w:p>
        </w:tc>
        <w:tc>
          <w:tcPr>
            <w:tcW w:w="0" w:type="auto"/>
            <w:vAlign w:val="center"/>
            <w:hideMark/>
          </w:tcPr>
          <w:p w14:paraId="068FC22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“O que muda se trocar AND por OR neste SQL?”</w:t>
            </w:r>
          </w:p>
        </w:tc>
      </w:tr>
      <w:tr w:rsidR="00E51E19" w:rsidRPr="00C543F0" w14:paraId="7D1CB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AA6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Situacional</w:t>
            </w:r>
          </w:p>
        </w:tc>
        <w:tc>
          <w:tcPr>
            <w:tcW w:w="0" w:type="auto"/>
            <w:vAlign w:val="center"/>
            <w:hideMark/>
          </w:tcPr>
          <w:p w14:paraId="2AAF4A0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Avaliar comportamento</w:t>
            </w:r>
          </w:p>
        </w:tc>
        <w:tc>
          <w:tcPr>
            <w:tcW w:w="0" w:type="auto"/>
            <w:vAlign w:val="center"/>
            <w:hideMark/>
          </w:tcPr>
          <w:p w14:paraId="21B6CE8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“Como você reage a feedbacks de design?”</w:t>
            </w:r>
          </w:p>
        </w:tc>
      </w:tr>
    </w:tbl>
    <w:p w14:paraId="51E1C275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48BD63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CEDE149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5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Tipos de Validação e Pesos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289"/>
        <w:gridCol w:w="1148"/>
      </w:tblGrid>
      <w:tr w:rsidR="00E51E19" w:rsidRPr="00C543F0" w14:paraId="5EA42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8A51B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412D2C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12BF6B4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Peso Médio</w:t>
            </w:r>
          </w:p>
        </w:tc>
      </w:tr>
      <w:tr w:rsidR="00E51E19" w:rsidRPr="00C543F0" w14:paraId="1C17D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D24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Autodeclaração + Contexto</w:t>
            </w:r>
          </w:p>
        </w:tc>
        <w:tc>
          <w:tcPr>
            <w:tcW w:w="0" w:type="auto"/>
            <w:vAlign w:val="center"/>
            <w:hideMark/>
          </w:tcPr>
          <w:p w14:paraId="5726970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Domínio e coerência</w:t>
            </w:r>
          </w:p>
        </w:tc>
        <w:tc>
          <w:tcPr>
            <w:tcW w:w="0" w:type="auto"/>
            <w:vAlign w:val="center"/>
            <w:hideMark/>
          </w:tcPr>
          <w:p w14:paraId="7E7CFD8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60%</w:t>
            </w:r>
          </w:p>
        </w:tc>
      </w:tr>
      <w:tr w:rsidR="00E51E19" w:rsidRPr="00C543F0" w14:paraId="038B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E31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Microcase</w:t>
            </w:r>
          </w:p>
        </w:tc>
        <w:tc>
          <w:tcPr>
            <w:tcW w:w="0" w:type="auto"/>
            <w:vAlign w:val="center"/>
            <w:hideMark/>
          </w:tcPr>
          <w:p w14:paraId="19DA053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Lógica e performance</w:t>
            </w:r>
          </w:p>
        </w:tc>
        <w:tc>
          <w:tcPr>
            <w:tcW w:w="0" w:type="auto"/>
            <w:vAlign w:val="center"/>
            <w:hideMark/>
          </w:tcPr>
          <w:p w14:paraId="5C0694E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20%</w:t>
            </w:r>
          </w:p>
        </w:tc>
      </w:tr>
      <w:tr w:rsidR="00E51E19" w:rsidRPr="00C543F0" w14:paraId="74130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1E3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Situação Contextual</w:t>
            </w:r>
          </w:p>
        </w:tc>
        <w:tc>
          <w:tcPr>
            <w:tcW w:w="0" w:type="auto"/>
            <w:vAlign w:val="center"/>
            <w:hideMark/>
          </w:tcPr>
          <w:p w14:paraId="576AF49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Clareza e profundidade</w:t>
            </w:r>
          </w:p>
        </w:tc>
        <w:tc>
          <w:tcPr>
            <w:tcW w:w="0" w:type="auto"/>
            <w:vAlign w:val="center"/>
            <w:hideMark/>
          </w:tcPr>
          <w:p w14:paraId="3D36A2D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15%</w:t>
            </w:r>
          </w:p>
        </w:tc>
      </w:tr>
      <w:tr w:rsidR="00E51E19" w:rsidRPr="00C543F0" w14:paraId="24E88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B7C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Pergunta Teórica</w:t>
            </w:r>
          </w:p>
        </w:tc>
        <w:tc>
          <w:tcPr>
            <w:tcW w:w="0" w:type="auto"/>
            <w:vAlign w:val="center"/>
            <w:hideMark/>
          </w:tcPr>
          <w:p w14:paraId="2EC58AD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Compreensão conceitual</w:t>
            </w:r>
          </w:p>
        </w:tc>
        <w:tc>
          <w:tcPr>
            <w:tcW w:w="0" w:type="auto"/>
            <w:vAlign w:val="center"/>
            <w:hideMark/>
          </w:tcPr>
          <w:p w14:paraId="6B6BE2C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5%</w:t>
            </w:r>
          </w:p>
        </w:tc>
      </w:tr>
    </w:tbl>
    <w:p w14:paraId="07CF085F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 LIA aplica automaticamente o tipo mais adequado conforme a natureza da skill e o nível da vaga.</w:t>
      </w:r>
    </w:p>
    <w:p w14:paraId="2C80E39A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074FC2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7A86289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6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Estrutura do Cálculo WSI</w:t>
      </w:r>
    </w:p>
    <w:p w14:paraId="41D90892" w14:textId="77777777" w:rsidR="00E51E19" w:rsidRPr="00C543F0" w:rsidRDefault="00E51E19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WSI=∑(Pesoi×Scorei)100WSI = \frac{\sum (Peso_i × Score_i)}{100}WSI=100∑(Pesoi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×Scorei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)</w:t>
      </w:r>
      <w:r w:rsidRPr="00C543F0">
        <w:rPr>
          <w:rFonts w:ascii="Arial" w:eastAsia="Times New Roman" w:hAnsi="Arial" w:cs="Arial"/>
          <w:kern w:val="0"/>
          <w:sz w:val="20"/>
          <w:szCs w:val="20"/>
          <w14:ligatures w14:val="none"/>
        </w:rPr>
        <w:t>​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47"/>
        <w:gridCol w:w="2262"/>
      </w:tblGrid>
      <w:tr w:rsidR="00E51E19" w:rsidRPr="00C543F0" w14:paraId="0BE70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AAAF9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5EDD572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Faixa</w:t>
            </w:r>
          </w:p>
        </w:tc>
        <w:tc>
          <w:tcPr>
            <w:tcW w:w="0" w:type="auto"/>
            <w:vAlign w:val="center"/>
            <w:hideMark/>
          </w:tcPr>
          <w:p w14:paraId="102238BB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Interpretação</w:t>
            </w:r>
          </w:p>
        </w:tc>
      </w:tr>
      <w:tr w:rsidR="00E51E19" w:rsidRPr="00C543F0" w14:paraId="3FCF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AB3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≥ 4,5</w:t>
            </w:r>
          </w:p>
        </w:tc>
        <w:tc>
          <w:tcPr>
            <w:tcW w:w="0" w:type="auto"/>
            <w:vAlign w:val="center"/>
            <w:hideMark/>
          </w:tcPr>
          <w:p w14:paraId="1B84353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39F9D0E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Especialista</w:t>
            </w:r>
          </w:p>
        </w:tc>
      </w:tr>
      <w:tr w:rsidR="00E51E19" w:rsidRPr="00C543F0" w14:paraId="0F78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FE1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4,0–4,4</w:t>
            </w:r>
          </w:p>
        </w:tc>
        <w:tc>
          <w:tcPr>
            <w:tcW w:w="0" w:type="auto"/>
            <w:vAlign w:val="center"/>
            <w:hideMark/>
          </w:tcPr>
          <w:p w14:paraId="3BCAB7E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AFD38C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Profissional autônomo</w:t>
            </w:r>
          </w:p>
        </w:tc>
      </w:tr>
      <w:tr w:rsidR="00E51E19" w:rsidRPr="00C543F0" w14:paraId="3B237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0BC9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3,0–3,9</w:t>
            </w:r>
          </w:p>
        </w:tc>
        <w:tc>
          <w:tcPr>
            <w:tcW w:w="0" w:type="auto"/>
            <w:vAlign w:val="center"/>
            <w:hideMark/>
          </w:tcPr>
          <w:p w14:paraId="06CEF22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4C2B7B3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Profissional competente</w:t>
            </w:r>
          </w:p>
        </w:tc>
      </w:tr>
      <w:tr w:rsidR="00E51E19" w:rsidRPr="00C543F0" w14:paraId="3D129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5DD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2,0–2,9</w:t>
            </w:r>
          </w:p>
        </w:tc>
        <w:tc>
          <w:tcPr>
            <w:tcW w:w="0" w:type="auto"/>
            <w:vAlign w:val="center"/>
            <w:hideMark/>
          </w:tcPr>
          <w:p w14:paraId="33B46A2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2B5A2A3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Iniciante técnico</w:t>
            </w:r>
          </w:p>
        </w:tc>
      </w:tr>
      <w:tr w:rsidR="00E51E19" w:rsidRPr="00C543F0" w14:paraId="2D1D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112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&lt; 2,0</w:t>
            </w:r>
          </w:p>
        </w:tc>
        <w:tc>
          <w:tcPr>
            <w:tcW w:w="0" w:type="auto"/>
            <w:vAlign w:val="center"/>
            <w:hideMark/>
          </w:tcPr>
          <w:p w14:paraId="2AC049E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2DE108D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Gap crítico</w:t>
            </w:r>
          </w:p>
        </w:tc>
      </w:tr>
    </w:tbl>
    <w:p w14:paraId="5B2F37FC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Distribuição recomendada:</w:t>
      </w:r>
    </w:p>
    <w:p w14:paraId="3D83B0E3" w14:textId="77777777" w:rsidR="00E51E19" w:rsidRPr="00C543F0" w:rsidRDefault="00E51E19" w:rsidP="00E51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Técnicas: 70% do WSI</w:t>
      </w:r>
    </w:p>
    <w:p w14:paraId="0025D55A" w14:textId="77777777" w:rsidR="00E51E19" w:rsidRPr="00C543F0" w:rsidRDefault="00E51E19" w:rsidP="00E51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Comportamentais/Culturais: 30%</w:t>
      </w:r>
    </w:p>
    <w:p w14:paraId="46768BDA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35CD5A2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CDFFFD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7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Sistema de Score, Ranking e Saturação</w:t>
      </w:r>
    </w:p>
    <w:p w14:paraId="4866B49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7.1 Corte inicial (sem histórico)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324"/>
      </w:tblGrid>
      <w:tr w:rsidR="00E51E19" w:rsidRPr="00C543F0" w14:paraId="68844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A1A3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Faixa WSI</w:t>
            </w:r>
          </w:p>
        </w:tc>
        <w:tc>
          <w:tcPr>
            <w:tcW w:w="0" w:type="auto"/>
            <w:vAlign w:val="center"/>
            <w:hideMark/>
          </w:tcPr>
          <w:p w14:paraId="153D376E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Decisão</w:t>
            </w:r>
          </w:p>
        </w:tc>
      </w:tr>
      <w:tr w:rsidR="00E51E19" w:rsidRPr="00C543F0" w14:paraId="2331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316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≥ 4,2</w:t>
            </w:r>
          </w:p>
        </w:tc>
        <w:tc>
          <w:tcPr>
            <w:tcW w:w="0" w:type="auto"/>
            <w:vAlign w:val="center"/>
            <w:hideMark/>
          </w:tcPr>
          <w:p w14:paraId="55CFE28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Aprovado automático</w:t>
            </w:r>
          </w:p>
        </w:tc>
      </w:tr>
      <w:tr w:rsidR="00E51E19" w:rsidRPr="00C543F0" w14:paraId="2E4F6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52A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3,8–4,1</w:t>
            </w:r>
          </w:p>
        </w:tc>
        <w:tc>
          <w:tcPr>
            <w:tcW w:w="0" w:type="auto"/>
            <w:vAlign w:val="center"/>
            <w:hideMark/>
          </w:tcPr>
          <w:p w14:paraId="5BA043A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Revisão manual</w:t>
            </w:r>
          </w:p>
        </w:tc>
      </w:tr>
      <w:tr w:rsidR="00E51E19" w:rsidRPr="00C543F0" w14:paraId="47B6B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7B1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lastRenderedPageBreak/>
              <w:t>3,0–3,7</w:t>
            </w:r>
          </w:p>
        </w:tc>
        <w:tc>
          <w:tcPr>
            <w:tcW w:w="0" w:type="auto"/>
            <w:vAlign w:val="center"/>
            <w:hideMark/>
          </w:tcPr>
          <w:p w14:paraId="1661F9B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Aguardando comparação</w:t>
            </w:r>
          </w:p>
        </w:tc>
      </w:tr>
      <w:tr w:rsidR="00E51E19" w:rsidRPr="00C543F0" w14:paraId="72A9D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70D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&lt; 3,0</w:t>
            </w:r>
          </w:p>
        </w:tc>
        <w:tc>
          <w:tcPr>
            <w:tcW w:w="0" w:type="auto"/>
            <w:vAlign w:val="center"/>
            <w:hideMark/>
          </w:tcPr>
          <w:p w14:paraId="384CBAD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Não aprovado</w:t>
            </w:r>
          </w:p>
        </w:tc>
      </w:tr>
    </w:tbl>
    <w:p w14:paraId="78E937C3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7.2 Corte dinâmico (com histórico)</w:t>
      </w:r>
    </w:p>
    <w:p w14:paraId="260D1D6A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Após 30–50 triagens por função:</w:t>
      </w:r>
    </w:p>
    <w:p w14:paraId="602E42CC" w14:textId="77777777" w:rsidR="00E51E19" w:rsidRPr="00C543F0" w:rsidRDefault="00E51E19" w:rsidP="00E51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Top 25% → Aprovado automático</w:t>
      </w:r>
    </w:p>
    <w:p w14:paraId="69C57D66" w14:textId="77777777" w:rsidR="00E51E19" w:rsidRPr="00C543F0" w:rsidRDefault="00E51E19" w:rsidP="00E51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25–60% → Revisão manual</w:t>
      </w:r>
    </w:p>
    <w:p w14:paraId="5868A478" w14:textId="77777777" w:rsidR="00E51E19" w:rsidRPr="00C543F0" w:rsidRDefault="00E51E19" w:rsidP="00E51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Abaixo de 60% → Reprovado</w:t>
      </w:r>
    </w:p>
    <w:p w14:paraId="417A7772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A LIA recalibra automaticamente os percentis a cada nova triagem.</w:t>
      </w:r>
    </w:p>
    <w:p w14:paraId="124520D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7.3 Saturação inteligente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3617"/>
      </w:tblGrid>
      <w:tr w:rsidR="00E51E19" w:rsidRPr="00C543F0" w14:paraId="7A8D5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8A196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Nº Aprovados</w:t>
            </w:r>
          </w:p>
        </w:tc>
        <w:tc>
          <w:tcPr>
            <w:tcW w:w="0" w:type="auto"/>
            <w:vAlign w:val="center"/>
            <w:hideMark/>
          </w:tcPr>
          <w:p w14:paraId="432B98B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Ação</w:t>
            </w:r>
          </w:p>
        </w:tc>
      </w:tr>
      <w:tr w:rsidR="00E51E19" w:rsidRPr="00C543F0" w14:paraId="3A8CA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1FFB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&lt;10</w:t>
            </w:r>
          </w:p>
        </w:tc>
        <w:tc>
          <w:tcPr>
            <w:tcW w:w="0" w:type="auto"/>
            <w:vAlign w:val="center"/>
            <w:hideMark/>
          </w:tcPr>
          <w:p w14:paraId="2AFCAD2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Continua triando</w:t>
            </w:r>
          </w:p>
        </w:tc>
      </w:tr>
      <w:tr w:rsidR="00E51E19" w:rsidRPr="00C543F0" w14:paraId="4474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867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4F31CC3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Alerta de volume</w:t>
            </w:r>
          </w:p>
        </w:tc>
      </w:tr>
      <w:tr w:rsidR="00E51E19" w:rsidRPr="00C543F0" w14:paraId="5AAA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5B5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&gt;20</w:t>
            </w:r>
          </w:p>
        </w:tc>
        <w:tc>
          <w:tcPr>
            <w:tcW w:w="0" w:type="auto"/>
            <w:vAlign w:val="center"/>
            <w:hideMark/>
          </w:tcPr>
          <w:p w14:paraId="617B850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Pausa automática</w:t>
            </w: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 xml:space="preserve"> até decisão humana</w:t>
            </w:r>
          </w:p>
        </w:tc>
      </w:tr>
    </w:tbl>
    <w:p w14:paraId="536A2485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60406F4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A07D47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8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Governança Humana (Human-in-the-Loop)</w:t>
      </w:r>
    </w:p>
    <w:p w14:paraId="096DA987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 LIA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não elimina o papel do recrutador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O painel exibe três status:</w:t>
      </w:r>
    </w:p>
    <w:p w14:paraId="4F0D558B" w14:textId="77777777" w:rsidR="00E51E19" w:rsidRPr="00C543F0" w:rsidRDefault="00E51E19" w:rsidP="00E51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Aprovado Automático (≥4,2)</w:t>
      </w:r>
    </w:p>
    <w:p w14:paraId="4D97837F" w14:textId="77777777" w:rsidR="00E51E19" w:rsidRPr="00C543F0" w:rsidRDefault="00E51E19" w:rsidP="00E51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⚖️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Revisar Manualmente (3,8–4,1)</w:t>
      </w:r>
    </w:p>
    <w:p w14:paraId="489C7C59" w14:textId="77777777" w:rsidR="00E51E19" w:rsidRPr="00C543F0" w:rsidRDefault="00E51E19" w:rsidP="00E51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Apple Color Emoji"/>
          <w:kern w:val="0"/>
          <w:sz w:val="20"/>
          <w:szCs w:val="20"/>
          <w14:ligatures w14:val="none"/>
        </w:rPr>
        <w:t>❌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Não Aprovado (&lt;3,8)</w:t>
      </w:r>
    </w:p>
    <w:p w14:paraId="365B3AAC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O recrutador pode ajustar pesos, reabrir triagens ou priorizar candidatos manualmente.</w:t>
      </w:r>
    </w:p>
    <w:p w14:paraId="64E6B83E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CDBFD9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237019D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9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Benchmarks de Mercado e Evidências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3180"/>
        <w:gridCol w:w="1870"/>
      </w:tblGrid>
      <w:tr w:rsidR="00E51E19" w:rsidRPr="00C543F0" w14:paraId="544F1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58468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6CF54F3D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9EDD69E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Valor</w:t>
            </w:r>
          </w:p>
        </w:tc>
      </w:tr>
      <w:tr w:rsidR="00E51E19" w:rsidRPr="00C543F0" w14:paraId="398FB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0AD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Paradox.ai (2024)</w:t>
            </w:r>
          </w:p>
        </w:tc>
        <w:tc>
          <w:tcPr>
            <w:tcW w:w="0" w:type="auto"/>
            <w:vAlign w:val="center"/>
            <w:hideMark/>
          </w:tcPr>
          <w:p w14:paraId="5305604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Tempo ideal de triagem</w:t>
            </w:r>
          </w:p>
        </w:tc>
        <w:tc>
          <w:tcPr>
            <w:tcW w:w="0" w:type="auto"/>
            <w:vAlign w:val="center"/>
            <w:hideMark/>
          </w:tcPr>
          <w:p w14:paraId="104B733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6–9 min</w:t>
            </w:r>
          </w:p>
        </w:tc>
      </w:tr>
      <w:tr w:rsidR="00E51E19" w:rsidRPr="00C543F0" w14:paraId="050B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CB9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HireVue / SHL (2023)</w:t>
            </w:r>
          </w:p>
        </w:tc>
        <w:tc>
          <w:tcPr>
            <w:tcW w:w="0" w:type="auto"/>
            <w:vAlign w:val="center"/>
            <w:hideMark/>
          </w:tcPr>
          <w:p w14:paraId="032CDA2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Correlação IA score x performance</w:t>
            </w:r>
          </w:p>
        </w:tc>
        <w:tc>
          <w:tcPr>
            <w:tcW w:w="0" w:type="auto"/>
            <w:vAlign w:val="center"/>
            <w:hideMark/>
          </w:tcPr>
          <w:p w14:paraId="6ABA383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r = 0,64</w:t>
            </w:r>
          </w:p>
        </w:tc>
      </w:tr>
      <w:tr w:rsidR="00E51E19" w:rsidRPr="00C543F0" w14:paraId="7FC3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108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Gupy (2023)</w:t>
            </w:r>
          </w:p>
        </w:tc>
        <w:tc>
          <w:tcPr>
            <w:tcW w:w="0" w:type="auto"/>
            <w:vAlign w:val="center"/>
            <w:hideMark/>
          </w:tcPr>
          <w:p w14:paraId="2A18DBD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Conclusão média de triagem</w:t>
            </w:r>
          </w:p>
        </w:tc>
        <w:tc>
          <w:tcPr>
            <w:tcW w:w="0" w:type="auto"/>
            <w:vAlign w:val="center"/>
            <w:hideMark/>
          </w:tcPr>
          <w:p w14:paraId="16B6D98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82–88%</w:t>
            </w:r>
          </w:p>
        </w:tc>
      </w:tr>
      <w:tr w:rsidR="00E51E19" w:rsidRPr="00C543F0" w14:paraId="5EB3F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E05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IBM HR Analytics (2022)</w:t>
            </w:r>
          </w:p>
        </w:tc>
        <w:tc>
          <w:tcPr>
            <w:tcW w:w="0" w:type="auto"/>
            <w:vAlign w:val="center"/>
            <w:hideMark/>
          </w:tcPr>
          <w:p w14:paraId="2F01F96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Eficácia do corte 25% superior</w:t>
            </w:r>
          </w:p>
        </w:tc>
        <w:tc>
          <w:tcPr>
            <w:tcW w:w="0" w:type="auto"/>
            <w:vAlign w:val="center"/>
            <w:hideMark/>
          </w:tcPr>
          <w:p w14:paraId="79CA3DD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+47% assertividade</w:t>
            </w:r>
          </w:p>
        </w:tc>
      </w:tr>
    </w:tbl>
    <w:p w14:paraId="3A5A1492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O modelo WSI atinge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níveis de acurácia equivalentes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 soluções de referência globais, com maior transparência e auditabilidade.</w:t>
      </w:r>
    </w:p>
    <w:p w14:paraId="2CD3EC13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lastRenderedPageBreak/>
        <w:pict w14:anchorId="47EB358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9144FDF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10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Referências e Notas</w:t>
      </w:r>
    </w:p>
    <w:p w14:paraId="7B48F5F9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McClelland, D. C. (1973).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Testing for Competence Rather Than Intelligence.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American Psychologist.</w:t>
      </w:r>
    </w:p>
    <w:p w14:paraId="39115B1A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Anderson, L. W., Krathwohl, D. R. (2001).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A Taxonomy for Learning, Teaching, and Assessing.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Longman.</w:t>
      </w:r>
    </w:p>
    <w:p w14:paraId="69E0C1D8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Dreyfus, H. &amp; Dreyfus, S. (1980).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A Five-Stage Model of the Mental Activities Involved in Directed Skill Acquisition.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University of California.</w:t>
      </w:r>
    </w:p>
    <w:p w14:paraId="6E796DA8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Goldberg, L. R. (1992).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The Development of Markers for the Big-Five Factor Structure.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Psychological Assessment.</w:t>
      </w:r>
    </w:p>
    <w:p w14:paraId="4370BF57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IBM HR Analytics. (2022).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Adaptive Talent Acquisition Systems.</w:t>
      </w:r>
    </w:p>
    <w:p w14:paraId="57694971" w14:textId="77777777" w:rsidR="00E51E19" w:rsidRPr="00C543F0" w:rsidRDefault="00E51E19" w:rsidP="00E51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Paradox.ai. (2024).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Conversational Recruiting Global Report.</w:t>
      </w:r>
    </w:p>
    <w:p w14:paraId="7D334FE9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BE4CDD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48D920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11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Boas Práticas de Aplicação</w:t>
      </w:r>
    </w:p>
    <w:p w14:paraId="36273403" w14:textId="77777777" w:rsidR="00E51E19" w:rsidRPr="00C543F0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Limite de 7 competências totais (5 técnicas + 2 comportamentais).</w:t>
      </w:r>
    </w:p>
    <w:p w14:paraId="19033667" w14:textId="77777777" w:rsidR="00E51E19" w:rsidRPr="00C543F0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Respostas em áudio curtas (≤ 40s).</w:t>
      </w:r>
    </w:p>
    <w:p w14:paraId="2B4AC2B2" w14:textId="77777777" w:rsidR="00E51E19" w:rsidRPr="00C543F0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Penalização automática de inconsistência.</w:t>
      </w:r>
    </w:p>
    <w:p w14:paraId="6E1BDFC2" w14:textId="77777777" w:rsidR="00E51E19" w:rsidRPr="00C543F0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Pausa automática de triagens ao atingir 20 aprovados.</w:t>
      </w:r>
    </w:p>
    <w:p w14:paraId="3E63FF0D" w14:textId="77777777" w:rsidR="00E51E19" w:rsidRPr="00C543F0" w:rsidRDefault="00E51E19" w:rsidP="00E51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Monitoramento contínuo de médias WSI por função.</w:t>
      </w:r>
    </w:p>
    <w:p w14:paraId="1D3C6D04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339C9E5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22EFD6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12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Resumo Executivo – Metodologia de Score</w:t>
      </w:r>
    </w:p>
    <w:p w14:paraId="4FBB64A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Objetivo</w:t>
      </w:r>
    </w:p>
    <w:p w14:paraId="63114284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Traduzir a competência do candidato em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dados quantitativos e comparáveis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, gerando 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WeDoTalent Skill Index (WSI)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2831B8B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Estrutura</w:t>
      </w:r>
    </w:p>
    <w:p w14:paraId="16881A80" w14:textId="77777777" w:rsidR="00E51E19" w:rsidRPr="00C543F0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A LIA conduz triagem automatizada (até 10 perguntas).</w:t>
      </w:r>
    </w:p>
    <w:p w14:paraId="7E6D680E" w14:textId="77777777" w:rsidR="00E51E19" w:rsidRPr="00C543F0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Cada resposta é avaliada entre 1–5 conforme rubricas cognitivas.</w:t>
      </w:r>
    </w:p>
    <w:p w14:paraId="463DCCD5" w14:textId="77777777" w:rsidR="00E51E19" w:rsidRPr="00C543F0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Scores são ponderados por peso técnico/comportamental.</w:t>
      </w:r>
    </w:p>
    <w:p w14:paraId="4BE7E8DC" w14:textId="77777777" w:rsidR="00E51E19" w:rsidRPr="00C543F0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O sistema classifica automaticamente (Excelente / Alto / Médio / Regular / Baixo).</w:t>
      </w:r>
    </w:p>
    <w:p w14:paraId="1ADD25D4" w14:textId="77777777" w:rsidR="00E51E19" w:rsidRPr="00C543F0" w:rsidRDefault="00E51E19" w:rsidP="00E51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O painel exibe ranking e status.</w:t>
      </w:r>
    </w:p>
    <w:p w14:paraId="3100EAB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Critérios de Decisão</w:t>
      </w:r>
    </w:p>
    <w:p w14:paraId="0B385661" w14:textId="77777777" w:rsidR="00E51E19" w:rsidRPr="00C543F0" w:rsidRDefault="00E51E19" w:rsidP="00E51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≥ 4,2 → Avança automaticamente.</w:t>
      </w:r>
    </w:p>
    <w:p w14:paraId="0B56850F" w14:textId="77777777" w:rsidR="00E51E19" w:rsidRPr="00C543F0" w:rsidRDefault="00E51E19" w:rsidP="00E51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3,8–4,1 → Revisão manual.</w:t>
      </w:r>
    </w:p>
    <w:p w14:paraId="113B3E4F" w14:textId="77777777" w:rsidR="00E51E19" w:rsidRPr="00C543F0" w:rsidRDefault="00E51E19" w:rsidP="00E51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&lt; 3,8 → Não avança.</w:t>
      </w:r>
    </w:p>
    <w:p w14:paraId="28D21678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lastRenderedPageBreak/>
        <w:t>Evolução Dinâmica</w:t>
      </w:r>
    </w:p>
    <w:p w14:paraId="1EB4D529" w14:textId="77777777" w:rsidR="00E51E19" w:rsidRPr="00C543F0" w:rsidRDefault="00E51E19" w:rsidP="00E51E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Após 50 triagens, o sistema ajusta cortes com base em percentis.</w:t>
      </w:r>
    </w:p>
    <w:p w14:paraId="1A623806" w14:textId="77777777" w:rsidR="00E51E19" w:rsidRPr="00C543F0" w:rsidRDefault="00E51E19" w:rsidP="00E51E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Saturação automática em 20 aprovados.</w:t>
      </w:r>
    </w:p>
    <w:p w14:paraId="450C0583" w14:textId="77777777" w:rsidR="00E51E19" w:rsidRPr="00C543F0" w:rsidRDefault="00E51E19" w:rsidP="00E51E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Recalibração contínua com dados históricos.</w:t>
      </w:r>
    </w:p>
    <w:p w14:paraId="793C496E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Benefícios</w:t>
      </w:r>
    </w:p>
    <w:p w14:paraId="18D9EECF" w14:textId="77777777" w:rsidR="00E51E19" w:rsidRPr="00C543F0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Precisão estatística (r ≥ 0,6 com performance real).</w:t>
      </w:r>
    </w:p>
    <w:p w14:paraId="7BAB399C" w14:textId="77777777" w:rsidR="00E51E19" w:rsidRPr="00C543F0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Eficiência operacional (até 90% menos tempo de triagem).</w:t>
      </w:r>
    </w:p>
    <w:p w14:paraId="72CE21A3" w14:textId="77777777" w:rsidR="00E51E19" w:rsidRPr="00C543F0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Padronização e auditabilidade técnica.</w:t>
      </w:r>
    </w:p>
    <w:p w14:paraId="68ED4FBE" w14:textId="77777777" w:rsidR="00E51E19" w:rsidRPr="00C543F0" w:rsidRDefault="00E51E19" w:rsidP="00E51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Governança híbrida (IA + Recrutador).</w:t>
      </w:r>
    </w:p>
    <w:p w14:paraId="73190AA8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04B8A43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2BAB8AF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13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Conclusão</w:t>
      </w:r>
    </w:p>
    <w:p w14:paraId="704BC965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 metodologia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Compact &amp; Compact+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estabelece um novo padrão de triagem com IA —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cientificamente fundamentado, operacionalmente eficiente e comercialmente escalável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Ela combina modelos de psicologia cognitiva, teoria de competência e aprendizado de máquina para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garantir decisões baseadas em dados e evidências reais de desempenho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267A0DE5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“O WSI transforma o diálogo em diagnóstico — e o potencial em precisão.”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—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Equipe WeDoTalent, 2025</w:t>
      </w:r>
    </w:p>
    <w:p w14:paraId="7ED7951A" w14:textId="77777777" w:rsidR="00421D16" w:rsidRPr="00C543F0" w:rsidRDefault="00421D16">
      <w:pPr>
        <w:rPr>
          <w:rFonts w:ascii="IBM Plex Sans" w:hAnsi="IBM Plex Sans"/>
          <w:sz w:val="20"/>
          <w:szCs w:val="20"/>
        </w:rPr>
      </w:pPr>
    </w:p>
    <w:p w14:paraId="4D68ADF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0"/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📎</w:t>
      </w:r>
      <w:r w:rsidRPr="00C543F0"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  <w:t xml:space="preserve"> ANEXO COMPLEMENTAR</w:t>
      </w:r>
    </w:p>
    <w:p w14:paraId="43E6B260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QUADRO COMPARATIVO DE MODELOS DE AVALIAÇÃO E O FRAMEWORK WSI</w:t>
      </w:r>
    </w:p>
    <w:p w14:paraId="0455D7F5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2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Objetivo do Anexo</w:t>
      </w:r>
    </w:p>
    <w:p w14:paraId="6C4A85A1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Demonstrar como 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WeDoTalent Skill Index (WSI)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combina e evolui os principais modelos teóricos de competência, aprendizagem e comportamento utilizados em ciência organizacional, resultando em uma abordagem única, híbrida e aplicável ao contexto de triagens com IA.</w:t>
      </w:r>
    </w:p>
    <w:p w14:paraId="01F5511A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F3D6F2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B34FD3B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Visão Geral dos Modelos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659"/>
        <w:gridCol w:w="3527"/>
        <w:gridCol w:w="2042"/>
      </w:tblGrid>
      <w:tr w:rsidR="00E51E19" w:rsidRPr="00C543F0" w14:paraId="36619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38F68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7018AD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Origem</w:t>
            </w:r>
          </w:p>
        </w:tc>
        <w:tc>
          <w:tcPr>
            <w:tcW w:w="0" w:type="auto"/>
            <w:vAlign w:val="center"/>
            <w:hideMark/>
          </w:tcPr>
          <w:p w14:paraId="6138D9F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Enfoque Principal</w:t>
            </w:r>
          </w:p>
        </w:tc>
        <w:tc>
          <w:tcPr>
            <w:tcW w:w="0" w:type="auto"/>
            <w:vAlign w:val="center"/>
            <w:hideMark/>
          </w:tcPr>
          <w:p w14:paraId="5D0F7E00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Tipo de Medição</w:t>
            </w:r>
          </w:p>
        </w:tc>
      </w:tr>
      <w:tr w:rsidR="00E51E19" w:rsidRPr="00C543F0" w14:paraId="2644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90A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CBI – Competency-Based Interviewing</w:t>
            </w:r>
          </w:p>
        </w:tc>
        <w:tc>
          <w:tcPr>
            <w:tcW w:w="0" w:type="auto"/>
            <w:vAlign w:val="center"/>
            <w:hideMark/>
          </w:tcPr>
          <w:p w14:paraId="23A55EF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McClelland, Harvard (1973)</w:t>
            </w:r>
          </w:p>
        </w:tc>
        <w:tc>
          <w:tcPr>
            <w:tcW w:w="0" w:type="auto"/>
            <w:vAlign w:val="center"/>
            <w:hideMark/>
          </w:tcPr>
          <w:p w14:paraId="1A38ECB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Observação de comportamentos passados como preditor de performance futura</w:t>
            </w:r>
          </w:p>
        </w:tc>
        <w:tc>
          <w:tcPr>
            <w:tcW w:w="0" w:type="auto"/>
            <w:vAlign w:val="center"/>
            <w:hideMark/>
          </w:tcPr>
          <w:p w14:paraId="14DE112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Qualitativo / situacional</w:t>
            </w:r>
          </w:p>
        </w:tc>
      </w:tr>
      <w:tr w:rsidR="00E51E19" w:rsidRPr="00C543F0" w14:paraId="560D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CF9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Bloom’s Taxonomy (Revisada)</w:t>
            </w:r>
          </w:p>
        </w:tc>
        <w:tc>
          <w:tcPr>
            <w:tcW w:w="0" w:type="auto"/>
            <w:vAlign w:val="center"/>
            <w:hideMark/>
          </w:tcPr>
          <w:p w14:paraId="7EEF5F5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Anderson et al., 2001</w:t>
            </w:r>
          </w:p>
        </w:tc>
        <w:tc>
          <w:tcPr>
            <w:tcW w:w="0" w:type="auto"/>
            <w:vAlign w:val="center"/>
            <w:hideMark/>
          </w:tcPr>
          <w:p w14:paraId="4029C4B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Hierarquia cognitiva de conhecimento e aplicação prática</w:t>
            </w:r>
          </w:p>
        </w:tc>
        <w:tc>
          <w:tcPr>
            <w:tcW w:w="0" w:type="auto"/>
            <w:vAlign w:val="center"/>
            <w:hideMark/>
          </w:tcPr>
          <w:p w14:paraId="1D6C127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Cognitivo / progressivo</w:t>
            </w:r>
          </w:p>
        </w:tc>
      </w:tr>
      <w:tr w:rsidR="00E51E19" w:rsidRPr="00C543F0" w14:paraId="3512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D4C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Dreyfus Model of Skill Acquisition</w:t>
            </w:r>
          </w:p>
        </w:tc>
        <w:tc>
          <w:tcPr>
            <w:tcW w:w="0" w:type="auto"/>
            <w:vAlign w:val="center"/>
            <w:hideMark/>
          </w:tcPr>
          <w:p w14:paraId="7747762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Univ. of California (1980)</w:t>
            </w:r>
          </w:p>
        </w:tc>
        <w:tc>
          <w:tcPr>
            <w:tcW w:w="0" w:type="auto"/>
            <w:vAlign w:val="center"/>
            <w:hideMark/>
          </w:tcPr>
          <w:p w14:paraId="0B8D243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Estágios de domínio técnico de iniciante a especialista</w:t>
            </w:r>
          </w:p>
        </w:tc>
        <w:tc>
          <w:tcPr>
            <w:tcW w:w="0" w:type="auto"/>
            <w:vAlign w:val="center"/>
            <w:hideMark/>
          </w:tcPr>
          <w:p w14:paraId="40B32EA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Técnico / evolutivo</w:t>
            </w:r>
          </w:p>
        </w:tc>
      </w:tr>
      <w:tr w:rsidR="00E51E19" w:rsidRPr="00C543F0" w14:paraId="721B7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B69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Big Five (OCEAN)</w:t>
            </w:r>
          </w:p>
        </w:tc>
        <w:tc>
          <w:tcPr>
            <w:tcW w:w="0" w:type="auto"/>
            <w:vAlign w:val="center"/>
            <w:hideMark/>
          </w:tcPr>
          <w:p w14:paraId="07530E6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Goldberg, 1992</w:t>
            </w:r>
          </w:p>
        </w:tc>
        <w:tc>
          <w:tcPr>
            <w:tcW w:w="0" w:type="auto"/>
            <w:vAlign w:val="center"/>
            <w:hideMark/>
          </w:tcPr>
          <w:p w14:paraId="185C8B2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Traços comportamentais preditores de performance</w:t>
            </w:r>
          </w:p>
        </w:tc>
        <w:tc>
          <w:tcPr>
            <w:tcW w:w="0" w:type="auto"/>
            <w:vAlign w:val="center"/>
            <w:hideMark/>
          </w:tcPr>
          <w:p w14:paraId="3153ACD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Comportamental / psicométrico</w:t>
            </w:r>
          </w:p>
        </w:tc>
      </w:tr>
      <w:tr w:rsidR="00E51E19" w:rsidRPr="00C543F0" w14:paraId="5FCB3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3EB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 – WeDoTalent Skill Index</w:t>
            </w:r>
          </w:p>
        </w:tc>
        <w:tc>
          <w:tcPr>
            <w:tcW w:w="0" w:type="auto"/>
            <w:vAlign w:val="center"/>
            <w:hideMark/>
          </w:tcPr>
          <w:p w14:paraId="137E9FD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WeDoTalent, 2025</w:t>
            </w:r>
          </w:p>
        </w:tc>
        <w:tc>
          <w:tcPr>
            <w:tcW w:w="0" w:type="auto"/>
            <w:vAlign w:val="center"/>
            <w:hideMark/>
          </w:tcPr>
          <w:p w14:paraId="7BC5C44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Integração de domínios técnico, cognitivo e comportamental via IA</w:t>
            </w:r>
          </w:p>
        </w:tc>
        <w:tc>
          <w:tcPr>
            <w:tcW w:w="0" w:type="auto"/>
            <w:vAlign w:val="center"/>
            <w:hideMark/>
          </w:tcPr>
          <w:p w14:paraId="6D07D03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Híbrido / preditivo / escalável</w:t>
            </w:r>
          </w:p>
        </w:tc>
      </w:tr>
    </w:tbl>
    <w:p w14:paraId="111D4269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44D77AD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A89604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Convergência Conceitual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410"/>
        <w:gridCol w:w="674"/>
        <w:gridCol w:w="792"/>
        <w:gridCol w:w="803"/>
        <w:gridCol w:w="481"/>
      </w:tblGrid>
      <w:tr w:rsidR="00E51E19" w:rsidRPr="00C543F0" w14:paraId="5EA67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E7A99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3EF22962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CBI</w:t>
            </w:r>
          </w:p>
        </w:tc>
        <w:tc>
          <w:tcPr>
            <w:tcW w:w="0" w:type="auto"/>
            <w:vAlign w:val="center"/>
            <w:hideMark/>
          </w:tcPr>
          <w:p w14:paraId="6B2A5A5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Bloom</w:t>
            </w:r>
          </w:p>
        </w:tc>
        <w:tc>
          <w:tcPr>
            <w:tcW w:w="0" w:type="auto"/>
            <w:vAlign w:val="center"/>
            <w:hideMark/>
          </w:tcPr>
          <w:p w14:paraId="52D95962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Dreyfus</w:t>
            </w:r>
          </w:p>
        </w:tc>
        <w:tc>
          <w:tcPr>
            <w:tcW w:w="0" w:type="auto"/>
            <w:vAlign w:val="center"/>
            <w:hideMark/>
          </w:tcPr>
          <w:p w14:paraId="7746D5E5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Big Five</w:t>
            </w:r>
          </w:p>
        </w:tc>
        <w:tc>
          <w:tcPr>
            <w:tcW w:w="0" w:type="auto"/>
            <w:vAlign w:val="center"/>
            <w:hideMark/>
          </w:tcPr>
          <w:p w14:paraId="7388B577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WSI</w:t>
            </w:r>
          </w:p>
        </w:tc>
      </w:tr>
      <w:tr w:rsidR="00E51E19" w:rsidRPr="00C543F0" w14:paraId="0F9AB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24C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Comportamento real</w:t>
            </w:r>
          </w:p>
        </w:tc>
        <w:tc>
          <w:tcPr>
            <w:tcW w:w="0" w:type="auto"/>
            <w:vAlign w:val="center"/>
            <w:hideMark/>
          </w:tcPr>
          <w:p w14:paraId="2FB257C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DD7E2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3E4FE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8B21C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9CEF7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35D0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D46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Domínio técnico</w:t>
            </w:r>
          </w:p>
        </w:tc>
        <w:tc>
          <w:tcPr>
            <w:tcW w:w="0" w:type="auto"/>
            <w:vAlign w:val="center"/>
            <w:hideMark/>
          </w:tcPr>
          <w:p w14:paraId="7F987C4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E5DD6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6CB30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1D0D3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91434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78CCE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94B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Profundidade cognitiva</w:t>
            </w:r>
          </w:p>
        </w:tc>
        <w:tc>
          <w:tcPr>
            <w:tcW w:w="0" w:type="auto"/>
            <w:vAlign w:val="center"/>
            <w:hideMark/>
          </w:tcPr>
          <w:p w14:paraId="26BA158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D8C3F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E2D87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96F8C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D23F2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35C97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71A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Análise semântica automatizada</w:t>
            </w:r>
          </w:p>
        </w:tc>
        <w:tc>
          <w:tcPr>
            <w:tcW w:w="0" w:type="auto"/>
            <w:vAlign w:val="center"/>
            <w:hideMark/>
          </w:tcPr>
          <w:p w14:paraId="216B885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5AD47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896998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8D7D6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10C7B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734F9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896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Padronização numérica (score)</w:t>
            </w:r>
          </w:p>
        </w:tc>
        <w:tc>
          <w:tcPr>
            <w:tcW w:w="0" w:type="auto"/>
            <w:vAlign w:val="center"/>
            <w:hideMark/>
          </w:tcPr>
          <w:p w14:paraId="246BF7E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11786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02452FC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46EB1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42B6A11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17E61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E69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Preditividade de performance</w:t>
            </w:r>
          </w:p>
        </w:tc>
        <w:tc>
          <w:tcPr>
            <w:tcW w:w="0" w:type="auto"/>
            <w:vAlign w:val="center"/>
            <w:hideMark/>
          </w:tcPr>
          <w:p w14:paraId="0A7BD97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5377D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28338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4D175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85038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  <w:tr w:rsidR="00E51E19" w:rsidRPr="00C543F0" w14:paraId="0AEF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A05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Escalabilidade com IA</w:t>
            </w:r>
          </w:p>
        </w:tc>
        <w:tc>
          <w:tcPr>
            <w:tcW w:w="0" w:type="auto"/>
            <w:vAlign w:val="center"/>
            <w:hideMark/>
          </w:tcPr>
          <w:p w14:paraId="1F38447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A6E7B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15101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16C7F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028D3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</w:tbl>
    <w:p w14:paraId="27CDB4AB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Conclusão: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atua como uma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camada de integração científica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que combina predição comportamental (CBI + Big Five), progressão cognitiva (Bloom) e medição de domínio técnico (Dreyfus), automatizando tudo via IA generativa.</w:t>
      </w:r>
    </w:p>
    <w:p w14:paraId="1998D6C5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751757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7740475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3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Evolução Metodológica: do Entrevistador ao Algoritmo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362"/>
        <w:gridCol w:w="3027"/>
        <w:gridCol w:w="2618"/>
      </w:tblGrid>
      <w:tr w:rsidR="00E51E19" w:rsidRPr="00C543F0" w14:paraId="111E9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BBB84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Etapa Histórica</w:t>
            </w:r>
          </w:p>
        </w:tc>
        <w:tc>
          <w:tcPr>
            <w:tcW w:w="0" w:type="auto"/>
            <w:vAlign w:val="center"/>
            <w:hideMark/>
          </w:tcPr>
          <w:p w14:paraId="00B5ADF2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Ferramenta / Modelo</w:t>
            </w:r>
          </w:p>
        </w:tc>
        <w:tc>
          <w:tcPr>
            <w:tcW w:w="0" w:type="auto"/>
            <w:vAlign w:val="center"/>
            <w:hideMark/>
          </w:tcPr>
          <w:p w14:paraId="54DEBB1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Papel do Avaliador</w:t>
            </w:r>
          </w:p>
        </w:tc>
        <w:tc>
          <w:tcPr>
            <w:tcW w:w="0" w:type="auto"/>
            <w:vAlign w:val="center"/>
            <w:hideMark/>
          </w:tcPr>
          <w:p w14:paraId="7FBD02BA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Escala de Aplicação</w:t>
            </w:r>
          </w:p>
        </w:tc>
      </w:tr>
      <w:tr w:rsidR="00E51E19" w:rsidRPr="00C543F0" w14:paraId="48404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402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1970–1980</w:t>
            </w:r>
          </w:p>
        </w:tc>
        <w:tc>
          <w:tcPr>
            <w:tcW w:w="0" w:type="auto"/>
            <w:vAlign w:val="center"/>
            <w:hideMark/>
          </w:tcPr>
          <w:p w14:paraId="3C3B08D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Entrevistas CBI</w:t>
            </w:r>
          </w:p>
        </w:tc>
        <w:tc>
          <w:tcPr>
            <w:tcW w:w="0" w:type="auto"/>
            <w:vAlign w:val="center"/>
            <w:hideMark/>
          </w:tcPr>
          <w:p w14:paraId="3FCE072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Humano (interpretação subjetiva)</w:t>
            </w:r>
          </w:p>
        </w:tc>
        <w:tc>
          <w:tcPr>
            <w:tcW w:w="0" w:type="auto"/>
            <w:vAlign w:val="center"/>
            <w:hideMark/>
          </w:tcPr>
          <w:p w14:paraId="5DF62D9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Baixa</w:t>
            </w:r>
          </w:p>
        </w:tc>
      </w:tr>
      <w:tr w:rsidR="00E51E19" w:rsidRPr="00C543F0" w14:paraId="31A7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1C5D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1980–2000</w:t>
            </w:r>
          </w:p>
        </w:tc>
        <w:tc>
          <w:tcPr>
            <w:tcW w:w="0" w:type="auto"/>
            <w:vAlign w:val="center"/>
            <w:hideMark/>
          </w:tcPr>
          <w:p w14:paraId="0278F7B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Testes cognitivos e técnicos</w:t>
            </w:r>
          </w:p>
        </w:tc>
        <w:tc>
          <w:tcPr>
            <w:tcW w:w="0" w:type="auto"/>
            <w:vAlign w:val="center"/>
            <w:hideMark/>
          </w:tcPr>
          <w:p w14:paraId="75C4492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Humano + testes padronizados</w:t>
            </w:r>
          </w:p>
        </w:tc>
        <w:tc>
          <w:tcPr>
            <w:tcW w:w="0" w:type="auto"/>
            <w:vAlign w:val="center"/>
            <w:hideMark/>
          </w:tcPr>
          <w:p w14:paraId="06381C7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Média</w:t>
            </w:r>
          </w:p>
        </w:tc>
      </w:tr>
      <w:tr w:rsidR="00E51E19" w:rsidRPr="00C543F0" w14:paraId="4CC79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3CF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2000–2020</w:t>
            </w:r>
          </w:p>
        </w:tc>
        <w:tc>
          <w:tcPr>
            <w:tcW w:w="0" w:type="auto"/>
            <w:vAlign w:val="center"/>
            <w:hideMark/>
          </w:tcPr>
          <w:p w14:paraId="381927F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Avaliações híbridas e online</w:t>
            </w:r>
          </w:p>
        </w:tc>
        <w:tc>
          <w:tcPr>
            <w:tcW w:w="0" w:type="auto"/>
            <w:vAlign w:val="center"/>
            <w:hideMark/>
          </w:tcPr>
          <w:p w14:paraId="381E377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Humano + software</w:t>
            </w:r>
          </w:p>
        </w:tc>
        <w:tc>
          <w:tcPr>
            <w:tcW w:w="0" w:type="auto"/>
            <w:vAlign w:val="center"/>
            <w:hideMark/>
          </w:tcPr>
          <w:p w14:paraId="7A41E3A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Alta</w:t>
            </w:r>
          </w:p>
        </w:tc>
      </w:tr>
      <w:tr w:rsidR="00E51E19" w:rsidRPr="00C543F0" w14:paraId="5B3A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108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2020–2025</w:t>
            </w:r>
          </w:p>
        </w:tc>
        <w:tc>
          <w:tcPr>
            <w:tcW w:w="0" w:type="auto"/>
            <w:vAlign w:val="center"/>
            <w:hideMark/>
          </w:tcPr>
          <w:p w14:paraId="35D1050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IA Generativa e NLP</w:t>
            </w:r>
          </w:p>
        </w:tc>
        <w:tc>
          <w:tcPr>
            <w:tcW w:w="0" w:type="auto"/>
            <w:vAlign w:val="center"/>
            <w:hideMark/>
          </w:tcPr>
          <w:p w14:paraId="2EBAAC4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Algoritmo + supervisão humana (HITL)</w:t>
            </w:r>
          </w:p>
        </w:tc>
        <w:tc>
          <w:tcPr>
            <w:tcW w:w="0" w:type="auto"/>
            <w:vAlign w:val="center"/>
            <w:hideMark/>
          </w:tcPr>
          <w:p w14:paraId="4A708F6A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Escalável e contínua</w:t>
            </w:r>
          </w:p>
        </w:tc>
      </w:tr>
      <w:tr w:rsidR="00E51E19" w:rsidRPr="00C543F0" w14:paraId="3A0E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028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2025–&gt;</w:t>
            </w:r>
          </w:p>
        </w:tc>
        <w:tc>
          <w:tcPr>
            <w:tcW w:w="0" w:type="auto"/>
            <w:vAlign w:val="center"/>
            <w:hideMark/>
          </w:tcPr>
          <w:p w14:paraId="5ECFF118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WeDoTalent WSI Framework</w:t>
            </w:r>
          </w:p>
        </w:tc>
        <w:tc>
          <w:tcPr>
            <w:tcW w:w="0" w:type="auto"/>
            <w:vAlign w:val="center"/>
            <w:hideMark/>
          </w:tcPr>
          <w:p w14:paraId="6A6104A7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IA autônoma com governança humana</w:t>
            </w:r>
          </w:p>
        </w:tc>
        <w:tc>
          <w:tcPr>
            <w:tcW w:w="0" w:type="auto"/>
            <w:vAlign w:val="center"/>
            <w:hideMark/>
          </w:tcPr>
          <w:p w14:paraId="26FC59D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Totalmente escalável e auditável</w:t>
            </w:r>
          </w:p>
        </w:tc>
      </w:tr>
    </w:tbl>
    <w:p w14:paraId="68DC3F2E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8556EA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470B089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4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Intersecção entre Modelos Teóricos</w:t>
      </w:r>
    </w:p>
    <w:p w14:paraId="52315607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lastRenderedPageBreak/>
        <w:t>Figura conceitual (descrita em texto):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Imagine quatro círculos sobrepostos — CBI, Bloom, Dreyfus e Big Five — no centro surge 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representando a intersecção entre:</w:t>
      </w:r>
    </w:p>
    <w:p w14:paraId="49BE37B7" w14:textId="77777777" w:rsidR="00E51E19" w:rsidRPr="00C543F0" w:rsidRDefault="00E51E19" w:rsidP="00E51E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Performance observada (CBI)</w:t>
      </w:r>
    </w:p>
    <w:p w14:paraId="216C33E9" w14:textId="77777777" w:rsidR="00E51E19" w:rsidRPr="00C543F0" w:rsidRDefault="00E51E19" w:rsidP="00E51E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Domínio cognitivo e técnico (Bloom e Dreyfus)</w:t>
      </w:r>
    </w:p>
    <w:p w14:paraId="4F102F9C" w14:textId="77777777" w:rsidR="00E51E19" w:rsidRPr="00C543F0" w:rsidRDefault="00E51E19" w:rsidP="00E51E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Aderência comportamental (Big Five)</w:t>
      </w:r>
    </w:p>
    <w:p w14:paraId="3AFF55D4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WSI adiciona uma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quinta camada: IA e machine learning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transformando observações subjetivas em dados objetivos e escaláveis.</w:t>
      </w:r>
    </w:p>
    <w:p w14:paraId="708C7DE7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6452723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C70997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5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Referências Cruzadas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4085"/>
        <w:gridCol w:w="2862"/>
      </w:tblGrid>
      <w:tr w:rsidR="00E51E19" w:rsidRPr="00C543F0" w14:paraId="64CA5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7DDAA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1C8FAD9C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Evidência Empírica</w:t>
            </w:r>
          </w:p>
        </w:tc>
        <w:tc>
          <w:tcPr>
            <w:tcW w:w="0" w:type="auto"/>
            <w:vAlign w:val="center"/>
            <w:hideMark/>
          </w:tcPr>
          <w:p w14:paraId="4F03EDE5" w14:textId="77777777" w:rsidR="00E51E19" w:rsidRPr="00C543F0" w:rsidRDefault="00E51E19" w:rsidP="00E51E1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Aplicação no WSI</w:t>
            </w:r>
          </w:p>
        </w:tc>
      </w:tr>
      <w:tr w:rsidR="00E51E19" w:rsidRPr="00C543F0" w14:paraId="0FF90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F09E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McClelland (1973)</w:t>
            </w:r>
          </w:p>
        </w:tc>
        <w:tc>
          <w:tcPr>
            <w:tcW w:w="0" w:type="auto"/>
            <w:vAlign w:val="center"/>
            <w:hideMark/>
          </w:tcPr>
          <w:p w14:paraId="51D3AF5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Performance é predita melhor por competência do que por QI</w:t>
            </w:r>
          </w:p>
        </w:tc>
        <w:tc>
          <w:tcPr>
            <w:tcW w:w="0" w:type="auto"/>
            <w:vAlign w:val="center"/>
            <w:hideMark/>
          </w:tcPr>
          <w:p w14:paraId="40FB9E69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conceitual das perguntas situacionais</w:t>
            </w:r>
          </w:p>
        </w:tc>
      </w:tr>
      <w:tr w:rsidR="00E51E19" w:rsidRPr="00C543F0" w14:paraId="018F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19280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Anderson &amp; Krathwohl (2001)</w:t>
            </w:r>
          </w:p>
        </w:tc>
        <w:tc>
          <w:tcPr>
            <w:tcW w:w="0" w:type="auto"/>
            <w:vAlign w:val="center"/>
            <w:hideMark/>
          </w:tcPr>
          <w:p w14:paraId="230E1CC2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Estrutura cognitiva hierárquica é eficaz em avaliação adaptativa</w:t>
            </w:r>
          </w:p>
        </w:tc>
        <w:tc>
          <w:tcPr>
            <w:tcW w:w="0" w:type="auto"/>
            <w:vAlign w:val="center"/>
            <w:hideMark/>
          </w:tcPr>
          <w:p w14:paraId="6F71F34C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do score de profundidade</w:t>
            </w:r>
          </w:p>
        </w:tc>
      </w:tr>
      <w:tr w:rsidR="00E51E19" w:rsidRPr="00C543F0" w14:paraId="384B8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1B7B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Dreyfus &amp; Dreyfus (1980)</w:t>
            </w:r>
          </w:p>
        </w:tc>
        <w:tc>
          <w:tcPr>
            <w:tcW w:w="0" w:type="auto"/>
            <w:vAlign w:val="center"/>
            <w:hideMark/>
          </w:tcPr>
          <w:p w14:paraId="1FE73905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Evolução do domínio técnico ocorre por prática contextual</w:t>
            </w:r>
          </w:p>
        </w:tc>
        <w:tc>
          <w:tcPr>
            <w:tcW w:w="0" w:type="auto"/>
            <w:vAlign w:val="center"/>
            <w:hideMark/>
          </w:tcPr>
          <w:p w14:paraId="04833316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dos níveis 1–5 do WSI</w:t>
            </w:r>
          </w:p>
        </w:tc>
      </w:tr>
      <w:tr w:rsidR="00E51E19" w:rsidRPr="00C543F0" w14:paraId="03DE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1F04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Goldberg (1992)</w:t>
            </w:r>
          </w:p>
        </w:tc>
        <w:tc>
          <w:tcPr>
            <w:tcW w:w="0" w:type="auto"/>
            <w:vAlign w:val="center"/>
            <w:hideMark/>
          </w:tcPr>
          <w:p w14:paraId="78F5BA43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Traços Big Five correlacionam-se com produtividade e fit cultural</w:t>
            </w:r>
          </w:p>
        </w:tc>
        <w:tc>
          <w:tcPr>
            <w:tcW w:w="0" w:type="auto"/>
            <w:vAlign w:val="center"/>
            <w:hideMark/>
          </w:tcPr>
          <w:p w14:paraId="05F7861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para perguntas de cultura</w:t>
            </w:r>
          </w:p>
        </w:tc>
      </w:tr>
      <w:tr w:rsidR="00E51E19" w:rsidRPr="00C543F0" w14:paraId="1AD2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DDA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b/>
                <w:bCs/>
                <w:kern w:val="0"/>
                <w:sz w:val="20"/>
                <w:szCs w:val="20"/>
                <w14:ligatures w14:val="none"/>
              </w:rPr>
              <w:t>SHL / IBM HR Analytics (2022–24)</w:t>
            </w:r>
          </w:p>
        </w:tc>
        <w:tc>
          <w:tcPr>
            <w:tcW w:w="0" w:type="auto"/>
            <w:vAlign w:val="center"/>
            <w:hideMark/>
          </w:tcPr>
          <w:p w14:paraId="01B94F61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Correlação IA-score e performance ≥ 0,6</w:t>
            </w:r>
          </w:p>
        </w:tc>
        <w:tc>
          <w:tcPr>
            <w:tcW w:w="0" w:type="auto"/>
            <w:vAlign w:val="center"/>
            <w:hideMark/>
          </w:tcPr>
          <w:p w14:paraId="3D26F6AF" w14:textId="77777777" w:rsidR="00E51E19" w:rsidRPr="00C543F0" w:rsidRDefault="00E51E19" w:rsidP="00E51E19">
            <w:pPr>
              <w:spacing w:after="0" w:line="240" w:lineRule="auto"/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</w:pPr>
            <w:r w:rsidRPr="00C543F0">
              <w:rPr>
                <w:rFonts w:ascii="IBM Plex Sans" w:eastAsia="Times New Roman" w:hAnsi="IBM Plex Sans" w:cs="Times New Roman"/>
                <w:kern w:val="0"/>
                <w:sz w:val="20"/>
                <w:szCs w:val="20"/>
                <w14:ligatures w14:val="none"/>
              </w:rPr>
              <w:t>Base da validação preditiva do WSI</w:t>
            </w:r>
          </w:p>
        </w:tc>
      </w:tr>
    </w:tbl>
    <w:p w14:paraId="147E6D65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7F2C398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1377D54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6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Interpretação e Valor Científico</w:t>
      </w:r>
    </w:p>
    <w:p w14:paraId="58CFDDD9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WSI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não replica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modelos clássicos — ele os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sintetiza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moderniza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sob um paradigma de IA responsável (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Responsible AI Framework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¹).</w:t>
      </w:r>
    </w:p>
    <w:p w14:paraId="397EC1F9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Teórico: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mantém coerência com frameworks cognitivos e de competência.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Empírico: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correlaciona-se com resultados reais de performance.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Técnico: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integra NLP e ML para extração semântica de evidências.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🔹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Ético: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opera sob supervisão humana (HITL) e critérios de transparência.</w:t>
      </w:r>
    </w:p>
    <w:p w14:paraId="4EE435C3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Nota ¹: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a WeDoTalent adota princípios de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Responsible AI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baseados nas diretrizes da OECD (2023) e da União Europeia (AI Act Draft 2024).</w:t>
      </w:r>
    </w:p>
    <w:p w14:paraId="23EF5E8C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0B6A31B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0AD92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7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Conclusão do Anexo</w:t>
      </w:r>
    </w:p>
    <w:p w14:paraId="0838B0A4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Compact &amp; Compact+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representa a convergência entre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ciência cognitiva, psicometria e IA aplicada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lastRenderedPageBreak/>
        <w:t xml:space="preserve">Ele traduz modelos consagrados em um formato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automatizado, auditável e comparável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preservando a qualidade científica e a sensibilidade humana do processo de recrutamento.</w:t>
      </w:r>
    </w:p>
    <w:p w14:paraId="01DD3B67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“O WSI é a ponte entre o modelo científico da competência e a escala tecnológica da IA.”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—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WeDoTalent, Laboratório de Metodologias de Triagem, 2025</w:t>
      </w:r>
    </w:p>
    <w:p w14:paraId="17EF7647" w14:textId="77777777" w:rsidR="00E51E19" w:rsidRPr="00C543F0" w:rsidRDefault="00E51E19">
      <w:pPr>
        <w:rPr>
          <w:rFonts w:ascii="IBM Plex Sans" w:hAnsi="IBM Plex Sans"/>
          <w:sz w:val="20"/>
          <w:szCs w:val="20"/>
        </w:rPr>
      </w:pPr>
    </w:p>
    <w:p w14:paraId="0238D2D3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0"/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b/>
          <w:bCs/>
          <w:kern w:val="36"/>
          <w:sz w:val="20"/>
          <w:szCs w:val="20"/>
          <w14:ligatures w14:val="none"/>
        </w:rPr>
        <w:t>⚖️</w:t>
      </w:r>
      <w:r w:rsidRPr="00C543F0">
        <w:rPr>
          <w:rFonts w:ascii="IBM Plex Sans" w:eastAsia="Times New Roman" w:hAnsi="IBM Plex Sans" w:cs="Times New Roman"/>
          <w:b/>
          <w:bCs/>
          <w:kern w:val="36"/>
          <w:sz w:val="20"/>
          <w:szCs w:val="20"/>
          <w14:ligatures w14:val="none"/>
        </w:rPr>
        <w:t xml:space="preserve"> SEÇÃO FINAL – DIREITOS AUTORAIS, USO E GOVERNANÇA</w:t>
      </w:r>
    </w:p>
    <w:p w14:paraId="58FCAC63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1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Direitos Autorais e Propriedade Intelectual</w:t>
      </w:r>
    </w:p>
    <w:p w14:paraId="706E3399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Este documento, incluindo toda a metodologia, nomenclaturas, descrições, fórmulas, fluxos, tabelas e terminologias associadas à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LIA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 ao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(WeDoTalent Skill Index)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, constitui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propriedade intelectual exclusiva da WeDoTalent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HRTech integrante do Grupo Talenses.</w:t>
      </w:r>
    </w:p>
    <w:p w14:paraId="4EBE590F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Todos os direitos sobre a metodologia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Compact &amp; WSI Compact+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, bem como sobre seus componentes (modelos de cálculo, pesos, lógica de score, sistema de saturação, parâmetros de corte, terminologia e ícones visuais associados), estão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protegidos por leis de propriedade intelectual nacionais e internacionais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nos termos da Lei nº 9.610/1998 (Brasil) e das convenções de Berna e Paris.</w:t>
      </w:r>
    </w:p>
    <w:p w14:paraId="776B849D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Nenhuma parte deste material poderá ser reproduzida, distribuída, modificada ou utilizada, total ou parcialmente, sem autorização expressa e por escrito da WeDoTalent.</w:t>
      </w:r>
    </w:p>
    <w:p w14:paraId="72CB7803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20CD072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C80A66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2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Uso Institucional e Comercial</w:t>
      </w:r>
    </w:p>
    <w:p w14:paraId="4F438F8B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Este framework é destinado para:</w:t>
      </w:r>
    </w:p>
    <w:p w14:paraId="6DE6B2F1" w14:textId="77777777" w:rsidR="00E51E19" w:rsidRPr="00C543F0" w:rsidRDefault="00E51E19" w:rsidP="00E51E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Uso interno da WeDoTalent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como base de desenvolvimento da plataforma, do módulo de triagens automatizadas e do painel de recrutamento inteligente.</w:t>
      </w:r>
    </w:p>
    <w:p w14:paraId="466BCA86" w14:textId="77777777" w:rsidR="00E51E19" w:rsidRPr="00C543F0" w:rsidRDefault="00E51E19" w:rsidP="00E51E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Uso comercial licenciado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para empresas clientes, exclusivamente dentro do escopo de produtos e serviços oferecidos pela WeDoTalent.</w:t>
      </w:r>
    </w:p>
    <w:p w14:paraId="30456400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Clientes licenciados têm direito de uso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não exclusivo e não transferível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da metodologia, mediante contrato ou termo de adesão, respeitando os limites estabelecidos na licença de uso da plataforma.</w:t>
      </w:r>
    </w:p>
    <w:p w14:paraId="711A2E5C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61FD79D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47181E0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3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Responsabilidade e Transparência Algorítmica</w:t>
      </w:r>
    </w:p>
    <w:p w14:paraId="61902AFE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 metodologia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WSI Compact &amp; Compact+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segue os princípios de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IA Ética e Responsável (Responsible AI)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adotando diretrizes de:</w:t>
      </w:r>
    </w:p>
    <w:p w14:paraId="72CE2A16" w14:textId="77777777" w:rsidR="00E51E19" w:rsidRPr="00C543F0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Transparência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: rastreabilidade total dos critérios e pesos utilizados em cada triagem.</w:t>
      </w:r>
    </w:p>
    <w:p w14:paraId="6A3189B2" w14:textId="77777777" w:rsidR="00E51E19" w:rsidRPr="00C543F0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Explicabilidade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: registro automático de decisões de IA e justificativas de score.</w:t>
      </w:r>
    </w:p>
    <w:p w14:paraId="097C6DAD" w14:textId="77777777" w:rsidR="00E51E19" w:rsidRPr="00C543F0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lastRenderedPageBreak/>
        <w:t>Não discriminação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: ausência de variáveis sensíveis (raça, gênero, idade, nacionalidade etc.) em qualquer etapa da triagem.</w:t>
      </w:r>
    </w:p>
    <w:p w14:paraId="05882A91" w14:textId="77777777" w:rsidR="00E51E19" w:rsidRPr="00C543F0" w:rsidRDefault="00E51E19" w:rsidP="00E51E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Supervisão humana contínua (HITL)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: recrutadores e analistas mantêm controle sobre decisões críticas de avanço ou exclusão de candidatos.</w:t>
      </w:r>
    </w:p>
    <w:p w14:paraId="53D5B04D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Esses princípios estão alinhados às normas da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OECD (2023)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e do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AI Act (União Europeia, 2024)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, reforçando o compromisso da WeDoTalent com a ética e a governança de dados.</w:t>
      </w:r>
    </w:p>
    <w:p w14:paraId="47D95995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149A076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4E7A46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4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Validade Científica e Atualizações</w:t>
      </w:r>
    </w:p>
    <w:p w14:paraId="75B5C4C4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A metodologia WSI é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periodicamente revisada e recalibrada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com base em:</w:t>
      </w:r>
    </w:p>
    <w:p w14:paraId="594A7E46" w14:textId="77777777" w:rsidR="00E51E19" w:rsidRPr="00C543F0" w:rsidRDefault="00E51E19" w:rsidP="00E51E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Novos estudos de psicometria, IA e análise de comportamento;</w:t>
      </w:r>
    </w:p>
    <w:p w14:paraId="19DB3300" w14:textId="77777777" w:rsidR="00E51E19" w:rsidRPr="00C543F0" w:rsidRDefault="00E51E19" w:rsidP="00E51E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Dados agregados das triagens realizadas na plataforma (benchmarks e correlações com performance real);</w:t>
      </w:r>
    </w:p>
    <w:p w14:paraId="09404C3D" w14:textId="77777777" w:rsidR="00E51E19" w:rsidRPr="00C543F0" w:rsidRDefault="00E51E19" w:rsidP="00E51E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Feedbacks técnicos e de compliance dos times de recrutamento parceiros.</w:t>
      </w:r>
    </w:p>
    <w:p w14:paraId="02B96D59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Cada versão da metodologia é identificada com número e data (ex: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WSI Compact v3.1 – Outubro/2025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), garantindo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controle de versão e validade científica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1EA490C1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🔁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Próxima revisão prevista: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abril de 2026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.</w:t>
      </w:r>
    </w:p>
    <w:p w14:paraId="2A51F00B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85C267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729BC2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5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Declaração Institucional</w:t>
      </w:r>
    </w:p>
    <w:p w14:paraId="5BCE1912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“A WeDoTalent acredita que a inteligência artificial deve potencializar a inteligência humana — não substituí-la.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Nosso compromisso é garantir processos seletivos mais justos, precisos e transparentes, preservando a singularidade de cada talento.”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 xml:space="preserve">— </w:t>
      </w:r>
      <w:r w:rsidRPr="00C543F0">
        <w:rPr>
          <w:rFonts w:ascii="IBM Plex Sans" w:eastAsia="Times New Roman" w:hAnsi="IBM Plex Sans" w:cs="Times New Roman"/>
          <w:i/>
          <w:iCs/>
          <w:kern w:val="0"/>
          <w:sz w:val="20"/>
          <w:szCs w:val="20"/>
          <w14:ligatures w14:val="none"/>
        </w:rPr>
        <w:t>WeDoTalent, 2025</w:t>
      </w:r>
    </w:p>
    <w:p w14:paraId="0CA4BF34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840B17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47E471" w14:textId="77777777" w:rsidR="00E51E19" w:rsidRPr="00C543F0" w:rsidRDefault="00E51E19" w:rsidP="00E51E19">
      <w:pPr>
        <w:spacing w:before="100" w:beforeAutospacing="1" w:after="100" w:afterAutospacing="1" w:line="240" w:lineRule="auto"/>
        <w:outlineLvl w:val="1"/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6</w:t>
      </w:r>
      <w:r w:rsidRPr="00C543F0">
        <w:rPr>
          <w:rFonts w:ascii="Apple Color Emoji" w:eastAsia="Times New Roman" w:hAnsi="Apple Color Emoji" w:cs="Apple Color Emoji"/>
          <w:b/>
          <w:bCs/>
          <w:kern w:val="0"/>
          <w:sz w:val="20"/>
          <w:szCs w:val="20"/>
          <w14:ligatures w14:val="none"/>
        </w:rPr>
        <w:t>️⃣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 xml:space="preserve"> Contato e Referência Institucional</w:t>
      </w:r>
    </w:p>
    <w:p w14:paraId="0C137F85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WeDoTalent – HRTech do Grupo Talenses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  <w:t>Rua Tabapuã, 821 – São Paulo/SP – Brasil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📧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contato@wedotalent.com.br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br/>
      </w: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🌐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www.wedotalent.com.br</w:t>
      </w:r>
    </w:p>
    <w:p w14:paraId="630FDB32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© 2025 WeDoTalent. Todos os direitos reservados.</w:t>
      </w:r>
    </w:p>
    <w:p w14:paraId="7258EABF" w14:textId="77777777" w:rsidR="00E51E19" w:rsidRPr="00C543F0" w:rsidRDefault="00FA271A" w:rsidP="00E51E19">
      <w:pPr>
        <w:spacing w:after="0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FA271A">
        <w:rPr>
          <w:rFonts w:ascii="IBM Plex Sans" w:eastAsia="Times New Roman" w:hAnsi="IBM Plex Sans" w:cs="Times New Roman"/>
          <w:noProof/>
          <w:kern w:val="0"/>
          <w:sz w:val="20"/>
          <w:szCs w:val="20"/>
        </w:rPr>
        <w:pict w14:anchorId="510BE3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329C91" w14:textId="77777777" w:rsidR="00E51E19" w:rsidRPr="00C543F0" w:rsidRDefault="00E51E19" w:rsidP="00E51E19">
      <w:p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 xml:space="preserve"> </w:t>
      </w: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Resumo da Estrutura Final do Documento (Versão 3.2 – Completa):</w:t>
      </w:r>
    </w:p>
    <w:p w14:paraId="28AD5832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lastRenderedPageBreak/>
        <w:t>Introdução e propósito</w:t>
      </w:r>
    </w:p>
    <w:p w14:paraId="1D1D30C3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Fundamentação teórica (CBI, Bloom, Dreyfus, Big Five)</w:t>
      </w:r>
    </w:p>
    <w:p w14:paraId="03E45DF8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Estrutura operacional da LIA</w:t>
      </w:r>
    </w:p>
    <w:p w14:paraId="6AF59E40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Estrutura conversacional e tipos de pergunta</w:t>
      </w:r>
    </w:p>
    <w:p w14:paraId="6BC4EF10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Tipos de validação e pesos</w:t>
      </w:r>
    </w:p>
    <w:p w14:paraId="7D1435B7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Cálculo do WSI</w:t>
      </w:r>
    </w:p>
    <w:p w14:paraId="0B5DA5E5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Sistema de score, ranking e saturação</w:t>
      </w:r>
    </w:p>
    <w:p w14:paraId="22B1F1C6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Governança humana</w:t>
      </w:r>
    </w:p>
    <w:p w14:paraId="1F94F985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Benchmarks de mercado</w:t>
      </w:r>
    </w:p>
    <w:p w14:paraId="31352CD3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Referências e notas</w:t>
      </w:r>
    </w:p>
    <w:p w14:paraId="60055565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Boas práticas</w:t>
      </w:r>
    </w:p>
    <w:p w14:paraId="47A9ED1E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Resumo executivo</w:t>
      </w:r>
    </w:p>
    <w:p w14:paraId="5CFA612D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  <w:t>Conclusão</w:t>
      </w:r>
    </w:p>
    <w:p w14:paraId="0C6EEDEB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Anexo comparativo teórico</w:t>
      </w:r>
    </w:p>
    <w:p w14:paraId="16A9F96F" w14:textId="77777777" w:rsidR="00E51E19" w:rsidRPr="00C543F0" w:rsidRDefault="00E51E19" w:rsidP="00E51E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kern w:val="0"/>
          <w:sz w:val="20"/>
          <w:szCs w:val="20"/>
          <w14:ligatures w14:val="none"/>
        </w:rPr>
      </w:pPr>
      <w:r w:rsidRPr="00C543F0">
        <w:rPr>
          <w:rFonts w:ascii="IBM Plex Sans" w:eastAsia="Times New Roman" w:hAnsi="IBM Plex Sans" w:cs="Times New Roman"/>
          <w:b/>
          <w:bCs/>
          <w:kern w:val="0"/>
          <w:sz w:val="20"/>
          <w:szCs w:val="20"/>
          <w14:ligatures w14:val="none"/>
        </w:rPr>
        <w:t>Disclaimers e direitos autorais (nova seção)</w:t>
      </w:r>
    </w:p>
    <w:p w14:paraId="1DE193F9" w14:textId="77777777" w:rsidR="00E51E19" w:rsidRPr="00C543F0" w:rsidRDefault="00E51E19">
      <w:pPr>
        <w:rPr>
          <w:rFonts w:ascii="IBM Plex Sans" w:hAnsi="IBM Plex Sans"/>
          <w:sz w:val="20"/>
          <w:szCs w:val="20"/>
        </w:rPr>
      </w:pPr>
    </w:p>
    <w:p w14:paraId="0FF8675A" w14:textId="77777777" w:rsidR="00E51E19" w:rsidRPr="00C543F0" w:rsidRDefault="00E51E19">
      <w:pPr>
        <w:rPr>
          <w:rFonts w:ascii="IBM Plex Sans" w:hAnsi="IBM Plex Sans"/>
          <w:sz w:val="20"/>
          <w:szCs w:val="20"/>
        </w:rPr>
      </w:pPr>
    </w:p>
    <w:sectPr w:rsidR="00E51E19" w:rsidRPr="00C543F0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D95B" w14:textId="77777777" w:rsidR="00FA271A" w:rsidRDefault="00FA271A" w:rsidP="00C543F0">
      <w:pPr>
        <w:spacing w:after="0" w:line="240" w:lineRule="auto"/>
      </w:pPr>
      <w:r>
        <w:separator/>
      </w:r>
    </w:p>
  </w:endnote>
  <w:endnote w:type="continuationSeparator" w:id="0">
    <w:p w14:paraId="510A0A16" w14:textId="77777777" w:rsidR="00FA271A" w:rsidRDefault="00FA271A" w:rsidP="00C54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D4BE7" w14:textId="77777777" w:rsidR="00FA271A" w:rsidRDefault="00FA271A" w:rsidP="00C543F0">
      <w:pPr>
        <w:spacing w:after="0" w:line="240" w:lineRule="auto"/>
      </w:pPr>
      <w:r>
        <w:separator/>
      </w:r>
    </w:p>
  </w:footnote>
  <w:footnote w:type="continuationSeparator" w:id="0">
    <w:p w14:paraId="4DAA9A85" w14:textId="77777777" w:rsidR="00FA271A" w:rsidRDefault="00FA271A" w:rsidP="00C54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AF158" w14:textId="77777777" w:rsidR="00C543F0" w:rsidRDefault="00C543F0" w:rsidP="00C543F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798799" wp14:editId="6F53CF1F">
          <wp:simplePos x="0" y="0"/>
          <wp:positionH relativeFrom="column">
            <wp:posOffset>4620638</wp:posOffset>
          </wp:positionH>
          <wp:positionV relativeFrom="paragraph">
            <wp:posOffset>0</wp:posOffset>
          </wp:positionV>
          <wp:extent cx="1425142" cy="382445"/>
          <wp:effectExtent l="0" t="0" r="0" b="0"/>
          <wp:wrapNone/>
          <wp:docPr id="1963986153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86153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142" cy="382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DOCUMENTO ESTRITAMENTE CONFIDENCIAL</w:t>
    </w:r>
  </w:p>
  <w:p w14:paraId="3EC617B6" w14:textId="1E1163B6" w:rsidR="00C543F0" w:rsidRDefault="00C54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CB1"/>
    <w:multiLevelType w:val="multilevel"/>
    <w:tmpl w:val="FF1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21D"/>
    <w:multiLevelType w:val="multilevel"/>
    <w:tmpl w:val="AD1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4A73"/>
    <w:multiLevelType w:val="multilevel"/>
    <w:tmpl w:val="C97C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B13F5"/>
    <w:multiLevelType w:val="multilevel"/>
    <w:tmpl w:val="C56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F15AA"/>
    <w:multiLevelType w:val="multilevel"/>
    <w:tmpl w:val="AD5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06F4F"/>
    <w:multiLevelType w:val="multilevel"/>
    <w:tmpl w:val="D38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55F2C"/>
    <w:multiLevelType w:val="multilevel"/>
    <w:tmpl w:val="E50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053C4"/>
    <w:multiLevelType w:val="multilevel"/>
    <w:tmpl w:val="91E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70F6B"/>
    <w:multiLevelType w:val="multilevel"/>
    <w:tmpl w:val="4B0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F280E"/>
    <w:multiLevelType w:val="multilevel"/>
    <w:tmpl w:val="C77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D16FA"/>
    <w:multiLevelType w:val="multilevel"/>
    <w:tmpl w:val="41D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930C8"/>
    <w:multiLevelType w:val="multilevel"/>
    <w:tmpl w:val="31D2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45E2F"/>
    <w:multiLevelType w:val="multilevel"/>
    <w:tmpl w:val="EEC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C1C16"/>
    <w:multiLevelType w:val="multilevel"/>
    <w:tmpl w:val="681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11CD0"/>
    <w:multiLevelType w:val="multilevel"/>
    <w:tmpl w:val="120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3610A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61121"/>
    <w:multiLevelType w:val="multilevel"/>
    <w:tmpl w:val="ADE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A43D9"/>
    <w:multiLevelType w:val="multilevel"/>
    <w:tmpl w:val="22A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E631D"/>
    <w:multiLevelType w:val="multilevel"/>
    <w:tmpl w:val="4E5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81FAF"/>
    <w:multiLevelType w:val="multilevel"/>
    <w:tmpl w:val="506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009E4"/>
    <w:multiLevelType w:val="multilevel"/>
    <w:tmpl w:val="2EA2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02376D"/>
    <w:multiLevelType w:val="multilevel"/>
    <w:tmpl w:val="07D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FD2B3A"/>
    <w:multiLevelType w:val="multilevel"/>
    <w:tmpl w:val="0E4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5116E"/>
    <w:multiLevelType w:val="multilevel"/>
    <w:tmpl w:val="D804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57DF9"/>
    <w:multiLevelType w:val="multilevel"/>
    <w:tmpl w:val="0706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542BC2"/>
    <w:multiLevelType w:val="multilevel"/>
    <w:tmpl w:val="C4BA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777DB3"/>
    <w:multiLevelType w:val="multilevel"/>
    <w:tmpl w:val="3B22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0E160F"/>
    <w:multiLevelType w:val="multilevel"/>
    <w:tmpl w:val="DD9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D953F8"/>
    <w:multiLevelType w:val="multilevel"/>
    <w:tmpl w:val="54F0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B6821"/>
    <w:multiLevelType w:val="multilevel"/>
    <w:tmpl w:val="02B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FB1C4D"/>
    <w:multiLevelType w:val="multilevel"/>
    <w:tmpl w:val="C13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A0455"/>
    <w:multiLevelType w:val="multilevel"/>
    <w:tmpl w:val="AFB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7517C"/>
    <w:multiLevelType w:val="multilevel"/>
    <w:tmpl w:val="932C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B70321"/>
    <w:multiLevelType w:val="multilevel"/>
    <w:tmpl w:val="53CC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A100A"/>
    <w:multiLevelType w:val="multilevel"/>
    <w:tmpl w:val="1E4E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C4D23"/>
    <w:multiLevelType w:val="multilevel"/>
    <w:tmpl w:val="F1D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2780C"/>
    <w:multiLevelType w:val="multilevel"/>
    <w:tmpl w:val="834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057E2E"/>
    <w:multiLevelType w:val="multilevel"/>
    <w:tmpl w:val="FA7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F0570"/>
    <w:multiLevelType w:val="multilevel"/>
    <w:tmpl w:val="7A8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017F0C"/>
    <w:multiLevelType w:val="multilevel"/>
    <w:tmpl w:val="8FD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146E1"/>
    <w:multiLevelType w:val="multilevel"/>
    <w:tmpl w:val="DC68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17E6B"/>
    <w:multiLevelType w:val="multilevel"/>
    <w:tmpl w:val="5B3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6831F9"/>
    <w:multiLevelType w:val="multilevel"/>
    <w:tmpl w:val="AF10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C2170"/>
    <w:multiLevelType w:val="multilevel"/>
    <w:tmpl w:val="1C4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7F3CBD"/>
    <w:multiLevelType w:val="multilevel"/>
    <w:tmpl w:val="C4B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9215A4"/>
    <w:multiLevelType w:val="multilevel"/>
    <w:tmpl w:val="BD7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B71DFA"/>
    <w:multiLevelType w:val="multilevel"/>
    <w:tmpl w:val="7F4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D87296"/>
    <w:multiLevelType w:val="multilevel"/>
    <w:tmpl w:val="7B3E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BA4BDC"/>
    <w:multiLevelType w:val="multilevel"/>
    <w:tmpl w:val="1600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6E729E"/>
    <w:multiLevelType w:val="multilevel"/>
    <w:tmpl w:val="DBA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CA3F29"/>
    <w:multiLevelType w:val="multilevel"/>
    <w:tmpl w:val="708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3A4A28"/>
    <w:multiLevelType w:val="multilevel"/>
    <w:tmpl w:val="5B1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A51AAD"/>
    <w:multiLevelType w:val="multilevel"/>
    <w:tmpl w:val="2B0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F25ECC"/>
    <w:multiLevelType w:val="multilevel"/>
    <w:tmpl w:val="DFA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6D5F64"/>
    <w:multiLevelType w:val="multilevel"/>
    <w:tmpl w:val="9E9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C13B96"/>
    <w:multiLevelType w:val="multilevel"/>
    <w:tmpl w:val="3EB65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724B42"/>
    <w:multiLevelType w:val="multilevel"/>
    <w:tmpl w:val="C60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136C2F"/>
    <w:multiLevelType w:val="multilevel"/>
    <w:tmpl w:val="483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878271">
    <w:abstractNumId w:val="3"/>
  </w:num>
  <w:num w:numId="2" w16cid:durableId="1155759635">
    <w:abstractNumId w:val="0"/>
  </w:num>
  <w:num w:numId="3" w16cid:durableId="1849371224">
    <w:abstractNumId w:val="51"/>
  </w:num>
  <w:num w:numId="4" w16cid:durableId="2042389455">
    <w:abstractNumId w:val="52"/>
  </w:num>
  <w:num w:numId="5" w16cid:durableId="957561715">
    <w:abstractNumId w:val="28"/>
  </w:num>
  <w:num w:numId="6" w16cid:durableId="93325082">
    <w:abstractNumId w:val="55"/>
  </w:num>
  <w:num w:numId="7" w16cid:durableId="1873763789">
    <w:abstractNumId w:val="13"/>
  </w:num>
  <w:num w:numId="8" w16cid:durableId="2124943">
    <w:abstractNumId w:val="34"/>
  </w:num>
  <w:num w:numId="9" w16cid:durableId="523179934">
    <w:abstractNumId w:val="17"/>
  </w:num>
  <w:num w:numId="10" w16cid:durableId="1591423783">
    <w:abstractNumId w:val="14"/>
  </w:num>
  <w:num w:numId="11" w16cid:durableId="342510287">
    <w:abstractNumId w:val="49"/>
  </w:num>
  <w:num w:numId="12" w16cid:durableId="131942234">
    <w:abstractNumId w:val="20"/>
  </w:num>
  <w:num w:numId="13" w16cid:durableId="293798918">
    <w:abstractNumId w:val="33"/>
  </w:num>
  <w:num w:numId="14" w16cid:durableId="508759266">
    <w:abstractNumId w:val="44"/>
  </w:num>
  <w:num w:numId="15" w16cid:durableId="1659462392">
    <w:abstractNumId w:val="42"/>
  </w:num>
  <w:num w:numId="16" w16cid:durableId="1442991723">
    <w:abstractNumId w:val="2"/>
  </w:num>
  <w:num w:numId="17" w16cid:durableId="1049693057">
    <w:abstractNumId w:val="11"/>
  </w:num>
  <w:num w:numId="18" w16cid:durableId="1002901429">
    <w:abstractNumId w:val="5"/>
  </w:num>
  <w:num w:numId="19" w16cid:durableId="714933112">
    <w:abstractNumId w:val="37"/>
  </w:num>
  <w:num w:numId="20" w16cid:durableId="1466040673">
    <w:abstractNumId w:val="4"/>
  </w:num>
  <w:num w:numId="21" w16cid:durableId="1270702547">
    <w:abstractNumId w:val="41"/>
  </w:num>
  <w:num w:numId="22" w16cid:durableId="1540312756">
    <w:abstractNumId w:val="12"/>
  </w:num>
  <w:num w:numId="23" w16cid:durableId="828979007">
    <w:abstractNumId w:val="18"/>
  </w:num>
  <w:num w:numId="24" w16cid:durableId="1760977792">
    <w:abstractNumId w:val="24"/>
  </w:num>
  <w:num w:numId="25" w16cid:durableId="404843487">
    <w:abstractNumId w:val="50"/>
  </w:num>
  <w:num w:numId="26" w16cid:durableId="221983875">
    <w:abstractNumId w:val="29"/>
  </w:num>
  <w:num w:numId="27" w16cid:durableId="100032488">
    <w:abstractNumId w:val="10"/>
  </w:num>
  <w:num w:numId="28" w16cid:durableId="61418270">
    <w:abstractNumId w:val="45"/>
  </w:num>
  <w:num w:numId="29" w16cid:durableId="145825408">
    <w:abstractNumId w:val="32"/>
  </w:num>
  <w:num w:numId="30" w16cid:durableId="193423902">
    <w:abstractNumId w:val="54"/>
  </w:num>
  <w:num w:numId="31" w16cid:durableId="305202786">
    <w:abstractNumId w:val="30"/>
  </w:num>
  <w:num w:numId="32" w16cid:durableId="1240094242">
    <w:abstractNumId w:val="7"/>
  </w:num>
  <w:num w:numId="33" w16cid:durableId="963535854">
    <w:abstractNumId w:val="23"/>
  </w:num>
  <w:num w:numId="34" w16cid:durableId="1087310308">
    <w:abstractNumId w:val="53"/>
  </w:num>
  <w:num w:numId="35" w16cid:durableId="1612086098">
    <w:abstractNumId w:val="43"/>
  </w:num>
  <w:num w:numId="36" w16cid:durableId="143132982">
    <w:abstractNumId w:val="35"/>
  </w:num>
  <w:num w:numId="37" w16cid:durableId="653142469">
    <w:abstractNumId w:val="57"/>
  </w:num>
  <w:num w:numId="38" w16cid:durableId="1863011798">
    <w:abstractNumId w:val="15"/>
  </w:num>
  <w:num w:numId="39" w16cid:durableId="1705402428">
    <w:abstractNumId w:val="40"/>
  </w:num>
  <w:num w:numId="40" w16cid:durableId="711198414">
    <w:abstractNumId w:val="16"/>
  </w:num>
  <w:num w:numId="41" w16cid:durableId="1161626070">
    <w:abstractNumId w:val="25"/>
  </w:num>
  <w:num w:numId="42" w16cid:durableId="756291227">
    <w:abstractNumId w:val="9"/>
  </w:num>
  <w:num w:numId="43" w16cid:durableId="1602450088">
    <w:abstractNumId w:val="46"/>
  </w:num>
  <w:num w:numId="44" w16cid:durableId="1715036901">
    <w:abstractNumId w:val="27"/>
  </w:num>
  <w:num w:numId="45" w16cid:durableId="1596476378">
    <w:abstractNumId w:val="26"/>
  </w:num>
  <w:num w:numId="46" w16cid:durableId="917712389">
    <w:abstractNumId w:val="31"/>
  </w:num>
  <w:num w:numId="47" w16cid:durableId="1425413616">
    <w:abstractNumId w:val="8"/>
  </w:num>
  <w:num w:numId="48" w16cid:durableId="1404988568">
    <w:abstractNumId w:val="38"/>
  </w:num>
  <w:num w:numId="49" w16cid:durableId="533999604">
    <w:abstractNumId w:val="39"/>
  </w:num>
  <w:num w:numId="50" w16cid:durableId="1617591296">
    <w:abstractNumId w:val="48"/>
  </w:num>
  <w:num w:numId="51" w16cid:durableId="1118455932">
    <w:abstractNumId w:val="36"/>
  </w:num>
  <w:num w:numId="52" w16cid:durableId="1579243966">
    <w:abstractNumId w:val="6"/>
  </w:num>
  <w:num w:numId="53" w16cid:durableId="338654659">
    <w:abstractNumId w:val="19"/>
  </w:num>
  <w:num w:numId="54" w16cid:durableId="558321882">
    <w:abstractNumId w:val="56"/>
  </w:num>
  <w:num w:numId="55" w16cid:durableId="792870875">
    <w:abstractNumId w:val="22"/>
  </w:num>
  <w:num w:numId="56" w16cid:durableId="670792028">
    <w:abstractNumId w:val="21"/>
  </w:num>
  <w:num w:numId="57" w16cid:durableId="151259215">
    <w:abstractNumId w:val="1"/>
  </w:num>
  <w:num w:numId="58" w16cid:durableId="174760821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E19"/>
    <w:rsid w:val="0008691D"/>
    <w:rsid w:val="0024250C"/>
    <w:rsid w:val="002C626B"/>
    <w:rsid w:val="00324A56"/>
    <w:rsid w:val="00421D16"/>
    <w:rsid w:val="004B0BB7"/>
    <w:rsid w:val="008606D4"/>
    <w:rsid w:val="00A84A3D"/>
    <w:rsid w:val="00C543F0"/>
    <w:rsid w:val="00E51E19"/>
    <w:rsid w:val="00FA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4F009"/>
  <w15:chartTrackingRefBased/>
  <w15:docId w15:val="{37D091AF-9760-934B-9220-AA8026DC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E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1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1E19"/>
    <w:rPr>
      <w:b/>
      <w:bCs/>
    </w:rPr>
  </w:style>
  <w:style w:type="character" w:styleId="Emphasis">
    <w:name w:val="Emphasis"/>
    <w:basedOn w:val="DefaultParagraphFont"/>
    <w:uiPriority w:val="20"/>
    <w:qFormat/>
    <w:rsid w:val="00E51E19"/>
    <w:rPr>
      <w:i/>
      <w:iCs/>
    </w:rPr>
  </w:style>
  <w:style w:type="character" w:customStyle="1" w:styleId="katex-mathml">
    <w:name w:val="katex-mathml"/>
    <w:basedOn w:val="DefaultParagraphFont"/>
    <w:rsid w:val="00E51E19"/>
  </w:style>
  <w:style w:type="character" w:customStyle="1" w:styleId="mord">
    <w:name w:val="mord"/>
    <w:basedOn w:val="DefaultParagraphFont"/>
    <w:rsid w:val="00E51E19"/>
  </w:style>
  <w:style w:type="character" w:customStyle="1" w:styleId="mrel">
    <w:name w:val="mrel"/>
    <w:basedOn w:val="DefaultParagraphFont"/>
    <w:rsid w:val="00E51E19"/>
  </w:style>
  <w:style w:type="character" w:customStyle="1" w:styleId="mopen">
    <w:name w:val="mopen"/>
    <w:basedOn w:val="DefaultParagraphFont"/>
    <w:rsid w:val="00E51E19"/>
  </w:style>
  <w:style w:type="character" w:customStyle="1" w:styleId="mop">
    <w:name w:val="mop"/>
    <w:basedOn w:val="DefaultParagraphFont"/>
    <w:rsid w:val="00E51E19"/>
  </w:style>
  <w:style w:type="character" w:customStyle="1" w:styleId="mbin">
    <w:name w:val="mbin"/>
    <w:basedOn w:val="DefaultParagraphFont"/>
    <w:rsid w:val="00E51E19"/>
  </w:style>
  <w:style w:type="character" w:customStyle="1" w:styleId="vlist-s">
    <w:name w:val="vlist-s"/>
    <w:basedOn w:val="DefaultParagraphFont"/>
    <w:rsid w:val="00E51E19"/>
  </w:style>
  <w:style w:type="character" w:customStyle="1" w:styleId="mclose">
    <w:name w:val="mclose"/>
    <w:basedOn w:val="DefaultParagraphFont"/>
    <w:rsid w:val="00E51E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E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1E19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E51E19"/>
  </w:style>
  <w:style w:type="character" w:styleId="Hyperlink">
    <w:name w:val="Hyperlink"/>
    <w:basedOn w:val="DefaultParagraphFont"/>
    <w:uiPriority w:val="99"/>
    <w:unhideWhenUsed/>
    <w:rsid w:val="00C543F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4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3F0"/>
  </w:style>
  <w:style w:type="paragraph" w:styleId="Footer">
    <w:name w:val="footer"/>
    <w:basedOn w:val="Normal"/>
    <w:link w:val="FooterChar"/>
    <w:uiPriority w:val="99"/>
    <w:unhideWhenUsed/>
    <w:rsid w:val="00C54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aulo.moraes@wedotalent.c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3249</Words>
  <Characters>18522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Moraes | LANDTech</dc:creator>
  <cp:keywords/>
  <dc:description/>
  <cp:lastModifiedBy>Paulo Moraes | LANDTech</cp:lastModifiedBy>
  <cp:revision>2</cp:revision>
  <dcterms:created xsi:type="dcterms:W3CDTF">2025-11-27T14:18:00Z</dcterms:created>
  <dcterms:modified xsi:type="dcterms:W3CDTF">2025-11-27T14:18:00Z</dcterms:modified>
</cp:coreProperties>
</file>