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73817">
      <w:pPr>
        <w:pStyle w:val="2"/>
      </w:pPr>
      <w:bookmarkStart w:id="0" w:name="_GoBack"/>
      <w:bookmarkEnd w:id="0"/>
      <w:r>
        <w:t>Grade 5 ESL Skill Development Overview</w:t>
      </w:r>
    </w:p>
    <w:p w14:paraId="4A8C2724">
      <w:r>
        <w:rPr>
          <w:b/>
        </w:rPr>
        <w:t>Purpose</w:t>
      </w:r>
      <w:r>
        <w:rPr>
          <w:b/>
        </w:rPr>
        <w:br w:type="textWrapping"/>
      </w:r>
      <w:r>
        <w:t>This document is the curriculum development reference for Grade 5 within the ESL learning ecosystem. It defines the architecture, philosophy, learner profile, and development roadmap that will guide the creation of all Grade 5 skill trees, lessons, assessments, AI-generated content, and game mechanics.</w:t>
      </w:r>
    </w:p>
    <w:p w14:paraId="54585374">
      <w:pPr>
        <w:pStyle w:val="3"/>
      </w:pPr>
      <w:r>
        <w:t>Vision</w:t>
      </w:r>
    </w:p>
    <w:p w14:paraId="6E745DFD">
      <w:r>
        <w:t>By the end of Grade 5, students use English confidently and independently to:</w:t>
      </w:r>
      <w:r>
        <w:br w:type="textWrapping"/>
      </w:r>
      <w:r>
        <w:t>• Understand increasingly sophisticated spoken and written English.</w:t>
      </w:r>
      <w:r>
        <w:br w:type="textWrapping"/>
      </w:r>
      <w:r>
        <w:t>• Communicate effectively in academic and social contexts.</w:t>
      </w:r>
      <w:r>
        <w:br w:type="textWrapping"/>
      </w:r>
      <w:r>
        <w:t>• Think critically using English.</w:t>
      </w:r>
      <w:r>
        <w:br w:type="textWrapping"/>
      </w:r>
      <w:r>
        <w:t>• Collaborate using English.</w:t>
      </w:r>
      <w:r>
        <w:br w:type="textWrapping"/>
      </w:r>
      <w:r>
        <w:t>• Solve problems through language.</w:t>
      </w:r>
      <w:r>
        <w:br w:type="textWrapping"/>
      </w:r>
      <w:r>
        <w:t>• Prepare for lower secondary English learning.</w:t>
      </w:r>
    </w:p>
    <w:p w14:paraId="434A2FA7">
      <w:pPr>
        <w:pStyle w:val="3"/>
      </w:pPr>
      <w:r>
        <w:t>Curriculum Philosophy</w:t>
      </w:r>
    </w:p>
    <w:p w14:paraId="66856421">
      <w:r>
        <w:t>1. Skills Before Content – transferable language skills are taught through interchangeable topics.</w:t>
      </w:r>
      <w:r>
        <w:br w:type="textWrapping"/>
      </w:r>
      <w:r>
        <w:t>2. Mastery-Based Learning – progression is based on demonstrated competence.</w:t>
      </w:r>
      <w:r>
        <w:br w:type="textWrapping"/>
      </w:r>
      <w:r>
        <w:t>3. Authentic Communication – students learn English by using it in meaningful contexts.</w:t>
      </w:r>
      <w:r>
        <w:br w:type="textWrapping"/>
      </w:r>
      <w:r>
        <w:t>4. AI-First Curriculum – every future skill node will include metadata for AI generation and tracking.</w:t>
      </w:r>
      <w:r>
        <w:br w:type="textWrapping"/>
      </w:r>
      <w:r>
        <w:t>5. Standards Aligned – compatible with Singapore, Cambridge, CEFR and other international ESL frameworks.</w:t>
      </w:r>
    </w:p>
    <w:p w14:paraId="55F50937">
      <w:pPr>
        <w:pStyle w:val="3"/>
      </w:pPr>
      <w:r>
        <w:t>Grade 5 Learner Profile</w:t>
      </w:r>
    </w:p>
    <w:p w14:paraId="19BC4A72">
      <w:r>
        <w:t>A successful Grade 5 learner can:</w:t>
      </w:r>
      <w:r>
        <w:br w:type="textWrapping"/>
      </w:r>
      <w:r>
        <w:t>• Understand complex spoken and written texts.</w:t>
      </w:r>
      <w:r>
        <w:br w:type="textWrapping"/>
      </w:r>
      <w:r>
        <w:t>• Communicate through discussions, presentations, narratives, reports and opinion writing.</w:t>
      </w:r>
      <w:r>
        <w:br w:type="textWrapping"/>
      </w:r>
      <w:r>
        <w:t>• Apply increasingly accurate grammar, vocabulary and sentence structures.</w:t>
      </w:r>
      <w:r>
        <w:br w:type="textWrapping"/>
      </w:r>
      <w:r>
        <w:t>• Infer, compare, analyse, evaluate, justify and summarize information.</w:t>
      </w:r>
      <w:r>
        <w:br w:type="textWrapping"/>
      </w:r>
      <w:r>
        <w:t>• Learn independently through reflection, monitoring and self-correction.</w:t>
      </w:r>
    </w:p>
    <w:p w14:paraId="7C34773C">
      <w:pPr>
        <w:pStyle w:val="3"/>
      </w:pPr>
      <w:r>
        <w:t>Curriculum Architecture</w:t>
      </w:r>
    </w:p>
    <w:p w14:paraId="37D8F504">
      <w:r>
        <w:t>Hierarchy:</w:t>
      </w:r>
      <w:r>
        <w:br w:type="textWrapping"/>
      </w:r>
      <w:r>
        <w:t>Strand</w:t>
      </w:r>
      <w:r>
        <w:br w:type="textWrapping"/>
      </w:r>
      <w:r>
        <w:t xml:space="preserve">  → Branch</w:t>
      </w:r>
      <w:r>
        <w:br w:type="textWrapping"/>
      </w:r>
      <w:r>
        <w:t xml:space="preserve">    → Competency</w:t>
      </w:r>
      <w:r>
        <w:br w:type="textWrapping"/>
      </w:r>
      <w:r>
        <w:t xml:space="preserve">      → Skill</w:t>
      </w:r>
      <w:r>
        <w:br w:type="textWrapping"/>
      </w:r>
      <w:r>
        <w:t xml:space="preserve">        → Micro-skill</w:t>
      </w:r>
      <w:r>
        <w:br w:type="textWrapping"/>
      </w:r>
      <w:r>
        <w:br w:type="textWrapping"/>
      </w:r>
      <w:r>
        <w:t>This hierarchy supports curriculum mapping, adaptive learning, AI generation, assessment and game progression.</w:t>
      </w:r>
    </w:p>
    <w:p w14:paraId="44C13AF8">
      <w:pPr>
        <w:pStyle w:val="3"/>
      </w:pPr>
      <w:r>
        <w:t>Grade 5 Strand Architecture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8B6B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33F645">
            <w:pPr>
              <w:spacing w:after="0" w:line="240" w:lineRule="auto"/>
            </w:pPr>
            <w:r>
              <w:t>Strand</w:t>
            </w:r>
          </w:p>
        </w:tc>
        <w:tc>
          <w:tcPr>
            <w:tcW w:w="2880" w:type="dxa"/>
          </w:tcPr>
          <w:p w14:paraId="509C9825">
            <w:pPr>
              <w:spacing w:after="0" w:line="240" w:lineRule="auto"/>
            </w:pPr>
            <w:r>
              <w:t>Purpose</w:t>
            </w:r>
          </w:p>
        </w:tc>
        <w:tc>
          <w:tcPr>
            <w:tcW w:w="2880" w:type="dxa"/>
          </w:tcPr>
          <w:p w14:paraId="01865E84">
            <w:pPr>
              <w:spacing w:after="0" w:line="240" w:lineRule="auto"/>
            </w:pPr>
            <w:r>
              <w:t>Branches</w:t>
            </w:r>
          </w:p>
        </w:tc>
      </w:tr>
      <w:tr w14:paraId="720DD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25CE19">
            <w:pPr>
              <w:spacing w:after="0" w:line="240" w:lineRule="auto"/>
            </w:pPr>
            <w:r>
              <w:t>Receptive Language</w:t>
            </w:r>
          </w:p>
        </w:tc>
        <w:tc>
          <w:tcPr>
            <w:tcW w:w="2880" w:type="dxa"/>
          </w:tcPr>
          <w:p w14:paraId="0FECF6F7">
            <w:pPr>
              <w:spacing w:after="0" w:line="240" w:lineRule="auto"/>
            </w:pPr>
            <w:r>
              <w:t>Understand spoken and written English independently</w:t>
            </w:r>
          </w:p>
        </w:tc>
        <w:tc>
          <w:tcPr>
            <w:tcW w:w="2880" w:type="dxa"/>
          </w:tcPr>
          <w:p w14:paraId="3F02E953">
            <w:pPr>
              <w:spacing w:after="0" w:line="240" w:lineRule="auto"/>
            </w:pPr>
            <w:r>
              <w:t>Listening</w:t>
            </w:r>
            <w:r>
              <w:br w:type="textWrapping"/>
            </w:r>
            <w:r>
              <w:t>Reading</w:t>
            </w:r>
            <w:r>
              <w:br w:type="textWrapping"/>
            </w:r>
            <w:r>
              <w:t>Reading Comprehension</w:t>
            </w:r>
            <w:r>
              <w:br w:type="textWrapping"/>
            </w:r>
            <w:r>
              <w:t>Visual Literacy</w:t>
            </w:r>
            <w:r>
              <w:br w:type="textWrapping"/>
            </w:r>
            <w:r>
              <w:t>Reading Strategies</w:t>
            </w:r>
          </w:p>
        </w:tc>
      </w:tr>
      <w:tr w14:paraId="3BC95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F1924F">
            <w:pPr>
              <w:spacing w:after="0" w:line="240" w:lineRule="auto"/>
            </w:pPr>
            <w:r>
              <w:t>Productive Language</w:t>
            </w:r>
          </w:p>
        </w:tc>
        <w:tc>
          <w:tcPr>
            <w:tcW w:w="2880" w:type="dxa"/>
          </w:tcPr>
          <w:p w14:paraId="307C4BE8">
            <w:pPr>
              <w:spacing w:after="0" w:line="240" w:lineRule="auto"/>
            </w:pPr>
            <w:r>
              <w:t>Communicate ideas effectively</w:t>
            </w:r>
          </w:p>
        </w:tc>
        <w:tc>
          <w:tcPr>
            <w:tcW w:w="2880" w:type="dxa"/>
          </w:tcPr>
          <w:p w14:paraId="2CC2C50E">
            <w:pPr>
              <w:spacing w:after="0" w:line="240" w:lineRule="auto"/>
            </w:pPr>
            <w:r>
              <w:t>Speaking</w:t>
            </w:r>
            <w:r>
              <w:br w:type="textWrapping"/>
            </w:r>
            <w:r>
              <w:t>Writing</w:t>
            </w:r>
            <w:r>
              <w:br w:type="textWrapping"/>
            </w:r>
            <w:r>
              <w:t>Interaction</w:t>
            </w:r>
            <w:r>
              <w:br w:type="textWrapping"/>
            </w:r>
            <w:r>
              <w:t>Presentation</w:t>
            </w:r>
            <w:r>
              <w:br w:type="textWrapping"/>
            </w:r>
            <w:r>
              <w:t>Creative Expression</w:t>
            </w:r>
          </w:p>
        </w:tc>
      </w:tr>
      <w:tr w14:paraId="37F6A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40A37B">
            <w:pPr>
              <w:spacing w:after="0" w:line="240" w:lineRule="auto"/>
            </w:pPr>
            <w:r>
              <w:t>Language Systems</w:t>
            </w:r>
          </w:p>
        </w:tc>
        <w:tc>
          <w:tcPr>
            <w:tcW w:w="2880" w:type="dxa"/>
          </w:tcPr>
          <w:p w14:paraId="5DE629CC">
            <w:pPr>
              <w:spacing w:after="0" w:line="240" w:lineRule="auto"/>
            </w:pPr>
            <w:r>
              <w:t>Apply language accurately</w:t>
            </w:r>
          </w:p>
        </w:tc>
        <w:tc>
          <w:tcPr>
            <w:tcW w:w="2880" w:type="dxa"/>
          </w:tcPr>
          <w:p w14:paraId="15102386">
            <w:pPr>
              <w:spacing w:after="0" w:line="240" w:lineRule="auto"/>
            </w:pPr>
            <w:r>
              <w:t>Vocabulary</w:t>
            </w:r>
            <w:r>
              <w:br w:type="textWrapping"/>
            </w:r>
            <w:r>
              <w:t>Grammar</w:t>
            </w:r>
            <w:r>
              <w:br w:type="textWrapping"/>
            </w:r>
            <w:r>
              <w:t>Sentence Structure</w:t>
            </w:r>
            <w:r>
              <w:br w:type="textWrapping"/>
            </w:r>
            <w:r>
              <w:t>Word Study</w:t>
            </w:r>
            <w:r>
              <w:br w:type="textWrapping"/>
            </w:r>
            <w:r>
              <w:t>Language Awareness</w:t>
            </w:r>
          </w:p>
        </w:tc>
      </w:tr>
      <w:tr w14:paraId="7711F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6BB071">
            <w:pPr>
              <w:spacing w:after="0" w:line="240" w:lineRule="auto"/>
            </w:pPr>
            <w:r>
              <w:t>Communication &amp; Fluency</w:t>
            </w:r>
          </w:p>
        </w:tc>
        <w:tc>
          <w:tcPr>
            <w:tcW w:w="2880" w:type="dxa"/>
          </w:tcPr>
          <w:p w14:paraId="78F83845">
            <w:pPr>
              <w:spacing w:after="0" w:line="240" w:lineRule="auto"/>
            </w:pPr>
            <w:r>
              <w:t>Communicate confidently and naturally</w:t>
            </w:r>
          </w:p>
        </w:tc>
        <w:tc>
          <w:tcPr>
            <w:tcW w:w="2880" w:type="dxa"/>
          </w:tcPr>
          <w:p w14:paraId="6722C3CF">
            <w:pPr>
              <w:spacing w:after="0" w:line="240" w:lineRule="auto"/>
            </w:pPr>
            <w:r>
              <w:t>Oral Fluency</w:t>
            </w:r>
            <w:r>
              <w:br w:type="textWrapping"/>
            </w:r>
            <w:r>
              <w:t>Reading Fluency</w:t>
            </w:r>
            <w:r>
              <w:br w:type="textWrapping"/>
            </w:r>
            <w:r>
              <w:t>Writing Fluency</w:t>
            </w:r>
            <w:r>
              <w:br w:type="textWrapping"/>
            </w:r>
            <w:r>
              <w:t>Communication Strategies</w:t>
            </w:r>
            <w:r>
              <w:br w:type="textWrapping"/>
            </w:r>
            <w:r>
              <w:t>Pragmatics</w:t>
            </w:r>
            <w:r>
              <w:br w:type="textWrapping"/>
            </w:r>
            <w:r>
              <w:t>Confidence &amp; Independence</w:t>
            </w:r>
          </w:p>
        </w:tc>
      </w:tr>
    </w:tbl>
    <w:p w14:paraId="6A4699E3">
      <w:pPr>
        <w:pStyle w:val="3"/>
      </w:pPr>
      <w:r>
        <w:t>Development Roadmap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D8CA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24E55B42">
            <w:pPr>
              <w:spacing w:after="0" w:line="240" w:lineRule="auto"/>
            </w:pPr>
            <w:r>
              <w:t>Phase</w:t>
            </w:r>
          </w:p>
        </w:tc>
        <w:tc>
          <w:tcPr>
            <w:tcW w:w="2880" w:type="dxa"/>
          </w:tcPr>
          <w:p w14:paraId="1033F539">
            <w:pPr>
              <w:spacing w:after="0" w:line="240" w:lineRule="auto"/>
            </w:pPr>
            <w:r>
              <w:t>Deliverable</w:t>
            </w:r>
          </w:p>
        </w:tc>
        <w:tc>
          <w:tcPr>
            <w:tcW w:w="2880" w:type="dxa"/>
          </w:tcPr>
          <w:p w14:paraId="480E1A23">
            <w:pPr>
              <w:spacing w:after="0" w:line="240" w:lineRule="auto"/>
            </w:pPr>
            <w:r>
              <w:t>Purpose</w:t>
            </w:r>
          </w:p>
        </w:tc>
      </w:tr>
      <w:tr w14:paraId="3B954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5EE2B0">
            <w:pPr>
              <w:spacing w:after="0" w:line="240" w:lineRule="auto"/>
            </w:pPr>
            <w:r>
              <w:t>Phase 1</w:t>
            </w:r>
          </w:p>
        </w:tc>
        <w:tc>
          <w:tcPr>
            <w:tcW w:w="2880" w:type="dxa"/>
          </w:tcPr>
          <w:p w14:paraId="27611241">
            <w:pPr>
              <w:spacing w:after="0" w:line="240" w:lineRule="auto"/>
            </w:pPr>
            <w:r>
              <w:t>Learner Profile</w:t>
            </w:r>
          </w:p>
        </w:tc>
        <w:tc>
          <w:tcPr>
            <w:tcW w:w="2880" w:type="dxa"/>
          </w:tcPr>
          <w:p w14:paraId="07E95F2C">
            <w:pPr>
              <w:spacing w:after="0" w:line="240" w:lineRule="auto"/>
            </w:pPr>
            <w:r>
              <w:t>Define end-of-grade performance expectations.</w:t>
            </w:r>
          </w:p>
        </w:tc>
      </w:tr>
      <w:tr w14:paraId="09D4A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C92C18">
            <w:pPr>
              <w:spacing w:after="0" w:line="240" w:lineRule="auto"/>
            </w:pPr>
            <w:r>
              <w:t>Phase 2</w:t>
            </w:r>
          </w:p>
        </w:tc>
        <w:tc>
          <w:tcPr>
            <w:tcW w:w="2880" w:type="dxa"/>
          </w:tcPr>
          <w:p w14:paraId="4DFE8AC6">
            <w:pPr>
              <w:spacing w:after="0" w:line="240" w:lineRule="auto"/>
            </w:pPr>
            <w:r>
              <w:t>Branch Architecture</w:t>
            </w:r>
          </w:p>
        </w:tc>
        <w:tc>
          <w:tcPr>
            <w:tcW w:w="2880" w:type="dxa"/>
          </w:tcPr>
          <w:p w14:paraId="448EB0D4">
            <w:pPr>
              <w:spacing w:after="0" w:line="240" w:lineRule="auto"/>
            </w:pPr>
            <w:r>
              <w:t>Organize the curriculum into major branches.</w:t>
            </w:r>
          </w:p>
        </w:tc>
      </w:tr>
      <w:tr w14:paraId="75282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122607">
            <w:pPr>
              <w:spacing w:after="0" w:line="240" w:lineRule="auto"/>
            </w:pPr>
            <w:r>
              <w:t>Phase 3</w:t>
            </w:r>
          </w:p>
        </w:tc>
        <w:tc>
          <w:tcPr>
            <w:tcW w:w="2880" w:type="dxa"/>
          </w:tcPr>
          <w:p w14:paraId="6B45A7ED">
            <w:pPr>
              <w:spacing w:after="0" w:line="240" w:lineRule="auto"/>
            </w:pPr>
            <w:r>
              <w:t>Competency Mapping</w:t>
            </w:r>
          </w:p>
        </w:tc>
        <w:tc>
          <w:tcPr>
            <w:tcW w:w="2880" w:type="dxa"/>
          </w:tcPr>
          <w:p w14:paraId="5F2607CE">
            <w:pPr>
              <w:spacing w:after="0" w:line="240" w:lineRule="auto"/>
            </w:pPr>
            <w:r>
              <w:t>Develop teachable competencies within each branch.</w:t>
            </w:r>
          </w:p>
        </w:tc>
      </w:tr>
      <w:tr w14:paraId="03A05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BE6D92">
            <w:pPr>
              <w:spacing w:after="0" w:line="240" w:lineRule="auto"/>
            </w:pPr>
            <w:r>
              <w:t>Phase 4</w:t>
            </w:r>
          </w:p>
        </w:tc>
        <w:tc>
          <w:tcPr>
            <w:tcW w:w="2880" w:type="dxa"/>
          </w:tcPr>
          <w:p w14:paraId="732D2CCC">
            <w:pPr>
              <w:spacing w:after="0" w:line="240" w:lineRule="auto"/>
            </w:pPr>
            <w:r>
              <w:t>Skill Mapping</w:t>
            </w:r>
          </w:p>
        </w:tc>
        <w:tc>
          <w:tcPr>
            <w:tcW w:w="2880" w:type="dxa"/>
          </w:tcPr>
          <w:p w14:paraId="5ABF740E">
            <w:pPr>
              <w:spacing w:after="0" w:line="240" w:lineRule="auto"/>
            </w:pPr>
            <w:r>
              <w:t>Break competencies into measurable skills.</w:t>
            </w:r>
          </w:p>
        </w:tc>
      </w:tr>
      <w:tr w14:paraId="23F1F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5B71B1">
            <w:pPr>
              <w:spacing w:after="0" w:line="240" w:lineRule="auto"/>
            </w:pPr>
            <w:r>
              <w:t>Phase 5</w:t>
            </w:r>
          </w:p>
        </w:tc>
        <w:tc>
          <w:tcPr>
            <w:tcW w:w="2880" w:type="dxa"/>
          </w:tcPr>
          <w:p w14:paraId="54EFFC47">
            <w:pPr>
              <w:spacing w:after="0" w:line="240" w:lineRule="auto"/>
            </w:pPr>
            <w:r>
              <w:t>Micro-skills &amp; Metadata</w:t>
            </w:r>
          </w:p>
        </w:tc>
        <w:tc>
          <w:tcPr>
            <w:tcW w:w="2880" w:type="dxa"/>
          </w:tcPr>
          <w:p w14:paraId="6175F2E9">
            <w:pPr>
              <w:spacing w:after="0" w:line="240" w:lineRule="auto"/>
            </w:pPr>
            <w:r>
              <w:t>Create AI-ready curriculum graph with mastery evidence.</w:t>
            </w:r>
          </w:p>
        </w:tc>
      </w:tr>
    </w:tbl>
    <w:p w14:paraId="7065E3BF">
      <w:pPr>
        <w:pStyle w:val="3"/>
      </w:pPr>
      <w:r>
        <w:t>Completed Work</w:t>
      </w:r>
    </w:p>
    <w:p w14:paraId="438FE2E6">
      <w:r>
        <w:t>✓ Grade 5 Learner Profile completed.</w:t>
      </w:r>
      <w:r>
        <w:br w:type="textWrapping"/>
      </w:r>
      <w:r>
        <w:t>✓ Strand architecture completed.</w:t>
      </w:r>
      <w:r>
        <w:br w:type="textWrapping"/>
      </w:r>
      <w:r>
        <w:t>✓ Receptive Language competency framework completed.</w:t>
      </w:r>
      <w:r>
        <w:br w:type="textWrapping"/>
      </w:r>
      <w:r>
        <w:t>• Listening: Classroom Listening, Listening for Information, Inferential Listening, Critical Listening, Listening Across Media, Listening Strategies.</w:t>
      </w:r>
      <w:r>
        <w:br w:type="textWrapping"/>
      </w:r>
      <w:r>
        <w:t>• Reading: Reading Fluency, Narrative Reading, Informational Reading, Procedural Reading, Persuasive Reading, Reading Across Subjects, Independent Reading.</w:t>
      </w:r>
      <w:r>
        <w:br w:type="textWrapping"/>
      </w:r>
      <w:r>
        <w:t>• Reading Comprehension: Literal Understanding, Organization, Inferential Thinking, Analytical Thinking, Critical Thinking, Reflection.</w:t>
      </w:r>
      <w:r>
        <w:br w:type="textWrapping"/>
      </w:r>
      <w:r>
        <w:t>• Visual Literacy: Images, Diagrams, Maps, Graphs, Tables, Infographics, Multimedia, Text + Images.</w:t>
      </w:r>
      <w:r>
        <w:br w:type="textWrapping"/>
      </w:r>
      <w:r>
        <w:t>• Reading Strategies: Prediction, Questioning, Clarifying, Monitoring Understanding, Context Clues, Summarizing, Skimming, Scanning, Note-taking, Research Reading.</w:t>
      </w:r>
    </w:p>
    <w:p w14:paraId="7F8E1BF6">
      <w:pPr>
        <w:pStyle w:val="3"/>
      </w:pPr>
      <w:r>
        <w:t>Next Steps</w:t>
      </w:r>
    </w:p>
    <w:p w14:paraId="1ACFBF77">
      <w:r>
        <w:t>1. Complete Productive Language competency mapping.</w:t>
      </w:r>
      <w:r>
        <w:br w:type="textWrapping"/>
      </w:r>
      <w:r>
        <w:t>2. Complete Language Systems competency mapping.</w:t>
      </w:r>
      <w:r>
        <w:br w:type="textWrapping"/>
      </w:r>
      <w:r>
        <w:t>3. Complete Communication &amp; Fluency competency mapping.</w:t>
      </w:r>
      <w:r>
        <w:br w:type="textWrapping"/>
      </w:r>
      <w:r>
        <w:t>4. Develop detailed skill trees.</w:t>
      </w:r>
      <w:r>
        <w:br w:type="textWrapping"/>
      </w:r>
      <w:r>
        <w:t>5. Design the Curriculum Schema Specification to support AI, assessment, and game integration.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18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499</Words>
  <Characters>3469</Characters>
  <Lines>0</Lines>
  <Paragraphs>0</Paragraphs>
  <TotalTime>0</TotalTime>
  <ScaleCrop>false</ScaleCrop>
  <LinksUpToDate>false</LinksUpToDate>
  <CharactersWithSpaces>3889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Brady</cp:lastModifiedBy>
  <dcterms:modified xsi:type="dcterms:W3CDTF">2026-07-05T05:22:38Z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3DA60469AAFC40FA94088EF8619B7C13_13</vt:lpwstr>
  </property>
</Properties>
</file>