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8136"/>
            <w:shd w:fill="17324D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ESL MINI-SERIES LIBRARY</w:t>
            </w:r>
          </w:p>
        </w:tc>
        <w:tc>
          <w:tcPr>
            <w:tcW w:type="dxa" w:w="2664"/>
            <w:shd w:fill="F28C2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ONLINE READY</w:t>
            </w:r>
          </w:p>
        </w:tc>
      </w:tr>
    </w:tbl>
    <w:p>
      <w:pPr>
        <w:pStyle w:val="Title"/>
        <w:pBdr>
          <w:bottom w:val="single" w:sz="8" w:space="1" w:color="2D7F7B"/>
        </w:pBdr>
      </w:pPr>
      <w:r>
        <w:rPr>
          <w:rFonts w:ascii="Arial" w:hAnsi="Arial"/>
        </w:rPr>
        <w:t>A Day in My Life</w:t>
      </w:r>
    </w:p>
    <w:p>
      <w:pPr>
        <w:pStyle w:val="Subtitle"/>
      </w:pPr>
      <w:r>
        <w:rPr>
          <w:rFonts w:ascii="Arial" w:hAnsi="Arial"/>
        </w:rPr>
        <w:t>Grade 4 A1 online ESL mini-series: describing weekday and weekend routines with time and frequency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700"/>
            <w:shd w:fill="EEF3F6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24D"/>
                <w:sz w:val="18"/>
              </w:rPr>
              <w:t>GRADE 4</w:t>
            </w:r>
          </w:p>
        </w:tc>
        <w:tc>
          <w:tcPr>
            <w:tcW w:type="dxa" w:w="2700"/>
            <w:shd w:fill="EEF3F6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24D"/>
                <w:sz w:val="18"/>
              </w:rPr>
              <w:t>CEFR A1</w:t>
            </w:r>
          </w:p>
        </w:tc>
        <w:tc>
          <w:tcPr>
            <w:tcW w:type="dxa" w:w="2700"/>
            <w:shd w:fill="EEF3F6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24D"/>
                <w:sz w:val="18"/>
              </w:rPr>
              <w:t>3 x 50 MINUTES</w:t>
            </w:r>
          </w:p>
        </w:tc>
        <w:tc>
          <w:tcPr>
            <w:tcW w:type="dxa" w:w="2700"/>
            <w:shd w:fill="EEF3F6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24D"/>
                <w:sz w:val="18"/>
              </w:rPr>
              <w:t>SPEAKING + WRITING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"/>
            <w:shd w:fill="F28C2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0483"/>
            <w:shd w:fill="FDF0E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28C28"/>
                <w:sz w:val="18"/>
              </w:rPr>
              <w:t xml:space="preserve">SERIES PURPOSE / </w:t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Students describe a complete day, explain how often they do familiar activities, compare weekdays with weekends, and improve a final spoken or written routine.</w:t>
            </w:r>
          </w:p>
        </w:tc>
      </w:tr>
    </w:tbl>
    <w:p>
      <w:pPr>
        <w:pStyle w:val="Heading1"/>
        <w:keepNext/>
      </w:pPr>
      <w:r>
        <w:rPr>
          <w:rFonts w:ascii="Arial" w:hAnsi="Arial"/>
        </w:rPr>
        <w:t>Series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400"/>
            <w:shd w:fill="F2F4F5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2D7F7B"/>
                <w:sz w:val="17"/>
              </w:rPr>
              <w:t>LEARNERS</w:t>
              <w:br/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Grade 4; CEFR A1; familiar with morning routines, basic time, days of the week, and common school vocabulary</w:t>
            </w:r>
          </w:p>
        </w:tc>
        <w:tc>
          <w:tcPr>
            <w:tcW w:type="dxa" w:w="5400"/>
            <w:shd w:fill="FFFFFF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2D7F7B"/>
                <w:sz w:val="17"/>
              </w:rPr>
              <w:t>CORE DURATION</w:t>
              <w:br/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Three online lessons of approximately 50 minutes</w:t>
            </w:r>
          </w:p>
        </w:tc>
      </w:tr>
      <w:tr>
        <w:tc>
          <w:tcPr>
            <w:tcW w:type="dxa" w:w="5400"/>
            <w:shd w:fill="FFFFFF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2D7F7B"/>
                <w:sz w:val="17"/>
              </w:rPr>
              <w:t>DEFAULT FORMAT</w:t>
              <w:br/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Online small group or whole class; adaptable for 1:1 and asynchronous work</w:t>
            </w:r>
          </w:p>
        </w:tc>
        <w:tc>
          <w:tcPr>
            <w:tcW w:type="dxa" w:w="5400"/>
            <w:shd w:fill="F2F4F5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2D7F7B"/>
                <w:sz w:val="17"/>
              </w:rPr>
              <w:t>REAL-WORLD USE</w:t>
              <w:br/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Tell a friend about a normal day and compare weekday and weekend habits</w:t>
            </w:r>
          </w:p>
        </w:tc>
      </w:tr>
      <w:tr>
        <w:tc>
          <w:tcPr>
            <w:tcW w:type="dxa" w:w="5400"/>
            <w:shd w:fill="F2F4F5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2D7F7B"/>
                <w:sz w:val="17"/>
              </w:rPr>
              <w:t>FINAL PRODUCT</w:t>
              <w:br/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60-75 second oral description or 9-11 linked written sentences</w:t>
            </w:r>
          </w:p>
        </w:tc>
        <w:tc>
          <w:tcPr>
            <w:tcW w:type="dxa" w:w="5400"/>
            <w:shd w:fill="FFFFFF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2D7F7B"/>
                <w:sz w:val="17"/>
              </w:rPr>
              <w:t>TEACHER PREPARATION</w:t>
              <w:br/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8-10 minutes for the complete series</w:t>
            </w:r>
          </w:p>
        </w:tc>
      </w:tr>
      <w:tr>
        <w:tc>
          <w:tcPr>
            <w:tcW w:type="dxa" w:w="5400"/>
            <w:shd w:fill="FFFFFF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2D7F7B"/>
                <w:sz w:val="17"/>
              </w:rPr>
              <w:t>PRIMARY SKILLS</w:t>
              <w:br/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Spoken production, simple comparison, interaction, and connected writing</w:t>
            </w:r>
          </w:p>
        </w:tc>
        <w:tc>
          <w:tcPr>
            <w:tcW w:type="dxa" w:w="5400"/>
            <w:shd w:fill="F2F4F5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2D7F7B"/>
                <w:sz w:val="17"/>
              </w:rPr>
              <w:t>ASSESSMENT EVIDENCE</w:t>
              <w:br/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Day-part sort, two exit tickets, guided comparison, final performance, revision, and reflection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"/>
            <w:shd w:fill="2D7F7B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0483"/>
            <w:shd w:fill="EAF4F3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8"/>
              </w:rPr>
              <w:t xml:space="preserve">MUST DO / </w:t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Students describe activities from at least three parts of the day, use eight routine phrases, include two frequency adverbs and three time or sequence expressions, make one weekday-weekend contrast, and improve one part after feedback.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"/>
            <w:shd w:fill="F28C2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0483"/>
            <w:shd w:fill="FDF0E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28C28"/>
                <w:sz w:val="18"/>
              </w:rPr>
              <w:t xml:space="preserve">TECHNICAL BACKUP / </w:t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If video or screen share fails, read the included model day and use verbal day-part headings. Students can submit every assessed task by audio, chat, or shared document.</w:t>
            </w:r>
          </w:p>
        </w:tc>
      </w:tr>
    </w:tbl>
    <w:p>
      <w:pPr>
        <w:pStyle w:val="Heading1"/>
        <w:keepNext/>
      </w:pPr>
      <w:r>
        <w:rPr>
          <w:rFonts w:ascii="Arial" w:hAnsi="Arial"/>
        </w:rPr>
        <w:t>Learning Journey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5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Lesson</w:t>
            </w:r>
          </w:p>
        </w:tc>
        <w:tc>
          <w:tcPr>
            <w:tcW w:type="dxa" w:w="324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Main focus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Core language</w:t>
            </w:r>
          </w:p>
        </w:tc>
        <w:tc>
          <w:tcPr>
            <w:tcW w:type="dxa" w:w="230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Student evidence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1. From Morning to Night</w:t>
            </w:r>
          </w:p>
        </w:tc>
        <w:tc>
          <w:tcPr>
            <w:tcW w:type="dxa" w:w="324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Organize common activities by part of the day and describe a school day.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in the morning/afternoon/evening; I + base verb; 10 routine phrases.</w:t>
            </w:r>
          </w:p>
        </w:tc>
        <w:tc>
          <w:tcPr>
            <w:tcW w:type="dxa" w:w="230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Day-part sort, four-sentence school-day description, and exit ticket.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2. Weekdays and Weekends</w:t>
            </w:r>
          </w:p>
        </w:tc>
        <w:tc>
          <w:tcPr>
            <w:tcW w:type="dxa" w:w="324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Retrieve routines, add frequency language, and compare two types of day.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always/usually/sometimes/never; on weekdays; at weekends; but.</w:t>
            </w:r>
          </w:p>
        </w:tc>
        <w:tc>
          <w:tcPr>
            <w:tcW w:type="dxa" w:w="230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Guided weekday-weekend comparison and partner checkpoint.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3. My Day, My Way</w:t>
            </w:r>
          </w:p>
        </w:tc>
        <w:tc>
          <w:tcPr>
            <w:tcW w:type="dxa" w:w="324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Plan, perform, receive feedback, and revise a complete daily routine.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Flexible use of the series language.</w:t>
            </w:r>
          </w:p>
        </w:tc>
        <w:tc>
          <w:tcPr>
            <w:tcW w:type="dxa" w:w="230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Final oral or written day, rubric, improved section, and self-assessment.</w:t>
            </w:r>
          </w:p>
        </w:tc>
      </w:tr>
    </w:tbl>
    <w:p>
      <w:pPr>
        <w:spacing w:after="40"/>
      </w:pPr>
      <w:r>
        <w:rPr>
          <w:rFonts w:ascii="Arial" w:hAnsi="Arial"/>
        </w:rPr>
        <w:br w:type="page"/>
      </w:r>
    </w:p>
    <w:p>
      <w:pPr>
        <w:pStyle w:val="Heading2"/>
        <w:keepNext/>
      </w:pPr>
      <w:r>
        <w:rPr>
          <w:rFonts w:ascii="Arial" w:hAnsi="Arial"/>
        </w:rPr>
        <w:t>Condensed two-lesson pathway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59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Meeting</w:t>
            </w:r>
          </w:p>
        </w:tc>
        <w:tc>
          <w:tcPr>
            <w:tcW w:type="dxa" w:w="446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Keep</w:t>
            </w:r>
          </w:p>
        </w:tc>
        <w:tc>
          <w:tcPr>
            <w:tcW w:type="dxa" w:w="374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Combine or cut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Lesson A: Build + guided reuse</w:t>
            </w:r>
          </w:p>
        </w:tc>
        <w:tc>
          <w:tcPr>
            <w:tcW w:type="dxa" w:w="446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Warm-up, model/video, routine bank, day parts, one controlled task, frequency adverbs, and guided comparison.</w:t>
            </w:r>
          </w:p>
        </w:tc>
        <w:tc>
          <w:tcPr>
            <w:tcW w:type="dxa" w:w="374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Cut two discussion questions and one practice set. Use the Lesson 1 exit as the opening retrieval for Lesson B.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Lesson B: Retrieve + assess</w:t>
            </w:r>
          </w:p>
        </w:tc>
        <w:tc>
          <w:tcPr>
            <w:tcW w:type="dxa" w:w="446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No-notes retrieval, error repair, planning, final task, rubric feedback, improvement, and reflection.</w:t>
            </w:r>
          </w:p>
        </w:tc>
        <w:tc>
          <w:tcPr>
            <w:tcW w:type="dxa" w:w="374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Use only one partner rehearsal; keep the final assessment and revision intact.</w:t>
            </w:r>
          </w:p>
        </w:tc>
      </w:tr>
    </w:tbl>
    <w:p>
      <w:pPr>
        <w:pStyle w:val="Heading1"/>
        <w:keepNext/>
      </w:pPr>
      <w:r>
        <w:rPr>
          <w:rFonts w:ascii="Arial" w:hAnsi="Arial"/>
        </w:rPr>
        <w:t>Objectives, Standards, and Success Criteria</w:t>
      </w:r>
    </w:p>
    <w:p>
      <w:pPr>
        <w:pStyle w:val="Heading2"/>
        <w:keepNext/>
      </w:pPr>
      <w:r>
        <w:rPr>
          <w:rFonts w:ascii="Arial" w:hAnsi="Arial"/>
        </w:rPr>
        <w:t>Series learning objectives</w:t>
      </w:r>
    </w:p>
    <w:p>
      <w:pPr>
        <w:pStyle w:val="CompactBullet"/>
      </w:pPr>
      <w:r>
        <w:rPr>
          <w:rFonts w:ascii="Arial" w:hAnsi="Arial"/>
        </w:rPr>
        <w:t>• Communicative: Students will describe a familiar weekday and weekend so a listener or reader understands what they do and when.</w:t>
      </w:r>
    </w:p>
    <w:p>
      <w:pPr>
        <w:pStyle w:val="CompactBullet"/>
      </w:pPr>
      <w:r>
        <w:rPr>
          <w:rFonts w:ascii="Arial" w:hAnsi="Arial"/>
        </w:rPr>
        <w:t>• Language: Students will use common routine phrases, day-part expressions, and basic frequency adverbs.</w:t>
      </w:r>
    </w:p>
    <w:p>
      <w:pPr>
        <w:pStyle w:val="CompactBullet"/>
      </w:pPr>
      <w:r>
        <w:rPr>
          <w:rFonts w:ascii="Arial" w:hAnsi="Arial"/>
        </w:rPr>
        <w:t>• Organization: Students will connect a complete day using time phrases, sequence markers, and one simple contrast with but.</w:t>
      </w:r>
    </w:p>
    <w:p>
      <w:pPr>
        <w:pStyle w:val="CompactBullet"/>
      </w:pPr>
      <w:r>
        <w:rPr>
          <w:rFonts w:ascii="Arial" w:hAnsi="Arial"/>
        </w:rPr>
        <w:t>• Interaction: Students will ask and answer one question about a daily or weekend habit.</w:t>
      </w:r>
    </w:p>
    <w:p>
      <w:pPr>
        <w:pStyle w:val="CompactBullet"/>
      </w:pPr>
      <w:r>
        <w:rPr>
          <w:rFonts w:ascii="Arial" w:hAnsi="Arial"/>
        </w:rPr>
        <w:t>• Learning strategy: Students will use a day-part organizer, word bank, rehearsal, and checklist, then reduce support for the final task.</w:t>
      </w:r>
    </w:p>
    <w:p>
      <w:pPr>
        <w:pStyle w:val="Heading2"/>
        <w:keepNext/>
      </w:pPr>
      <w:r>
        <w:rPr>
          <w:rFonts w:ascii="Arial" w:hAnsi="Arial"/>
        </w:rPr>
        <w:t>Teacher-friendly CEFR A1 alignment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352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CEFR area</w:t>
            </w:r>
          </w:p>
        </w:tc>
        <w:tc>
          <w:tcPr>
            <w:tcW w:type="dxa" w:w="727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Lesson-specific “can do” alignment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Spoken production</w:t>
            </w:r>
          </w:p>
        </w:tc>
        <w:tc>
          <w:tcPr>
            <w:tcW w:type="dxa" w:w="727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Can use simple linked sentences to describe familiar activities during a normal day.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Written production</w:t>
            </w:r>
          </w:p>
        </w:tc>
        <w:tc>
          <w:tcPr>
            <w:tcW w:type="dxa" w:w="727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Can write a short sequence of simple sentences about weekday and weekend habits.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Spoken interaction</w:t>
            </w:r>
          </w:p>
        </w:tc>
        <w:tc>
          <w:tcPr>
            <w:tcW w:type="dxa" w:w="727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Can ask and answer simple questions about what someone does and how often.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Linguistic range</w:t>
            </w:r>
          </w:p>
        </w:tc>
        <w:tc>
          <w:tcPr>
            <w:tcW w:type="dxa" w:w="727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Can use familiar routine verbs, basic time expressions, frequency words, and a simple contrast.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Strategic competence</w:t>
            </w:r>
          </w:p>
        </w:tc>
        <w:tc>
          <w:tcPr>
            <w:tcW w:type="dxa" w:w="727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Can use an organizer, repetition, examples, and simple repair to keep a message understandable.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"/>
            <w:shd w:fill="2D7F7B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0483"/>
            <w:shd w:fill="EAF4F3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8"/>
              </w:rPr>
              <w:t xml:space="preserve">REFERENCE NOTE / </w:t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Alignment is a teacher-friendly interpretation of CEFR A1 productive and interaction descriptors. It is not a formal CEFR assessment or certification.</w:t>
            </w:r>
          </w:p>
        </w:tc>
      </w:tr>
    </w:tbl>
    <w:p>
      <w:pPr>
        <w:pStyle w:val="Heading2"/>
        <w:keepNext/>
      </w:pPr>
      <w:r>
        <w:rPr>
          <w:rFonts w:ascii="Arial" w:hAnsi="Arial"/>
        </w:rPr>
        <w:t>Student success criteria</w:t>
      </w:r>
    </w:p>
    <w:p>
      <w:pPr>
        <w:pStyle w:val="CompactBullet"/>
      </w:pPr>
      <w:r>
        <w:rPr>
          <w:rFonts w:ascii="Arial" w:hAnsi="Arial"/>
        </w:rPr>
        <w:t>[ ] I can describe activities from the morning, afternoon, and evening.</w:t>
      </w:r>
    </w:p>
    <w:p>
      <w:pPr>
        <w:pStyle w:val="CompactBullet"/>
      </w:pPr>
      <w:r>
        <w:rPr>
          <w:rFonts w:ascii="Arial" w:hAnsi="Arial"/>
        </w:rPr>
        <w:t>[ ] I can use at least eight routine phrases.</w:t>
      </w:r>
    </w:p>
    <w:p>
      <w:pPr>
        <w:pStyle w:val="CompactBullet"/>
      </w:pPr>
      <w:r>
        <w:rPr>
          <w:rFonts w:ascii="Arial" w:hAnsi="Arial"/>
        </w:rPr>
        <w:t>[ ] I can use at least two frequency words correctly.</w:t>
      </w:r>
    </w:p>
    <w:p>
      <w:pPr>
        <w:pStyle w:val="CompactBullet"/>
      </w:pPr>
      <w:r>
        <w:rPr>
          <w:rFonts w:ascii="Arial" w:hAnsi="Arial"/>
        </w:rPr>
        <w:t>[ ] I can compare a weekday and weekend with but.</w:t>
      </w:r>
    </w:p>
    <w:p>
      <w:pPr>
        <w:pStyle w:val="CompactBullet"/>
      </w:pPr>
      <w:r>
        <w:rPr>
          <w:rFonts w:ascii="Arial" w:hAnsi="Arial"/>
        </w:rPr>
        <w:t>[ ] I can ask or answer one routine question.</w:t>
      </w:r>
    </w:p>
    <w:p>
      <w:pPr>
        <w:pStyle w:val="CompactBullet"/>
      </w:pPr>
      <w:r>
        <w:rPr>
          <w:rFonts w:ascii="Arial" w:hAnsi="Arial"/>
        </w:rPr>
        <w:t>[ ] I can improve one part after feedback.</w:t>
      </w:r>
    </w:p>
    <w:p>
      <w:pPr>
        <w:spacing w:after="40"/>
      </w:pPr>
      <w:r>
        <w:rPr>
          <w:rFonts w:ascii="Arial" w:hAnsi="Arial"/>
        </w:rPr>
        <w:br w:type="page"/>
      </w:r>
    </w:p>
    <w:p>
      <w:pPr>
        <w:pStyle w:val="Heading1"/>
        <w:keepNext/>
      </w:pPr>
      <w:r>
        <w:rPr>
          <w:rFonts w:ascii="Arial" w:hAnsi="Arial"/>
        </w:rPr>
        <w:t>Target Language Map</w:t>
      </w:r>
    </w:p>
    <w:p>
      <w:pPr>
        <w:pStyle w:val="Heading2"/>
        <w:keepNext/>
      </w:pPr>
      <w:r>
        <w:rPr>
          <w:rFonts w:ascii="Arial" w:hAnsi="Arial"/>
        </w:rPr>
        <w:t>Productive daily routine bank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4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Word or phrase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Student-friendly meaning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Model combination</w:t>
            </w:r>
          </w:p>
        </w:tc>
        <w:tc>
          <w:tcPr>
            <w:tcW w:type="dxa" w:w="28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Model sentence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go to school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travel to school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go to school at eight</w:t>
            </w:r>
          </w:p>
        </w:tc>
        <w:tc>
          <w:tcPr>
            <w:tcW w:type="dxa" w:w="28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I go to school at eight.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have lessons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study in classes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have English lessons</w:t>
            </w:r>
          </w:p>
        </w:tc>
        <w:tc>
          <w:tcPr>
            <w:tcW w:type="dxa" w:w="28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I have lessons in the morning.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eat lunch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have the midday meal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eat lunch at school</w:t>
            </w:r>
          </w:p>
        </w:tc>
        <w:tc>
          <w:tcPr>
            <w:tcW w:type="dxa" w:w="28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I eat lunch at twelve.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go home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return to your home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go home after school</w:t>
            </w:r>
          </w:p>
        </w:tc>
        <w:tc>
          <w:tcPr>
            <w:tcW w:type="dxa" w:w="28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I go home in the afternoon.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do homework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complete school work at home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do my homework</w:t>
            </w:r>
          </w:p>
        </w:tc>
        <w:tc>
          <w:tcPr>
            <w:tcW w:type="dxa" w:w="28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I usually do my homework after school.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help at home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do a useful job for the family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help at home</w:t>
            </w:r>
          </w:p>
        </w:tc>
        <w:tc>
          <w:tcPr>
            <w:tcW w:type="dxa" w:w="28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I sometimes help at home.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play with friends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have fun with other children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play with friends outside</w:t>
            </w:r>
          </w:p>
        </w:tc>
        <w:tc>
          <w:tcPr>
            <w:tcW w:type="dxa" w:w="28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I play with friends in the afternoon.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have dinner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eat the evening meal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have dinner with my family</w:t>
            </w:r>
          </w:p>
        </w:tc>
        <w:tc>
          <w:tcPr>
            <w:tcW w:type="dxa" w:w="28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I have dinner at seven.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relax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rest and do something calm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relax after dinner</w:t>
            </w:r>
          </w:p>
        </w:tc>
        <w:tc>
          <w:tcPr>
            <w:tcW w:type="dxa" w:w="28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I relax in the evening.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read a book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read for fun or study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read a book before bed</w:t>
            </w:r>
          </w:p>
        </w:tc>
        <w:tc>
          <w:tcPr>
            <w:tcW w:type="dxa" w:w="28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I often read a book at night.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watch TV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look at television programs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watch TV after dinner</w:t>
            </w:r>
          </w:p>
        </w:tc>
        <w:tc>
          <w:tcPr>
            <w:tcW w:type="dxa" w:w="28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I sometimes watch TV.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go to bed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get into bed to sleep</w:t>
            </w:r>
          </w:p>
        </w:tc>
        <w:tc>
          <w:tcPr>
            <w:tcW w:type="dxa" w:w="27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go to bed at nine</w:t>
            </w:r>
          </w:p>
        </w:tc>
        <w:tc>
          <w:tcPr>
            <w:tcW w:type="dxa" w:w="28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I go to bed at nine o’clock.</w:t>
            </w:r>
          </w:p>
        </w:tc>
      </w:tr>
    </w:tbl>
    <w:p>
      <w:pPr>
        <w:pStyle w:val="Heading2"/>
        <w:keepNext/>
      </w:pPr>
      <w:r>
        <w:rPr>
          <w:rFonts w:ascii="Arial" w:hAnsi="Arial"/>
        </w:rPr>
        <w:t>Recycled vocabulary</w:t>
      </w:r>
    </w:p>
    <w:p>
      <w:pPr>
        <w:spacing w:after="40"/>
      </w:pPr>
      <w:r>
        <w:rPr>
          <w:rFonts w:ascii="Arial" w:hAnsi="Arial"/>
        </w:rPr>
        <w:t>Morning: wake up, wash my face, brush my teeth, get dressed, eat breakfast, pack my bag | School: teacher, classroom, subject, break time, friend | Free time: play games, draw, listen to music, ride a bike | Days and time: Monday, weekday, weekend, morning, afternoon, evening, at seven, after school, before bed</w:t>
      </w:r>
    </w:p>
    <w:p>
      <w:pPr>
        <w:pStyle w:val="Heading2"/>
        <w:keepNext/>
      </w:pPr>
      <w:r>
        <w:rPr>
          <w:rFonts w:ascii="Arial" w:hAnsi="Arial"/>
        </w:rPr>
        <w:t>Grammar and discourse 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23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Point</w:t>
            </w:r>
          </w:p>
        </w:tc>
        <w:tc>
          <w:tcPr>
            <w:tcW w:type="dxa" w:w="302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Simple rule</w:t>
            </w:r>
          </w:p>
        </w:tc>
        <w:tc>
          <w:tcPr>
            <w:tcW w:type="dxa" w:w="324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230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Common error to repair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Day-part phrase</w:t>
            </w:r>
          </w:p>
        </w:tc>
        <w:tc>
          <w:tcPr>
            <w:tcW w:type="dxa" w:w="302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Use in the before a part of the day.</w:t>
            </w:r>
          </w:p>
        </w:tc>
        <w:tc>
          <w:tcPr>
            <w:tcW w:type="dxa" w:w="324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in the morning; in the afternoon; in the evening</w:t>
            </w:r>
          </w:p>
        </w:tc>
        <w:tc>
          <w:tcPr>
            <w:tcW w:type="dxa" w:w="230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at the morning -&gt; in the morning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Frequency adverb</w:t>
            </w:r>
          </w:p>
        </w:tc>
        <w:tc>
          <w:tcPr>
            <w:tcW w:type="dxa" w:w="302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Put always, usually, sometimes, or never before the main verb.</w:t>
            </w:r>
          </w:p>
        </w:tc>
        <w:tc>
          <w:tcPr>
            <w:tcW w:type="dxa" w:w="324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I usually do homework.</w:t>
            </w:r>
          </w:p>
        </w:tc>
        <w:tc>
          <w:tcPr>
            <w:tcW w:type="dxa" w:w="230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I do usually homework. -&gt; I usually do homework.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On + day type</w:t>
            </w:r>
          </w:p>
        </w:tc>
        <w:tc>
          <w:tcPr>
            <w:tcW w:type="dxa" w:w="302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Use on with weekdays and at/on with weekends depending on local variety; keep one form consistent.</w:t>
            </w:r>
          </w:p>
        </w:tc>
        <w:tc>
          <w:tcPr>
            <w:tcW w:type="dxa" w:w="324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On weekdays, I go to school. At weekends, I relax.</w:t>
            </w:r>
          </w:p>
        </w:tc>
        <w:tc>
          <w:tcPr>
            <w:tcW w:type="dxa" w:w="230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In weekdays -&gt; On weekdays.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Simple contrast</w:t>
            </w:r>
          </w:p>
        </w:tc>
        <w:tc>
          <w:tcPr>
            <w:tcW w:type="dxa" w:w="302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Use but to show a difference.</w:t>
            </w:r>
          </w:p>
        </w:tc>
        <w:tc>
          <w:tcPr>
            <w:tcW w:type="dxa" w:w="324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I study on weekdays, but I play more at weekends.</w:t>
            </w:r>
          </w:p>
        </w:tc>
        <w:tc>
          <w:tcPr>
            <w:tcW w:type="dxa" w:w="230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I study but at weekends play. -&gt; complete both ideas.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Routine question</w:t>
            </w:r>
          </w:p>
        </w:tc>
        <w:tc>
          <w:tcPr>
            <w:tcW w:type="dxa" w:w="302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Use do and the base verb.</w:t>
            </w:r>
          </w:p>
        </w:tc>
        <w:tc>
          <w:tcPr>
            <w:tcW w:type="dxa" w:w="324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Do you read every day? When do you do homework?</w:t>
            </w:r>
          </w:p>
        </w:tc>
        <w:tc>
          <w:tcPr>
            <w:tcW w:type="dxa" w:w="230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When you do homework? -&gt; When do you do homework?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Sequence / time</w:t>
            </w:r>
          </w:p>
        </w:tc>
        <w:tc>
          <w:tcPr>
            <w:tcW w:type="dxa" w:w="302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Use then, after school, after dinner, and before bed to connect the day.</w:t>
            </w:r>
          </w:p>
        </w:tc>
        <w:tc>
          <w:tcPr>
            <w:tcW w:type="dxa" w:w="324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After school, I go home.</w:t>
            </w:r>
          </w:p>
        </w:tc>
        <w:tc>
          <w:tcPr>
            <w:tcW w:type="dxa" w:w="230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After school I home go. -&gt; I go home.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"/>
            <w:shd w:fill="2D7F7B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0483"/>
            <w:shd w:fill="EAF4F3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8"/>
              </w:rPr>
              <w:t xml:space="preserve">LANGUAGE FOCUS / </w:t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Morning Routines is recycled rather than retaught. The new learning is organizing a complete day, using frequency words, and making one simple weekday-weekend comparison.</w:t>
            </w:r>
          </w:p>
        </w:tc>
      </w:tr>
    </w:tbl>
    <w:p>
      <w:pPr>
        <w:spacing w:after="40"/>
      </w:pPr>
      <w:r>
        <w:rPr>
          <w:rFonts w:ascii="Arial" w:hAnsi="Arial"/>
        </w:rPr>
        <w:br w:type="page"/>
      </w:r>
    </w:p>
    <w:p>
      <w:pPr>
        <w:pStyle w:val="Heading1"/>
        <w:keepNext/>
      </w:pPr>
      <w:r>
        <w:rPr>
          <w:rFonts w:ascii="Arial" w:hAnsi="Arial"/>
        </w:rPr>
        <w:t>Lesson 1: From Morning to Night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400"/>
            <w:shd w:fill="F2F4F5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7"/>
              </w:rPr>
              <w:t>LESSON GOAL</w:t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Organize common activities by part of the day and describe a simple school day</w:t>
            </w:r>
          </w:p>
        </w:tc>
        <w:tc>
          <w:tcPr>
            <w:tcW w:type="dxa" w:w="5400"/>
            <w:shd w:fill="FFFFFF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7"/>
              </w:rPr>
              <w:t>EVIDENCE</w:t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Day-part sort, four-sentence description, and exit ticket</w:t>
            </w:r>
          </w:p>
        </w:tc>
      </w:tr>
      <w:tr>
        <w:tc>
          <w:tcPr>
            <w:tcW w:type="dxa" w:w="5400"/>
            <w:shd w:fill="FFFFFF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7"/>
              </w:rPr>
              <w:t>DURATION</w:t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50 minutes; adaptable to 40-60</w:t>
            </w:r>
          </w:p>
        </w:tc>
        <w:tc>
          <w:tcPr>
            <w:tcW w:type="dxa" w:w="5400"/>
            <w:shd w:fill="F2F4F5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7"/>
              </w:rPr>
              <w:t>PREPARATION</w:t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Open this file and the video link; prepare the four day-part headings</w:t>
            </w:r>
          </w:p>
        </w:tc>
      </w:tr>
    </w:tbl>
    <w:p>
      <w:pPr>
        <w:pStyle w:val="Heading2"/>
        <w:keepNext/>
      </w:pPr>
      <w:r>
        <w:rPr>
          <w:rFonts w:ascii="Arial" w:hAnsi="Arial"/>
        </w:rPr>
        <w:t>Lesson 1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Teacher actions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Student actions / evidence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0-5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Warm-up: Day-Part Sort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Display six familiar actions. Students place them under morning, afternoon, evening, or night.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Sort actions and explain one choice.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5-10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Discussion and prediction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Ask selected routine questions and preview the model/video purpose.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Share one familiar habit and predict evening actions.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10-17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Video/model: complete the day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Play or read the evening routine input. Pause for action labels and order.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Identify, sort, and number the actions.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17-28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Teach the language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Use the routine bank and day-part phrases. Recycle morning language.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Repeat phrases, answer quick checks, and repair examples.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28-39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Controlled practice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Run Problems 1-3. Reveal answers after students commit.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Sort, choose, and build daily routine sentences.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39-47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Micro-production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Display the “Four-Part Day” frame. Model one part only.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Create and say or type four linked sentences.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47-50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Exit ticket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Ask for one day-part phrase, one routine sentence, and a confidence color.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Submit evidence and select green/yellow/red.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"/>
            <w:shd w:fill="F28C2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0483"/>
            <w:shd w:fill="FDF0E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28C28"/>
                <w:sz w:val="18"/>
              </w:rPr>
              <w:t xml:space="preserve">CAN CUT / </w:t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Use the no-video backup and complete only Problems 1 and 2. Keep the four-sentence production and exit ticket.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"/>
            <w:shd w:fill="2D7F7B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0483"/>
            <w:shd w:fill="EAF4F3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8"/>
              </w:rPr>
              <w:t xml:space="preserve">CAN EXTEND / </w:t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Students add exact times and one reason or feeling about an activity.</w:t>
            </w:r>
          </w:p>
        </w:tc>
      </w:tr>
    </w:tbl>
    <w:p>
      <w:pPr>
        <w:pStyle w:val="Heading2"/>
        <w:keepNext/>
      </w:pPr>
      <w:r>
        <w:rPr>
          <w:rFonts w:ascii="Arial" w:hAnsi="Arial"/>
        </w:rPr>
        <w:t>Warm-up: Day-Part Sort</w:t>
      </w:r>
    </w:p>
    <w:p>
      <w:pPr>
        <w:spacing w:after="40"/>
      </w:pPr>
      <w:r>
        <w:rPr>
          <w:rFonts w:ascii="Arial" w:hAnsi="Arial"/>
        </w:rPr>
        <w:t>Display each activity and ask students to place it under the most likely part of the day. Accept more than one answer when students explain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4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54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Likely day part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eat breakfast</w:t>
            </w:r>
          </w:p>
        </w:tc>
        <w:tc>
          <w:tcPr>
            <w:tcW w:type="dxa" w:w="54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morning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have lessons</w:t>
            </w:r>
          </w:p>
        </w:tc>
        <w:tc>
          <w:tcPr>
            <w:tcW w:type="dxa" w:w="54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morning / afternoon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do homework</w:t>
            </w:r>
          </w:p>
        </w:tc>
        <w:tc>
          <w:tcPr>
            <w:tcW w:type="dxa" w:w="54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afternoon / evening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have dinner</w:t>
            </w:r>
          </w:p>
        </w:tc>
        <w:tc>
          <w:tcPr>
            <w:tcW w:type="dxa" w:w="54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evening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read a book</w:t>
            </w:r>
          </w:p>
        </w:tc>
        <w:tc>
          <w:tcPr>
            <w:tcW w:type="dxa" w:w="54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afternoon / evening / night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go to bed</w:t>
            </w:r>
          </w:p>
        </w:tc>
        <w:tc>
          <w:tcPr>
            <w:tcW w:type="dxa" w:w="54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night</w:t>
            </w:r>
          </w:p>
        </w:tc>
      </w:tr>
    </w:tbl>
    <w:p>
      <w:pPr>
        <w:spacing w:after="40"/>
      </w:pPr>
      <w:r>
        <w:rPr>
          <w:rFonts w:ascii="Arial" w:hAnsi="Arial"/>
        </w:rPr>
        <w:br w:type="page"/>
      </w:r>
    </w:p>
    <w:p>
      <w:pPr>
        <w:pStyle w:val="Heading2"/>
        <w:keepNext/>
      </w:pPr>
      <w:r>
        <w:rPr>
          <w:rFonts w:ascii="Arial" w:hAnsi="Arial"/>
        </w:rPr>
        <w:t>Discussion questions</w:t>
      </w:r>
    </w:p>
    <w:p>
      <w:pPr>
        <w:spacing w:after="40"/>
      </w:pPr>
      <w:r>
        <w:rPr>
          <w:rFonts w:ascii="Arial" w:hAnsi="Arial"/>
        </w:rPr>
        <w:t>1. What do you do before school?</w:t>
      </w:r>
    </w:p>
    <w:p>
      <w:pPr>
        <w:spacing w:after="40"/>
      </w:pPr>
      <w:r>
        <w:rPr>
          <w:rFonts w:ascii="Arial" w:hAnsi="Arial"/>
        </w:rPr>
        <w:t>2. What do you do after school?</w:t>
      </w:r>
    </w:p>
    <w:p>
      <w:pPr>
        <w:spacing w:after="40"/>
      </w:pPr>
      <w:r>
        <w:rPr>
          <w:rFonts w:ascii="Arial" w:hAnsi="Arial"/>
        </w:rPr>
        <w:t>3. What time do you usually eat lunch?</w:t>
      </w:r>
    </w:p>
    <w:p>
      <w:pPr>
        <w:spacing w:after="40"/>
      </w:pPr>
      <w:r>
        <w:rPr>
          <w:rFonts w:ascii="Arial" w:hAnsi="Arial"/>
        </w:rPr>
        <w:t>4. Do you help at home? What do you do?</w:t>
      </w:r>
    </w:p>
    <w:p>
      <w:pPr>
        <w:spacing w:after="40"/>
      </w:pPr>
      <w:r>
        <w:rPr>
          <w:rFonts w:ascii="Arial" w:hAnsi="Arial"/>
        </w:rPr>
        <w:t>5. What do you like to do in the evening?</w:t>
      </w:r>
    </w:p>
    <w:p>
      <w:pPr>
        <w:spacing w:after="40"/>
      </w:pPr>
      <w:r>
        <w:rPr>
          <w:rFonts w:ascii="Arial" w:hAnsi="Arial"/>
        </w:rPr>
        <w:t>6. What is different on Saturday or Sunday?</w:t>
      </w:r>
    </w:p>
    <w:p>
      <w:pPr>
        <w:pStyle w:val="Heading2"/>
        <w:keepNext/>
      </w:pPr>
      <w:r>
        <w:rPr>
          <w:rFonts w:ascii="Arial" w:hAnsi="Arial"/>
        </w:rPr>
        <w:t>Video task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728"/>
            <w:shd w:fill="2D7F7B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VIDEO</w:t>
            </w:r>
          </w:p>
        </w:tc>
        <w:tc>
          <w:tcPr>
            <w:tcW w:type="dxa" w:w="9072"/>
            <w:shd w:fill="EAF4F3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Super Simple Songs: This Is The Way We Go To Bed</w:t>
              <w:br/>
            </w:r>
            <w:hyperlink r:id="rId16">
              <w:r>
                <w:rPr>
                  <w:color w:val="2D7F7B"/>
                  <w:u w:val="single"/>
                  <w:rFonts w:ascii="Arial" w:hAnsi="Arial"/>
                </w:rPr>
                <w:t>https://supersimple.com/song/this-is-the-way-we-go-to-bed/</w:t>
              </w:r>
            </w:hyperlink>
            <w:r>
              <w:rPr>
                <w:rFonts w:ascii="Arial" w:hAnsi="Arial"/>
                <w:b w:val="0"/>
                <w:i w:val="0"/>
                <w:sz w:val="17"/>
              </w:rPr>
              <w:br/>
              <w:t>Use the short bedtime song as end-of-day noticing input. It provides a clear evening routine that students can connect to morning, school, and after-school actions.</w:t>
            </w:r>
          </w:p>
        </w:tc>
      </w:tr>
    </w:tbl>
    <w:p>
      <w:pPr>
        <w:pStyle w:val="Heading3"/>
        <w:keepNext/>
      </w:pPr>
      <w:r>
        <w:rPr>
          <w:rFonts w:ascii="Arial" w:hAnsi="Arial"/>
        </w:rPr>
        <w:t>Before watching</w:t>
      </w:r>
    </w:p>
    <w:p>
      <w:pPr>
        <w:pStyle w:val="CompactBullet"/>
      </w:pPr>
      <w:r>
        <w:rPr>
          <w:rFonts w:ascii="Arial" w:hAnsi="Arial"/>
        </w:rPr>
        <w:t>• Show the headings morning, afternoon, evening, night. Ask students to name one action for each.</w:t>
      </w:r>
    </w:p>
    <w:p>
      <w:pPr>
        <w:pStyle w:val="CompactBullet"/>
      </w:pPr>
      <w:r>
        <w:rPr>
          <w:rFonts w:ascii="Arial" w:hAnsi="Arial"/>
        </w:rPr>
        <w:t>• Predict four things people may do before bed.</w:t>
      </w:r>
    </w:p>
    <w:p>
      <w:pPr>
        <w:pStyle w:val="CompactBullet"/>
      </w:pPr>
      <w:r>
        <w:rPr>
          <w:rFonts w:ascii="Arial" w:hAnsi="Arial"/>
        </w:rPr>
        <w:t>• Set the purpose: Put the evening actions in order.</w:t>
      </w:r>
    </w:p>
    <w:p>
      <w:pPr>
        <w:pStyle w:val="Heading3"/>
        <w:keepNext/>
      </w:pPr>
      <w:r>
        <w:rPr>
          <w:rFonts w:ascii="Arial" w:hAnsi="Arial"/>
        </w:rPr>
        <w:t>During watching</w:t>
      </w:r>
    </w:p>
    <w:p>
      <w:pPr>
        <w:pStyle w:val="CompactBullet"/>
      </w:pPr>
      <w:r>
        <w:rPr>
          <w:rFonts w:ascii="Arial" w:hAnsi="Arial"/>
        </w:rPr>
        <w:t>• Pause after each new action. Students place it under evening or night.</w:t>
      </w:r>
    </w:p>
    <w:p>
      <w:pPr>
        <w:pStyle w:val="CompactBullet"/>
      </w:pPr>
      <w:r>
        <w:rPr>
          <w:rFonts w:ascii="Arial" w:hAnsi="Arial"/>
        </w:rPr>
        <w:t>• Ask: Do you do this every evening, sometimes, or never?</w:t>
      </w:r>
    </w:p>
    <w:p>
      <w:pPr>
        <w:pStyle w:val="CompactBullet"/>
      </w:pPr>
      <w:r>
        <w:rPr>
          <w:rFonts w:ascii="Arial" w:hAnsi="Arial"/>
        </w:rPr>
        <w:t>• Students record the action phrases only.</w:t>
      </w:r>
    </w:p>
    <w:p>
      <w:pPr>
        <w:pStyle w:val="Heading3"/>
        <w:keepNext/>
      </w:pPr>
      <w:r>
        <w:rPr>
          <w:rFonts w:ascii="Arial" w:hAnsi="Arial"/>
        </w:rPr>
        <w:t>After watching</w:t>
      </w:r>
    </w:p>
    <w:p>
      <w:pPr>
        <w:pStyle w:val="CompactBullet"/>
      </w:pPr>
      <w:r>
        <w:rPr>
          <w:rFonts w:ascii="Arial" w:hAnsi="Arial"/>
        </w:rPr>
        <w:t>• Add the evening actions to a complete day timeline.</w:t>
      </w:r>
    </w:p>
    <w:p>
      <w:pPr>
        <w:pStyle w:val="CompactBullet"/>
      </w:pPr>
      <w:r>
        <w:rPr>
          <w:rFonts w:ascii="Arial" w:hAnsi="Arial"/>
        </w:rPr>
        <w:t>• Compare one video action with students’ own habits.</w:t>
      </w:r>
    </w:p>
    <w:p>
      <w:pPr>
        <w:pStyle w:val="CompactBullet"/>
      </w:pPr>
      <w:r>
        <w:rPr>
          <w:rFonts w:ascii="Arial" w:hAnsi="Arial"/>
        </w:rPr>
        <w:t>• Students say one sentence with before bed or in the evening.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"/>
            <w:shd w:fill="F28C2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0483"/>
            <w:shd w:fill="FDF0E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28C28"/>
                <w:sz w:val="18"/>
              </w:rPr>
              <w:t xml:space="preserve">NO-VIDEO BACKUP / </w:t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Read: “After school, Leo goes home and does his homework. In the evening, he has dinner with his family. Then he relaxes and reads a book. Before bed, he brushes his teeth. Finally, he goes to bed at nine.” Students label the day parts and sequence the actions.</w:t>
            </w:r>
          </w:p>
        </w:tc>
      </w:tr>
    </w:tbl>
    <w:p>
      <w:pPr>
        <w:pStyle w:val="Heading2"/>
        <w:keepNext/>
      </w:pPr>
      <w:r>
        <w:rPr>
          <w:rFonts w:ascii="Arial" w:hAnsi="Arial"/>
        </w:rPr>
        <w:t>Practice problems</w:t>
      </w:r>
    </w:p>
    <w:p>
      <w:pPr>
        <w:pStyle w:val="Heading3"/>
        <w:keepNext/>
      </w:pPr>
      <w:r>
        <w:rPr>
          <w:rFonts w:ascii="Arial" w:hAnsi="Arial"/>
        </w:rPr>
        <w:t>Problem 1: Choose the best routine phrase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64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Sentence</w:t>
            </w:r>
          </w:p>
        </w:tc>
        <w:tc>
          <w:tcPr>
            <w:tcW w:type="dxa" w:w="43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Choices</w:t>
            </w:r>
          </w:p>
        </w:tc>
      </w:tr>
      <w:tr>
        <w:trPr>
          <w:cantSplit/>
        </w:trPr>
        <w:tc>
          <w:tcPr>
            <w:tcW w:type="dxa" w:w="64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1. I ___ lessons at school.</w:t>
            </w:r>
          </w:p>
        </w:tc>
        <w:tc>
          <w:tcPr>
            <w:tcW w:type="dxa" w:w="43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have / go / do</w:t>
            </w:r>
          </w:p>
        </w:tc>
      </w:tr>
      <w:tr>
        <w:trPr>
          <w:cantSplit/>
        </w:trPr>
        <w:tc>
          <w:tcPr>
            <w:tcW w:type="dxa" w:w="64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2. I ___ homework after school.</w:t>
            </w:r>
          </w:p>
        </w:tc>
        <w:tc>
          <w:tcPr>
            <w:tcW w:type="dxa" w:w="43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do / have / read</w:t>
            </w:r>
          </w:p>
        </w:tc>
      </w:tr>
      <w:tr>
        <w:trPr>
          <w:cantSplit/>
        </w:trPr>
        <w:tc>
          <w:tcPr>
            <w:tcW w:type="dxa" w:w="64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3. I ___ dinner with my family.</w:t>
            </w:r>
          </w:p>
        </w:tc>
        <w:tc>
          <w:tcPr>
            <w:tcW w:type="dxa" w:w="43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have / go / help</w:t>
            </w:r>
          </w:p>
        </w:tc>
      </w:tr>
      <w:tr>
        <w:trPr>
          <w:cantSplit/>
        </w:trPr>
        <w:tc>
          <w:tcPr>
            <w:tcW w:type="dxa" w:w="64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4. I ___ home in the afternoon.</w:t>
            </w:r>
          </w:p>
        </w:tc>
        <w:tc>
          <w:tcPr>
            <w:tcW w:type="dxa" w:w="43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go / eat / watch</w:t>
            </w:r>
          </w:p>
        </w:tc>
      </w:tr>
      <w:tr>
        <w:trPr>
          <w:cantSplit/>
        </w:trPr>
        <w:tc>
          <w:tcPr>
            <w:tcW w:type="dxa" w:w="64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5. I ___ a book before bed.</w:t>
            </w:r>
          </w:p>
        </w:tc>
        <w:tc>
          <w:tcPr>
            <w:tcW w:type="dxa" w:w="43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read / relax / have</w:t>
            </w:r>
          </w:p>
        </w:tc>
      </w:tr>
      <w:tr>
        <w:trPr>
          <w:cantSplit/>
        </w:trPr>
        <w:tc>
          <w:tcPr>
            <w:tcW w:type="dxa" w:w="64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6. I ___ to bed at nine.</w:t>
            </w:r>
          </w:p>
        </w:tc>
        <w:tc>
          <w:tcPr>
            <w:tcW w:type="dxa" w:w="43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go / do / play</w:t>
            </w:r>
          </w:p>
        </w:tc>
      </w:tr>
    </w:tbl>
    <w:p>
      <w:pPr>
        <w:pStyle w:val="Heading3"/>
        <w:keepNext/>
      </w:pPr>
      <w:r>
        <w:rPr>
          <w:rFonts w:ascii="Arial" w:hAnsi="Arial"/>
        </w:rPr>
        <w:t>Problem 2: Choose the correct day-part phrase</w:t>
      </w:r>
    </w:p>
    <w:p>
      <w:pPr>
        <w:spacing w:after="40"/>
      </w:pPr>
      <w:r>
        <w:rPr>
          <w:rFonts w:ascii="Arial" w:hAnsi="Arial"/>
        </w:rPr>
        <w:t>1. I eat breakfast (in the morning / at the morning).</w:t>
      </w:r>
    </w:p>
    <w:p>
      <w:pPr>
        <w:spacing w:after="40"/>
      </w:pPr>
      <w:r>
        <w:rPr>
          <w:rFonts w:ascii="Arial" w:hAnsi="Arial"/>
        </w:rPr>
        <w:t>2. I do homework (in the afternoon / on the afternoon).</w:t>
      </w:r>
    </w:p>
    <w:p>
      <w:pPr>
        <w:spacing w:after="40"/>
      </w:pPr>
      <w:r>
        <w:rPr>
          <w:rFonts w:ascii="Arial" w:hAnsi="Arial"/>
        </w:rPr>
        <w:t>3. I have dinner (in the evening / at evening).</w:t>
      </w:r>
    </w:p>
    <w:p>
      <w:pPr>
        <w:spacing w:after="40"/>
      </w:pPr>
      <w:r>
        <w:rPr>
          <w:rFonts w:ascii="Arial" w:hAnsi="Arial"/>
        </w:rPr>
        <w:t>4. I go to bed (at night / in night).</w:t>
      </w:r>
    </w:p>
    <w:p>
      <w:pPr>
        <w:spacing w:after="40"/>
      </w:pPr>
      <w:r>
        <w:rPr>
          <w:rFonts w:ascii="Arial" w:hAnsi="Arial"/>
        </w:rPr>
        <w:t>5. I play with friends (after school / after the school).</w:t>
      </w:r>
    </w:p>
    <w:p>
      <w:pPr>
        <w:pStyle w:val="Heading3"/>
        <w:keepNext/>
      </w:pPr>
      <w:r>
        <w:rPr>
          <w:rFonts w:ascii="Arial" w:hAnsi="Arial"/>
        </w:rPr>
        <w:t>Problem 3: Build a complete school day</w:t>
      </w:r>
    </w:p>
    <w:p>
      <w:pPr>
        <w:spacing w:after="40"/>
      </w:pPr>
      <w:r>
        <w:rPr>
          <w:rFonts w:ascii="Arial" w:hAnsi="Arial"/>
        </w:rPr>
        <w:t>Put one action in each box, then write four sentences.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7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Morning</w:t>
            </w:r>
          </w:p>
        </w:tc>
        <w:tc>
          <w:tcPr>
            <w:tcW w:type="dxa" w:w="27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School time</w:t>
            </w:r>
          </w:p>
        </w:tc>
        <w:tc>
          <w:tcPr>
            <w:tcW w:type="dxa" w:w="27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After school</w:t>
            </w:r>
          </w:p>
        </w:tc>
        <w:tc>
          <w:tcPr>
            <w:tcW w:type="dxa" w:w="27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Evening / night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________________</w:t>
            </w:r>
          </w:p>
        </w:tc>
        <w:tc>
          <w:tcPr>
            <w:tcW w:type="dxa" w:w="27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________________</w:t>
            </w:r>
          </w:p>
        </w:tc>
        <w:tc>
          <w:tcPr>
            <w:tcW w:type="dxa" w:w="27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________________</w:t>
            </w:r>
          </w:p>
        </w:tc>
        <w:tc>
          <w:tcPr>
            <w:tcW w:type="dxa" w:w="27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________________</w:t>
            </w:r>
          </w:p>
        </w:tc>
      </w:tr>
    </w:tbl>
    <w:p>
      <w:pPr>
        <w:pStyle w:val="Heading2"/>
        <w:keepNext/>
      </w:pPr>
      <w:r>
        <w:rPr>
          <w:rFonts w:ascii="Arial" w:hAnsi="Arial"/>
        </w:rPr>
        <w:t>Micro-production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"/>
            <w:shd w:fill="2D7F7B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0483"/>
            <w:shd w:fill="EAF4F3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8"/>
              </w:rPr>
              <w:t xml:space="preserve">FOUR-PART DAY / </w:t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Describe one normal school day in four sentences: In the morning, I... At school, I... After school, I... In the evening, I...</w:t>
            </w:r>
          </w:p>
        </w:tc>
      </w:tr>
    </w:tbl>
    <w:p>
      <w:pPr>
        <w:pStyle w:val="Heading2"/>
        <w:keepNext/>
      </w:pPr>
      <w:r>
        <w:rPr>
          <w:rFonts w:ascii="Arial" w:hAnsi="Arial"/>
        </w:rPr>
        <w:t>Lesson 1 exit ticket</w:t>
      </w:r>
    </w:p>
    <w:p>
      <w:pPr>
        <w:pStyle w:val="CompactBullet"/>
      </w:pPr>
      <w:r>
        <w:rPr>
          <w:rFonts w:ascii="Arial" w:hAnsi="Arial"/>
        </w:rPr>
        <w:t>[ ] Write one correct day-part phrase.</w:t>
      </w:r>
    </w:p>
    <w:p>
      <w:pPr>
        <w:pStyle w:val="CompactBullet"/>
      </w:pPr>
      <w:r>
        <w:rPr>
          <w:rFonts w:ascii="Arial" w:hAnsi="Arial"/>
        </w:rPr>
        <w:t>[ ] Write one complete sentence about after school or the evening.</w:t>
      </w:r>
    </w:p>
    <w:p>
      <w:pPr>
        <w:pStyle w:val="CompactBullet"/>
      </w:pPr>
      <w:r>
        <w:rPr>
          <w:rFonts w:ascii="Arial" w:hAnsi="Arial"/>
        </w:rPr>
        <w:t>[ ] Rate your confidence: green = I can organize a day; yellow = I need the headings; red = I need another model.</w:t>
      </w:r>
    </w:p>
    <w:p>
      <w:pPr>
        <w:spacing w:after="40"/>
      </w:pPr>
      <w:r>
        <w:rPr>
          <w:rFonts w:ascii="Arial" w:hAnsi="Arial"/>
        </w:rPr>
        <w:br w:type="page"/>
      </w:r>
    </w:p>
    <w:p>
      <w:pPr>
        <w:pStyle w:val="Heading1"/>
        <w:keepNext/>
      </w:pPr>
      <w:r>
        <w:rPr>
          <w:rFonts w:ascii="Arial" w:hAnsi="Arial"/>
        </w:rPr>
        <w:t>Lesson 2: Weekdays and Weekends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400"/>
            <w:shd w:fill="F2F4F5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7"/>
              </w:rPr>
              <w:t>LESSON GOAL</w:t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Retrieve daily routines, add frequency words, and compare weekday and weekend habits</w:t>
            </w:r>
          </w:p>
        </w:tc>
        <w:tc>
          <w:tcPr>
            <w:tcW w:type="dxa" w:w="5400"/>
            <w:shd w:fill="FFFFFF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7"/>
              </w:rPr>
              <w:t>EVIDENCE</w:t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Guided weekday-weekend comparison plus partner question</w:t>
            </w:r>
          </w:p>
        </w:tc>
      </w:tr>
      <w:tr>
        <w:tc>
          <w:tcPr>
            <w:tcW w:type="dxa" w:w="5400"/>
            <w:shd w:fill="FFFFFF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7"/>
              </w:rPr>
              <w:t>DURATION</w:t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50 minutes; adaptable to 40-60</w:t>
            </w:r>
          </w:p>
        </w:tc>
        <w:tc>
          <w:tcPr>
            <w:tcW w:type="dxa" w:w="5400"/>
            <w:shd w:fill="F2F4F5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7"/>
              </w:rPr>
              <w:t>PREPARATION</w:t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Display the no-notes routine clues and comparison organizer</w:t>
            </w:r>
          </w:p>
        </w:tc>
      </w:tr>
    </w:tbl>
    <w:p>
      <w:pPr>
        <w:pStyle w:val="Heading2"/>
        <w:keepNext/>
      </w:pPr>
      <w:r>
        <w:rPr>
          <w:rFonts w:ascii="Arial" w:hAnsi="Arial"/>
        </w:rPr>
        <w:t>Lesson 2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Teacher actions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Student actions / evidence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0-6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Retrieval: Four Corners Day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Hide the bank. Call a day part; students recall actions without notes.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List or say actions, then compare with a partner.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6-12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Repair and review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Use anonymous Lesson 1 errors. Revisit day-part phrases and complete sentences.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Correct sentences and explain one repair.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12-21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Extend: frequency and contrast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Teach always, usually, sometimes, never, on weekdays, at weekends, and but.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Place adverbs, interpret mini-schedules, and build contrasts.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21-29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Model dialogue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Read the weekday-weekend dialogue. Students mark frequency words, questions, and but.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Notice structure and practise selected lines.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29-42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Guided comparison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Model the weekday column, then assign pairs to complete both columns.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Plan, compare, ask, and answer.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42-47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Feedback and second attempt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Use the checkpoint. Students improve one missing adverb or unclear contrast.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Repeat one section more clearly.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47-50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Checkpoint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Collect one comparison sentence and readiness rating.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Submit evidence and select support needed.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"/>
            <w:shd w:fill="2D7F7B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0483"/>
            <w:shd w:fill="EAF4F3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8"/>
              </w:rPr>
              <w:t xml:space="preserve">SUPPORT / </w:t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Reveal the routine bank after the first retrieval attempt, provide frequency icons, and allow a comparison of only morning and evening.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"/>
            <w:shd w:fill="F28C2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0483"/>
            <w:shd w:fill="FDF0E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28C28"/>
                <w:sz w:val="18"/>
              </w:rPr>
              <w:t xml:space="preserve">CHALLENGE / </w:t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Require three frequency adverbs, two contrasts with but, and a follow-up question asking why or when.</w:t>
            </w:r>
          </w:p>
        </w:tc>
      </w:tr>
    </w:tbl>
    <w:p>
      <w:pPr>
        <w:pStyle w:val="Heading2"/>
        <w:keepNext/>
      </w:pPr>
      <w:r>
        <w:rPr>
          <w:rFonts w:ascii="Arial" w:hAnsi="Arial"/>
        </w:rPr>
        <w:t>Retrieval game: Four Corners Day</w:t>
      </w:r>
    </w:p>
    <w:p>
      <w:pPr>
        <w:spacing w:after="40"/>
      </w:pPr>
      <w:r>
        <w:rPr>
          <w:rFonts w:ascii="Arial" w:hAnsi="Arial"/>
        </w:rPr>
        <w:t>Name a day part. Students have 30 seconds to recall as many suitable actions as possible. Award one point for a phrase and one point for a complete sentence.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60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Day part</w:t>
            </w:r>
          </w:p>
        </w:tc>
        <w:tc>
          <w:tcPr>
            <w:tcW w:type="dxa" w:w="619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Possible responses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Morning</w:t>
            </w:r>
          </w:p>
        </w:tc>
        <w:tc>
          <w:tcPr>
            <w:tcW w:type="dxa" w:w="619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wake up; eat breakfast; go to school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School time</w:t>
            </w:r>
          </w:p>
        </w:tc>
        <w:tc>
          <w:tcPr>
            <w:tcW w:type="dxa" w:w="619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have lessons; eat lunch; talk to friends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After school</w:t>
            </w:r>
          </w:p>
        </w:tc>
        <w:tc>
          <w:tcPr>
            <w:tcW w:type="dxa" w:w="619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go home; do homework; play with friends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Evening</w:t>
            </w:r>
          </w:p>
        </w:tc>
        <w:tc>
          <w:tcPr>
            <w:tcW w:type="dxa" w:w="619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help at home; have dinner; relax; watch TV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Night</w:t>
            </w:r>
          </w:p>
        </w:tc>
        <w:tc>
          <w:tcPr>
            <w:tcW w:type="dxa" w:w="619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read a book; brush teeth; go to bed</w:t>
            </w:r>
          </w:p>
        </w:tc>
      </w:tr>
    </w:tbl>
    <w:p>
      <w:pPr>
        <w:spacing w:after="40"/>
      </w:pPr>
      <w:r>
        <w:rPr>
          <w:rFonts w:ascii="Arial" w:hAnsi="Arial"/>
        </w:rPr>
        <w:br w:type="page"/>
      </w:r>
    </w:p>
    <w:p>
      <w:pPr>
        <w:pStyle w:val="Heading2"/>
        <w:keepNext/>
      </w:pPr>
      <w:r>
        <w:rPr>
          <w:rFonts w:ascii="Arial" w:hAnsi="Arial"/>
        </w:rPr>
        <w:t>Frequency and comparison practice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316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763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Student item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Put the adverb in the usual place</w:t>
            </w:r>
          </w:p>
        </w:tc>
        <w:tc>
          <w:tcPr>
            <w:tcW w:type="dxa" w:w="763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I / usually / do homework -&gt; I usually do homework.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Choose by meaning</w:t>
            </w:r>
          </w:p>
        </w:tc>
        <w:tc>
          <w:tcPr>
            <w:tcW w:type="dxa" w:w="763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100% = always; many days = usually; some days = sometimes; 0% = never.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Build the weekday phrase</w:t>
            </w:r>
          </w:p>
        </w:tc>
        <w:tc>
          <w:tcPr>
            <w:tcW w:type="dxa" w:w="763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On weekdays, I go to school.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Build the weekend phrase</w:t>
            </w:r>
          </w:p>
        </w:tc>
        <w:tc>
          <w:tcPr>
            <w:tcW w:type="dxa" w:w="763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At weekends, I wake up later.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Make a contrast</w:t>
            </w:r>
          </w:p>
        </w:tc>
        <w:tc>
          <w:tcPr>
            <w:tcW w:type="dxa" w:w="763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I study on weekdays, but I play more at weekends.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Repair</w:t>
            </w:r>
          </w:p>
        </w:tc>
        <w:tc>
          <w:tcPr>
            <w:tcW w:type="dxa" w:w="763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I do sometimes homework. -&gt; I sometimes do homework.</w:t>
            </w:r>
          </w:p>
        </w:tc>
      </w:tr>
    </w:tbl>
    <w:p>
      <w:pPr>
        <w:pStyle w:val="Heading2"/>
        <w:keepNext/>
      </w:pPr>
      <w:r>
        <w:rPr>
          <w:rFonts w:ascii="Arial" w:hAnsi="Arial"/>
        </w:rPr>
        <w:t>Model dialogue: Weekday or weekend?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"/>
            <w:shd w:fill="2D7F7B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0483"/>
            <w:shd w:fill="EAF4F3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8"/>
              </w:rPr>
              <w:t xml:space="preserve">DIALOGUE SCRIPT / </w:t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Mai: What do you usually do after school, Alex?</w:t>
              <w:br/>
              <w:t>Alex: I usually go home and do my homework. Sometimes I play football with my friends. What about you?</w:t>
              <w:br/>
              <w:t>Mai: I always do my homework first. Then I help at home.</w:t>
              <w:br/>
              <w:t>Alex: What do you do at weekends?</w:t>
              <w:br/>
              <w:t>Mai: At weekends, I wake up later and I sometimes visit my grandparents. I study on weekdays, but I relax more at weekends.</w:t>
              <w:br/>
              <w:t>Alex: I usually ride my bike on Saturday. I never go to bed early!</w:t>
            </w:r>
          </w:p>
        </w:tc>
      </w:tr>
    </w:tbl>
    <w:p>
      <w:pPr>
        <w:spacing w:after="40"/>
      </w:pPr>
      <w:r>
        <w:rPr>
          <w:rFonts w:ascii="Arial" w:hAnsi="Arial"/>
        </w:rPr>
        <w:br w:type="page"/>
      </w:r>
    </w:p>
    <w:p>
      <w:pPr>
        <w:pStyle w:val="Heading2"/>
        <w:keepNext/>
      </w:pPr>
      <w:r>
        <w:rPr>
          <w:rFonts w:ascii="Arial" w:hAnsi="Arial"/>
        </w:rPr>
        <w:t>Dialogue noticing and adaptation</w:t>
      </w:r>
    </w:p>
    <w:p>
      <w:pPr>
        <w:pStyle w:val="CompactBullet"/>
      </w:pPr>
      <w:r>
        <w:rPr>
          <w:rFonts w:ascii="Arial" w:hAnsi="Arial"/>
        </w:rPr>
        <w:t>• Underline or list four routine phrases.</w:t>
      </w:r>
    </w:p>
    <w:p>
      <w:pPr>
        <w:pStyle w:val="CompactBullet"/>
      </w:pPr>
      <w:r>
        <w:rPr>
          <w:rFonts w:ascii="Arial" w:hAnsi="Arial"/>
        </w:rPr>
        <w:t>• Circle or list the frequency adverbs.</w:t>
      </w:r>
    </w:p>
    <w:p>
      <w:pPr>
        <w:pStyle w:val="CompactBullet"/>
      </w:pPr>
      <w:r>
        <w:rPr>
          <w:rFonts w:ascii="Arial" w:hAnsi="Arial"/>
        </w:rPr>
        <w:t>• Find the weekday-weekend contrast with but.</w:t>
      </w:r>
    </w:p>
    <w:p>
      <w:pPr>
        <w:pStyle w:val="CompactBullet"/>
      </w:pPr>
      <w:r>
        <w:rPr>
          <w:rFonts w:ascii="Arial" w:hAnsi="Arial"/>
        </w:rPr>
        <w:t>• Change three activities and adapt the dialogue to your life.</w:t>
      </w:r>
    </w:p>
    <w:p>
      <w:pPr>
        <w:pStyle w:val="CompactBullet"/>
      </w:pPr>
      <w:r>
        <w:rPr>
          <w:rFonts w:ascii="Arial" w:hAnsi="Arial"/>
        </w:rPr>
        <w:t>• Ask one extra question: When do you...? / Do you ever...?</w:t>
      </w:r>
    </w:p>
    <w:p>
      <w:pPr>
        <w:pStyle w:val="Heading2"/>
        <w:keepNext/>
      </w:pPr>
      <w:r>
        <w:rPr>
          <w:rFonts w:ascii="Arial" w:hAnsi="Arial"/>
        </w:rPr>
        <w:t>Guided comparison: My weekday and weekend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23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Part</w:t>
            </w:r>
          </w:p>
        </w:tc>
        <w:tc>
          <w:tcPr>
            <w:tcW w:type="dxa" w:w="428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Weekday notes</w:t>
            </w:r>
          </w:p>
        </w:tc>
        <w:tc>
          <w:tcPr>
            <w:tcW w:type="dxa" w:w="428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Weekend notes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Morning</w:t>
            </w:r>
          </w:p>
        </w:tc>
        <w:tc>
          <w:tcPr>
            <w:tcW w:type="dxa" w:w="428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________________</w:t>
            </w:r>
          </w:p>
        </w:tc>
        <w:tc>
          <w:tcPr>
            <w:tcW w:type="dxa" w:w="428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School / daytime</w:t>
            </w:r>
          </w:p>
        </w:tc>
        <w:tc>
          <w:tcPr>
            <w:tcW w:type="dxa" w:w="428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________________</w:t>
            </w:r>
          </w:p>
        </w:tc>
        <w:tc>
          <w:tcPr>
            <w:tcW w:type="dxa" w:w="428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After school / afternoon</w:t>
            </w:r>
          </w:p>
        </w:tc>
        <w:tc>
          <w:tcPr>
            <w:tcW w:type="dxa" w:w="428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________________</w:t>
            </w:r>
          </w:p>
        </w:tc>
        <w:tc>
          <w:tcPr>
            <w:tcW w:type="dxa" w:w="428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Evening</w:t>
            </w:r>
          </w:p>
        </w:tc>
        <w:tc>
          <w:tcPr>
            <w:tcW w:type="dxa" w:w="428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________________</w:t>
            </w:r>
          </w:p>
        </w:tc>
        <w:tc>
          <w:tcPr>
            <w:tcW w:type="dxa" w:w="428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Night</w:t>
            </w:r>
          </w:p>
        </w:tc>
        <w:tc>
          <w:tcPr>
            <w:tcW w:type="dxa" w:w="428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________________</w:t>
            </w:r>
          </w:p>
        </w:tc>
        <w:tc>
          <w:tcPr>
            <w:tcW w:type="dxa" w:w="428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One contrast</w:t>
            </w:r>
          </w:p>
        </w:tc>
        <w:tc>
          <w:tcPr>
            <w:tcW w:type="dxa" w:w="428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On weekdays, I..., but at weekends, I...</w:t>
            </w:r>
          </w:p>
        </w:tc>
        <w:tc>
          <w:tcPr>
            <w:tcW w:type="dxa" w:w="428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</w:r>
          </w:p>
        </w:tc>
      </w:tr>
    </w:tbl>
    <w:p>
      <w:pPr>
        <w:pStyle w:val="Heading2"/>
        <w:keepNext/>
      </w:pPr>
      <w:r>
        <w:rPr>
          <w:rFonts w:ascii="Arial" w:hAnsi="Arial"/>
        </w:rPr>
        <w:t>Partner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4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Speaker</w:t>
            </w:r>
          </w:p>
        </w:tc>
        <w:tc>
          <w:tcPr>
            <w:tcW w:type="dxa" w:w="54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Listener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Describe one weekday and one weekend difference using two frequency words.</w:t>
            </w:r>
          </w:p>
        </w:tc>
        <w:tc>
          <w:tcPr>
            <w:tcW w:type="dxa" w:w="54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Listen for the difference. Ask: What do you usually...? / When do you...?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After feedback, repeat one comparison more clearly.</w:t>
            </w:r>
          </w:p>
        </w:tc>
        <w:tc>
          <w:tcPr>
            <w:tcW w:type="dxa" w:w="54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Give one glow: “Your contrast was clear when...” and one grow: “Add a frequency word / day part at...”</w:t>
            </w:r>
          </w:p>
        </w:tc>
      </w:tr>
    </w:tbl>
    <w:p>
      <w:pPr>
        <w:pStyle w:val="Heading2"/>
        <w:keepNext/>
      </w:pPr>
      <w:r>
        <w:rPr>
          <w:rFonts w:ascii="Arial" w:hAnsi="Arial"/>
        </w:rPr>
        <w:t>Lesson 2 checkpoint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57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655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Not yet</w:t>
            </w:r>
          </w:p>
        </w:tc>
        <w:tc>
          <w:tcPr>
            <w:tcW w:type="dxa" w:w="1655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Almost</w:t>
            </w:r>
          </w:p>
        </w:tc>
        <w:tc>
          <w:tcPr>
            <w:tcW w:type="dxa" w:w="172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Ready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I described at least three parts of the day.</w:t>
            </w:r>
          </w:p>
        </w:tc>
        <w:tc>
          <w:tcPr>
            <w:tcW w:type="dxa" w:w="1655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[ ]</w:t>
            </w:r>
          </w:p>
        </w:tc>
        <w:tc>
          <w:tcPr>
            <w:tcW w:type="dxa" w:w="1655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[ ]</w:t>
            </w:r>
          </w:p>
        </w:tc>
        <w:tc>
          <w:tcPr>
            <w:tcW w:type="dxa" w:w="172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I used two frequency adverbs.</w:t>
            </w:r>
          </w:p>
        </w:tc>
        <w:tc>
          <w:tcPr>
            <w:tcW w:type="dxa" w:w="1655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[ ]</w:t>
            </w:r>
          </w:p>
        </w:tc>
        <w:tc>
          <w:tcPr>
            <w:tcW w:type="dxa" w:w="1655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[ ]</w:t>
            </w:r>
          </w:p>
        </w:tc>
        <w:tc>
          <w:tcPr>
            <w:tcW w:type="dxa" w:w="172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I made a clear comparison with but.</w:t>
            </w:r>
          </w:p>
        </w:tc>
        <w:tc>
          <w:tcPr>
            <w:tcW w:type="dxa" w:w="1655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[ ]</w:t>
            </w:r>
          </w:p>
        </w:tc>
        <w:tc>
          <w:tcPr>
            <w:tcW w:type="dxa" w:w="1655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[ ]</w:t>
            </w:r>
          </w:p>
        </w:tc>
        <w:tc>
          <w:tcPr>
            <w:tcW w:type="dxa" w:w="172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I asked or answered one routine question.</w:t>
            </w:r>
          </w:p>
        </w:tc>
        <w:tc>
          <w:tcPr>
            <w:tcW w:type="dxa" w:w="1655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[ ]</w:t>
            </w:r>
          </w:p>
        </w:tc>
        <w:tc>
          <w:tcPr>
            <w:tcW w:type="dxa" w:w="1655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[ ]</w:t>
            </w:r>
          </w:p>
        </w:tc>
        <w:tc>
          <w:tcPr>
            <w:tcW w:type="dxa" w:w="172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I can improve one part after feedback.</w:t>
            </w:r>
          </w:p>
        </w:tc>
        <w:tc>
          <w:tcPr>
            <w:tcW w:type="dxa" w:w="1655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[ ]</w:t>
            </w:r>
          </w:p>
        </w:tc>
        <w:tc>
          <w:tcPr>
            <w:tcW w:type="dxa" w:w="1655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[ ]</w:t>
            </w:r>
          </w:p>
        </w:tc>
        <w:tc>
          <w:tcPr>
            <w:tcW w:type="dxa" w:w="172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[ ]</w:t>
            </w:r>
          </w:p>
        </w:tc>
      </w:tr>
    </w:tbl>
    <w:p>
      <w:pPr>
        <w:spacing w:after="40"/>
      </w:pPr>
      <w:r>
        <w:rPr>
          <w:rFonts w:ascii="Arial" w:hAnsi="Arial"/>
        </w:rPr>
        <w:br w:type="page"/>
      </w:r>
    </w:p>
    <w:p>
      <w:pPr>
        <w:pStyle w:val="Heading1"/>
        <w:keepNext/>
      </w:pPr>
      <w:r>
        <w:rPr>
          <w:rFonts w:ascii="Arial" w:hAnsi="Arial"/>
        </w:rPr>
        <w:t>Lesson 3: My Day, My Way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400"/>
            <w:shd w:fill="F2F4F5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7"/>
              </w:rPr>
              <w:t>LESSON GOAL</w:t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Complete an independent daily routine, respond to feedback, and make one improvement</w:t>
            </w:r>
          </w:p>
        </w:tc>
        <w:tc>
          <w:tcPr>
            <w:tcW w:type="dxa" w:w="5400"/>
            <w:shd w:fill="FFFFFF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7"/>
              </w:rPr>
              <w:t>EVIDENCE</w:t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Final day description, rubric, revised section, and self-assessment</w:t>
            </w:r>
          </w:p>
        </w:tc>
      </w:tr>
      <w:tr>
        <w:tc>
          <w:tcPr>
            <w:tcW w:type="dxa" w:w="5400"/>
            <w:shd w:fill="FFFFFF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7"/>
              </w:rPr>
              <w:t>DURATION</w:t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50 minutes; assessment may continue asynchronously</w:t>
            </w:r>
          </w:p>
        </w:tc>
        <w:tc>
          <w:tcPr>
            <w:tcW w:type="dxa" w:w="5400"/>
            <w:shd w:fill="F2F4F5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7"/>
              </w:rPr>
              <w:t>PREPARATION</w:t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Choose oral/written route and duplicate the planning organizer if needed</w:t>
            </w:r>
          </w:p>
        </w:tc>
      </w:tr>
    </w:tbl>
    <w:p>
      <w:pPr>
        <w:pStyle w:val="Heading2"/>
        <w:keepNext/>
      </w:pPr>
      <w:r>
        <w:rPr>
          <w:rFonts w:ascii="Arial" w:hAnsi="Arial"/>
        </w:rPr>
        <w:t>Lesson 3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Teacher actions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Student actions / evidence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0-5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Fast retrieval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Run a one-minute routine list and frequency repair. Reveal criteria.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Recall useful language and identify one personal goal.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5-13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Choose and plan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Present five task choices and support students who need a reduced route.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Choose content and complete the organizer.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13-20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Rehearse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Pair students or listen 1:1. Require one listener question or writing self-check.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Practise once and make one pre-assessment change.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20-36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Final performance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Collect live, recorded, chat, or shared-document descriptions. Score stated criteria only.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Tell a 60-75 second day or write 9-11 linked sentences.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36-43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Feedback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Give one specific strength and one high-value improvement.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Record one glow and one grow.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43-48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Improve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Ask students to revise or retell one section.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Make one visible improvement.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48-50</w:t>
            </w:r>
          </w:p>
        </w:tc>
        <w:tc>
          <w:tcPr>
            <w:tcW w:type="dxa" w:w="208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Reflect</w:t>
            </w:r>
          </w:p>
        </w:tc>
        <w:tc>
          <w:tcPr>
            <w:tcW w:type="dxa" w:w="381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Collect rubric self-rating and next step.</w:t>
            </w:r>
          </w:p>
        </w:tc>
        <w:tc>
          <w:tcPr>
            <w:tcW w:type="dxa" w:w="39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Submit evidence sentence and confidence rating.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"/>
            <w:shd w:fill="2D7F7B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0483"/>
            <w:shd w:fill="EAF4F3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8"/>
              </w:rPr>
              <w:t xml:space="preserve">ASSESSMENT EVIDENCE / </w:t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Keep the first performance and the improved section. The change after feedback is part of the assessment, not an optional extra.</w:t>
            </w:r>
          </w:p>
        </w:tc>
      </w:tr>
    </w:tbl>
    <w:p>
      <w:pPr>
        <w:pStyle w:val="Heading2"/>
        <w:keepNext/>
      </w:pPr>
      <w:r>
        <w:rPr>
          <w:rFonts w:ascii="Arial" w:hAnsi="Arial"/>
        </w:rPr>
        <w:t>Fast retrieval</w:t>
      </w:r>
    </w:p>
    <w:p>
      <w:pPr>
        <w:spacing w:after="40"/>
      </w:pPr>
      <w:r>
        <w:rPr>
          <w:rFonts w:ascii="Arial" w:hAnsi="Arial"/>
        </w:rPr>
        <w:t>1. Write as many daily routine phrases as you can in one minute.</w:t>
      </w:r>
    </w:p>
    <w:p>
      <w:pPr>
        <w:spacing w:after="40"/>
      </w:pPr>
      <w:r>
        <w:rPr>
          <w:rFonts w:ascii="Arial" w:hAnsi="Arial"/>
        </w:rPr>
        <w:t>2. Match 100%, many days, some days, and 0% to the four frequency adverbs.</w:t>
      </w:r>
    </w:p>
    <w:p>
      <w:pPr>
        <w:spacing w:after="40"/>
      </w:pPr>
      <w:r>
        <w:rPr>
          <w:rFonts w:ascii="Arial" w:hAnsi="Arial"/>
        </w:rPr>
        <w:t>3. Repair: “I do usually my homework after school.”</w:t>
      </w:r>
    </w:p>
    <w:p>
      <w:pPr>
        <w:spacing w:after="40"/>
      </w:pPr>
      <w:r>
        <w:rPr>
          <w:rFonts w:ascii="Arial" w:hAnsi="Arial"/>
        </w:rPr>
        <w:t>4. Choose your focus: complete day, frequency, contrast, questions, or clarity.</w:t>
      </w:r>
    </w:p>
    <w:p>
      <w:pPr>
        <w:pStyle w:val="Heading2"/>
        <w:keepNext/>
      </w:pPr>
      <w:r>
        <w:rPr>
          <w:rFonts w:ascii="Arial" w:hAnsi="Arial"/>
        </w:rPr>
        <w:t>Final task choices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15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Choice</w:t>
            </w:r>
          </w:p>
        </w:tc>
        <w:tc>
          <w:tcPr>
            <w:tcW w:type="dxa" w:w="96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Daily routine situation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A</w:t>
            </w:r>
          </w:p>
        </w:tc>
        <w:tc>
          <w:tcPr>
            <w:tcW w:type="dxa" w:w="96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My normal weekday from morning to night.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B</w:t>
            </w:r>
          </w:p>
        </w:tc>
        <w:tc>
          <w:tcPr>
            <w:tcW w:type="dxa" w:w="96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My weekend and how it is different from a weekday.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</w:t>
            </w:r>
          </w:p>
        </w:tc>
        <w:tc>
          <w:tcPr>
            <w:tcW w:type="dxa" w:w="96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A very busy school day.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D</w:t>
            </w:r>
          </w:p>
        </w:tc>
        <w:tc>
          <w:tcPr>
            <w:tcW w:type="dxa" w:w="96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My ideal day with school, hobbies, and rest.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E</w:t>
            </w:r>
          </w:p>
        </w:tc>
        <w:tc>
          <w:tcPr>
            <w:tcW w:type="dxa" w:w="96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Compare my day with a friend or family member using simple notes.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"/>
            <w:shd w:fill="2D7F7B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0483"/>
            <w:shd w:fill="EAF4F3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8"/>
              </w:rPr>
              <w:t xml:space="preserve">ORAL ROUTE / </w:t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Tell a 60-75 second description. You may use an eight-word note card, but do not read full sentences. Answer one follow-up question.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"/>
            <w:shd w:fill="F28C2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0483"/>
            <w:shd w:fill="FDF0E2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28C28"/>
                <w:sz w:val="18"/>
              </w:rPr>
              <w:t xml:space="preserve">WRITTEN ROUTE / </w:t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Write 9-11 linked sentences. Use the checklist, then revise one section or add one useful contrast after feedback.</w:t>
            </w:r>
          </w:p>
        </w:tc>
      </w:tr>
    </w:tbl>
    <w:p>
      <w:pPr>
        <w:pStyle w:val="Heading2"/>
        <w:keepNext/>
      </w:pPr>
      <w:r>
        <w:rPr>
          <w:rFonts w:ascii="Arial" w:hAnsi="Arial"/>
        </w:rPr>
        <w:t>Required features</w:t>
      </w:r>
    </w:p>
    <w:p>
      <w:pPr>
        <w:pStyle w:val="CompactBullet"/>
      </w:pPr>
      <w:r>
        <w:rPr>
          <w:rFonts w:ascii="Arial" w:hAnsi="Arial"/>
        </w:rPr>
        <w:t>[ ] Activities from at least three parts of the day.</w:t>
      </w:r>
    </w:p>
    <w:p>
      <w:pPr>
        <w:pStyle w:val="CompactBullet"/>
      </w:pPr>
      <w:r>
        <w:rPr>
          <w:rFonts w:ascii="Arial" w:hAnsi="Arial"/>
        </w:rPr>
        <w:t>[ ] At least eight routine phrases.</w:t>
      </w:r>
    </w:p>
    <w:p>
      <w:pPr>
        <w:pStyle w:val="CompactBullet"/>
      </w:pPr>
      <w:r>
        <w:rPr>
          <w:rFonts w:ascii="Arial" w:hAnsi="Arial"/>
        </w:rPr>
        <w:t>[ ] At least two frequency adverbs.</w:t>
      </w:r>
    </w:p>
    <w:p>
      <w:pPr>
        <w:pStyle w:val="CompactBullet"/>
      </w:pPr>
      <w:r>
        <w:rPr>
          <w:rFonts w:ascii="Arial" w:hAnsi="Arial"/>
        </w:rPr>
        <w:t>[ ] At least three time or sequence expressions.</w:t>
      </w:r>
    </w:p>
    <w:p>
      <w:pPr>
        <w:pStyle w:val="CompactBullet"/>
      </w:pPr>
      <w:r>
        <w:rPr>
          <w:rFonts w:ascii="Arial" w:hAnsi="Arial"/>
        </w:rPr>
        <w:t>[ ] One weekday-weekend contrast with but.</w:t>
      </w:r>
    </w:p>
    <w:p>
      <w:pPr>
        <w:pStyle w:val="CompactBullet"/>
      </w:pPr>
      <w:r>
        <w:rPr>
          <w:rFonts w:ascii="Arial" w:hAnsi="Arial"/>
        </w:rPr>
        <w:t>[ ] One listener question and answer, or accurate punctuation and sentence order.</w:t>
      </w:r>
    </w:p>
    <w:p>
      <w:pPr>
        <w:pStyle w:val="CompactBullet"/>
      </w:pPr>
      <w:r>
        <w:rPr>
          <w:rFonts w:ascii="Arial" w:hAnsi="Arial"/>
        </w:rPr>
        <w:t>[ ] One visible improvement after feedback.</w:t>
      </w:r>
    </w:p>
    <w:p>
      <w:pPr>
        <w:spacing w:after="40"/>
      </w:pPr>
      <w:r>
        <w:rPr>
          <w:rFonts w:ascii="Arial" w:hAnsi="Arial"/>
        </w:rPr>
        <w:br w:type="page"/>
      </w:r>
    </w:p>
    <w:p>
      <w:pPr>
        <w:pStyle w:val="Heading2"/>
        <w:keepNext/>
      </w:pPr>
      <w:r>
        <w:rPr>
          <w:rFonts w:ascii="Arial" w:hAnsi="Arial"/>
        </w:rPr>
        <w:t>Planning organizer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59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Day part</w:t>
            </w:r>
          </w:p>
        </w:tc>
        <w:tc>
          <w:tcPr>
            <w:tcW w:type="dxa" w:w="489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My notes</w:t>
            </w:r>
          </w:p>
        </w:tc>
        <w:tc>
          <w:tcPr>
            <w:tcW w:type="dxa" w:w="3311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Language reminder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Morning</w:t>
            </w:r>
          </w:p>
        </w:tc>
        <w:tc>
          <w:tcPr>
            <w:tcW w:type="dxa" w:w="489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____________________________</w:t>
            </w:r>
          </w:p>
        </w:tc>
        <w:tc>
          <w:tcPr>
            <w:tcW w:type="dxa" w:w="3311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In the morning; usually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School / daytime</w:t>
            </w:r>
          </w:p>
        </w:tc>
        <w:tc>
          <w:tcPr>
            <w:tcW w:type="dxa" w:w="489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____________________________</w:t>
            </w:r>
          </w:p>
        </w:tc>
        <w:tc>
          <w:tcPr>
            <w:tcW w:type="dxa" w:w="3311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At school; then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After school</w:t>
            </w:r>
          </w:p>
        </w:tc>
        <w:tc>
          <w:tcPr>
            <w:tcW w:type="dxa" w:w="489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____________________________</w:t>
            </w:r>
          </w:p>
        </w:tc>
        <w:tc>
          <w:tcPr>
            <w:tcW w:type="dxa" w:w="3311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After school; sometimes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Evening</w:t>
            </w:r>
          </w:p>
        </w:tc>
        <w:tc>
          <w:tcPr>
            <w:tcW w:type="dxa" w:w="489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____________________________</w:t>
            </w:r>
          </w:p>
        </w:tc>
        <w:tc>
          <w:tcPr>
            <w:tcW w:type="dxa" w:w="3311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In the evening; after dinner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Night</w:t>
            </w:r>
          </w:p>
        </w:tc>
        <w:tc>
          <w:tcPr>
            <w:tcW w:type="dxa" w:w="489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____________________________</w:t>
            </w:r>
          </w:p>
        </w:tc>
        <w:tc>
          <w:tcPr>
            <w:tcW w:type="dxa" w:w="3311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Before bed; finally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Weekend difference</w:t>
            </w:r>
          </w:p>
        </w:tc>
        <w:tc>
          <w:tcPr>
            <w:tcW w:type="dxa" w:w="489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____________________________</w:t>
            </w:r>
          </w:p>
        </w:tc>
        <w:tc>
          <w:tcPr>
            <w:tcW w:type="dxa" w:w="3311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On weekdays..., but at weekends...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Partner question</w:t>
            </w:r>
          </w:p>
        </w:tc>
        <w:tc>
          <w:tcPr>
            <w:tcW w:type="dxa" w:w="489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____________________________</w:t>
            </w:r>
          </w:p>
        </w:tc>
        <w:tc>
          <w:tcPr>
            <w:tcW w:type="dxa" w:w="3311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What do you usually...?</w:t>
            </w:r>
          </w:p>
        </w:tc>
      </w:tr>
    </w:tbl>
    <w:p>
      <w:pPr>
        <w:pStyle w:val="Heading2"/>
        <w:keepNext/>
      </w:pPr>
      <w:r>
        <w:rPr>
          <w:rFonts w:ascii="Arial" w:hAnsi="Arial"/>
        </w:rPr>
        <w:t>Peer and teacher feedback routine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59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Lens</w:t>
            </w:r>
          </w:p>
        </w:tc>
        <w:tc>
          <w:tcPr>
            <w:tcW w:type="dxa" w:w="820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Feedback stem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Complete day</w:t>
            </w:r>
          </w:p>
        </w:tc>
        <w:tc>
          <w:tcPr>
            <w:tcW w:type="dxa" w:w="820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“I could follow your day from ___ to ___. Add ___.”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Frequency</w:t>
            </w:r>
          </w:p>
        </w:tc>
        <w:tc>
          <w:tcPr>
            <w:tcW w:type="dxa" w:w="820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“Your frequency word ___ was clear. Add/change ___.”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Contrast</w:t>
            </w:r>
          </w:p>
        </w:tc>
        <w:tc>
          <w:tcPr>
            <w:tcW w:type="dxa" w:w="820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“The weekday-weekend difference was clear when you said ___.”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Question / conventions</w:t>
            </w:r>
          </w:p>
        </w:tc>
        <w:tc>
          <w:tcPr>
            <w:tcW w:type="dxa" w:w="820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“Your question helped me learn ___.” / “Check the sentence break at ___.”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Improvement</w:t>
            </w:r>
          </w:p>
        </w:tc>
        <w:tc>
          <w:tcPr>
            <w:tcW w:type="dxa" w:w="820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“The new version is clearer because ___.”</w:t>
            </w:r>
          </w:p>
        </w:tc>
      </w:tr>
    </w:tbl>
    <w:p>
      <w:pPr>
        <w:pStyle w:val="Heading2"/>
        <w:keepNext/>
      </w:pPr>
      <w:r>
        <w:rPr>
          <w:rFonts w:ascii="Arial" w:hAnsi="Arial"/>
        </w:rPr>
        <w:t>Final performance rubric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</w:trPr>
        <w:tc>
          <w:tcPr>
            <w:tcW w:type="dxa" w:w="18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224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1 - Emerging</w:t>
            </w:r>
          </w:p>
        </w:tc>
        <w:tc>
          <w:tcPr>
            <w:tcW w:type="dxa" w:w="224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2 - Developing</w:t>
            </w:r>
          </w:p>
        </w:tc>
        <w:tc>
          <w:tcPr>
            <w:tcW w:type="dxa" w:w="224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3 - Secure</w:t>
            </w:r>
          </w:p>
        </w:tc>
        <w:tc>
          <w:tcPr>
            <w:tcW w:type="dxa" w:w="22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4 - Extending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Task completion</w:t>
            </w:r>
          </w:p>
        </w:tc>
        <w:tc>
          <w:tcPr>
            <w:tcW w:type="dxa" w:w="224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Day is incomplete or difficult to identify.</w:t>
            </w:r>
          </w:p>
        </w:tc>
        <w:tc>
          <w:tcPr>
            <w:tcW w:type="dxa" w:w="224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Includes some parts of the day with support.</w:t>
            </w:r>
          </w:p>
        </w:tc>
        <w:tc>
          <w:tcPr>
            <w:tcW w:type="dxa" w:w="224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Includes three day parts, eight routines, and a clear contrast.</w:t>
            </w:r>
          </w:p>
        </w:tc>
        <w:tc>
          <w:tcPr>
            <w:tcW w:type="dxa" w:w="22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Complete day with relevant personal detail and a natural comparison.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Routine and frequency language</w:t>
            </w:r>
          </w:p>
        </w:tc>
        <w:tc>
          <w:tcPr>
            <w:tcW w:type="dxa" w:w="224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Uses few target phrases; frequency words are missing or unclear.</w:t>
            </w:r>
          </w:p>
        </w:tc>
        <w:tc>
          <w:tcPr>
            <w:tcW w:type="dxa" w:w="224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Uses several phrases and one frequency word with support.</w:t>
            </w:r>
          </w:p>
        </w:tc>
        <w:tc>
          <w:tcPr>
            <w:tcW w:type="dxa" w:w="224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Uses eight phrases and two frequency adverbs accurately enough for meaning.</w:t>
            </w:r>
          </w:p>
        </w:tc>
        <w:tc>
          <w:tcPr>
            <w:tcW w:type="dxa" w:w="22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Uses a varied, accurate range and adapts frequency language flexibly.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Organization and contrast</w:t>
            </w:r>
          </w:p>
        </w:tc>
        <w:tc>
          <w:tcPr>
            <w:tcW w:type="dxa" w:w="224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Ideas are difficult to follow.</w:t>
            </w:r>
          </w:p>
        </w:tc>
        <w:tc>
          <w:tcPr>
            <w:tcW w:type="dxa" w:w="224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Some order is clear, but links are limited.</w:t>
            </w:r>
          </w:p>
        </w:tc>
        <w:tc>
          <w:tcPr>
            <w:tcW w:type="dxa" w:w="224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Uses three time/sequence phrases and one clear contrast with but.</w:t>
            </w:r>
          </w:p>
        </w:tc>
        <w:tc>
          <w:tcPr>
            <w:tcW w:type="dxa" w:w="22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Connects the day smoothly and adds useful comparison detail.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Clarity</w:t>
            </w:r>
          </w:p>
        </w:tc>
        <w:tc>
          <w:tcPr>
            <w:tcW w:type="dxa" w:w="224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Frequent support is needed.</w:t>
            </w:r>
          </w:p>
        </w:tc>
        <w:tc>
          <w:tcPr>
            <w:tcW w:type="dxa" w:w="224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Mostly understandable with repetition.</w:t>
            </w:r>
          </w:p>
        </w:tc>
        <w:tc>
          <w:tcPr>
            <w:tcW w:type="dxa" w:w="224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Clear despite small pronunciation or grammar errors.</w:t>
            </w:r>
          </w:p>
        </w:tc>
        <w:tc>
          <w:tcPr>
            <w:tcW w:type="dxa" w:w="22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Clear, confident, and easy to follow.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Interaction / writing</w:t>
            </w:r>
          </w:p>
        </w:tc>
        <w:tc>
          <w:tcPr>
            <w:tcW w:type="dxa" w:w="224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Gives limited response / conventions block meaning.</w:t>
            </w:r>
          </w:p>
        </w:tc>
        <w:tc>
          <w:tcPr>
            <w:tcW w:type="dxa" w:w="224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Answers a direct question / uses some punctuation.</w:t>
            </w:r>
          </w:p>
        </w:tc>
        <w:tc>
          <w:tcPr>
            <w:tcW w:type="dxa" w:w="224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Responds appropriately / writing is organized and readable.</w:t>
            </w:r>
          </w:p>
        </w:tc>
        <w:tc>
          <w:tcPr>
            <w:tcW w:type="dxa" w:w="22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Builds on questions / edits carefully for the reader.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Improvement</w:t>
            </w:r>
          </w:p>
        </w:tc>
        <w:tc>
          <w:tcPr>
            <w:tcW w:type="dxa" w:w="224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Makes no change after feedback.</w:t>
            </w:r>
          </w:p>
        </w:tc>
        <w:tc>
          <w:tcPr>
            <w:tcW w:type="dxa" w:w="224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Makes a small change with direct help.</w:t>
            </w:r>
          </w:p>
        </w:tc>
        <w:tc>
          <w:tcPr>
            <w:tcW w:type="dxa" w:w="224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Makes one relevant improvement independently.</w:t>
            </w:r>
          </w:p>
        </w:tc>
        <w:tc>
          <w:tcPr>
            <w:tcW w:type="dxa" w:w="226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5"/>
              </w:rPr>
              <w:t>Makes more than one purposeful improvement and explains why.</w:t>
            </w:r>
          </w:p>
        </w:tc>
      </w:tr>
    </w:tbl>
    <w:p>
      <w:pPr>
        <w:spacing w:after="40"/>
      </w:pPr>
      <w:r>
        <w:rPr>
          <w:rFonts w:ascii="Arial" w:hAnsi="Arial"/>
        </w:rPr>
        <w:br w:type="page"/>
      </w:r>
    </w:p>
    <w:p>
      <w:pPr>
        <w:pStyle w:val="Heading2"/>
        <w:keepNext/>
      </w:pPr>
      <w:r>
        <w:rPr>
          <w:rFonts w:ascii="Arial" w:hAnsi="Arial"/>
        </w:rPr>
        <w:t>Self-assessment</w:t>
      </w:r>
    </w:p>
    <w:p>
      <w:pPr>
        <w:pStyle w:val="CompactBullet"/>
      </w:pPr>
      <w:r>
        <w:rPr>
          <w:rFonts w:ascii="Arial" w:hAnsi="Arial"/>
        </w:rPr>
        <w:t>[ ] The part of my day I explained best was __________.</w:t>
      </w:r>
    </w:p>
    <w:p>
      <w:pPr>
        <w:pStyle w:val="CompactBullet"/>
      </w:pPr>
      <w:r>
        <w:rPr>
          <w:rFonts w:ascii="Arial" w:hAnsi="Arial"/>
        </w:rPr>
        <w:t>[ ] One frequency word I used correctly was __________.</w:t>
      </w:r>
    </w:p>
    <w:p>
      <w:pPr>
        <w:pStyle w:val="CompactBullet"/>
      </w:pPr>
      <w:r>
        <w:rPr>
          <w:rFonts w:ascii="Arial" w:hAnsi="Arial"/>
        </w:rPr>
        <w:t>[ ] My clearest weekday-weekend difference was __________.</w:t>
      </w:r>
    </w:p>
    <w:p>
      <w:pPr>
        <w:pStyle w:val="CompactBullet"/>
      </w:pPr>
      <w:r>
        <w:rPr>
          <w:rFonts w:ascii="Arial" w:hAnsi="Arial"/>
        </w:rPr>
        <w:t>[ ] The improvement I made after feedback was __________.</w:t>
      </w:r>
    </w:p>
    <w:p>
      <w:pPr>
        <w:pStyle w:val="CompactBullet"/>
      </w:pPr>
      <w:r>
        <w:rPr>
          <w:rFonts w:ascii="Arial" w:hAnsi="Arial"/>
        </w:rPr>
        <w:t>[ ] Next time I will focus on: complete day / frequency / order / contrast / clarity.</w:t>
      </w:r>
    </w:p>
    <w:p>
      <w:pPr>
        <w:pStyle w:val="CompactBullet"/>
      </w:pPr>
      <w:r>
        <w:rPr>
          <w:rFonts w:ascii="Arial" w:hAnsi="Arial"/>
        </w:rPr>
        <w:t>[ ] My confidence now: green / yellow / red.</w:t>
      </w:r>
    </w:p>
    <w:p>
      <w:pPr>
        <w:pStyle w:val="Heading1"/>
        <w:keepNext/>
      </w:pPr>
      <w:r>
        <w:rPr>
          <w:rFonts w:ascii="Arial" w:hAnsi="Arial"/>
        </w:rPr>
        <w:t>Assessment, Games, and Flexible Teaching</w:t>
      </w:r>
    </w:p>
    <w:p>
      <w:pPr>
        <w:pStyle w:val="Heading2"/>
        <w:keepNext/>
      </w:pPr>
      <w:r>
        <w:rPr>
          <w:rFonts w:ascii="Arial" w:hAnsi="Arial"/>
        </w:rPr>
        <w:t>Assessment trail across the mini-series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37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Point</w:t>
            </w:r>
          </w:p>
        </w:tc>
        <w:tc>
          <w:tcPr>
            <w:tcW w:type="dxa" w:w="43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410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Teacher decision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Lesson 1 diagnostic</w:t>
            </w:r>
          </w:p>
        </w:tc>
        <w:tc>
          <w:tcPr>
            <w:tcW w:type="dxa" w:w="43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Day-Part Sort and familiar morning phrases.</w:t>
            </w:r>
          </w:p>
        </w:tc>
        <w:tc>
          <w:tcPr>
            <w:tcW w:type="dxa" w:w="410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Which routines and day-part expressions are already secure?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Lesson 1 exit</w:t>
            </w:r>
          </w:p>
        </w:tc>
        <w:tc>
          <w:tcPr>
            <w:tcW w:type="dxa" w:w="43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One day-part phrase and one complete routine sentence.</w:t>
            </w:r>
          </w:p>
        </w:tc>
        <w:tc>
          <w:tcPr>
            <w:tcW w:type="dxa" w:w="410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Who needs in the morning / at night repair?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Lesson 2 guided sample</w:t>
            </w:r>
          </w:p>
        </w:tc>
        <w:tc>
          <w:tcPr>
            <w:tcW w:type="dxa" w:w="43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Weekday-weekend organizer and partner comparison.</w:t>
            </w:r>
          </w:p>
        </w:tc>
        <w:tc>
          <w:tcPr>
            <w:tcW w:type="dxa" w:w="410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Who is ready for reduced support?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Lesson 3 first performance</w:t>
            </w:r>
          </w:p>
        </w:tc>
        <w:tc>
          <w:tcPr>
            <w:tcW w:type="dxa" w:w="43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Oral or written day scored with the rubric.</w:t>
            </w:r>
          </w:p>
        </w:tc>
        <w:tc>
          <w:tcPr>
            <w:tcW w:type="dxa" w:w="410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Which criterion is the highest-value feedback target?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Lesson 3 improvement</w:t>
            </w:r>
          </w:p>
        </w:tc>
        <w:tc>
          <w:tcPr>
            <w:tcW w:type="dxa" w:w="43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Revised or retold section.</w:t>
            </w:r>
          </w:p>
        </w:tc>
        <w:tc>
          <w:tcPr>
            <w:tcW w:type="dxa" w:w="410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Did the student use feedback purposefully?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Reflection</w:t>
            </w:r>
          </w:p>
        </w:tc>
        <w:tc>
          <w:tcPr>
            <w:tcW w:type="dxa" w:w="43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Self-rating and next step.</w:t>
            </w:r>
          </w:p>
        </w:tc>
        <w:tc>
          <w:tcPr>
            <w:tcW w:type="dxa" w:w="410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Which routines or frequency forms should be recycled next?</w:t>
            </w:r>
          </w:p>
        </w:tc>
      </w:tr>
    </w:tbl>
    <w:p>
      <w:pPr>
        <w:pStyle w:val="Heading2"/>
        <w:keepNext/>
      </w:pPr>
      <w:r>
        <w:rPr>
          <w:rFonts w:ascii="Arial" w:hAnsi="Arial"/>
        </w:rPr>
        <w:t>Game suggestions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4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Game</w:t>
            </w:r>
          </w:p>
        </w:tc>
        <w:tc>
          <w:tcPr>
            <w:tcW w:type="dxa" w:w="705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Purpose and online setup</w:t>
            </w:r>
          </w:p>
        </w:tc>
        <w:tc>
          <w:tcPr>
            <w:tcW w:type="dxa" w:w="129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Day-Part Dash</w:t>
            </w:r>
          </w:p>
        </w:tc>
        <w:tc>
          <w:tcPr>
            <w:tcW w:type="dxa" w:w="705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Display an action. Students choose morning, afternoon, evening, or night with reactions or chat.</w:t>
            </w:r>
          </w:p>
        </w:tc>
        <w:tc>
          <w:tcPr>
            <w:tcW w:type="dxa" w:w="129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5-7 min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Frequency Line</w:t>
            </w:r>
          </w:p>
        </w:tc>
        <w:tc>
          <w:tcPr>
            <w:tcW w:type="dxa" w:w="705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Show a habit. Students choose always, usually, sometimes, or never and explain one choice.</w:t>
            </w:r>
          </w:p>
        </w:tc>
        <w:tc>
          <w:tcPr>
            <w:tcW w:type="dxa" w:w="129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6-9 min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Routine Bingo</w:t>
            </w:r>
          </w:p>
        </w:tc>
        <w:tc>
          <w:tcPr>
            <w:tcW w:type="dxa" w:w="705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Students choose nine routine phrases. Teacher reads clues; students mark and say a full sentence to claim bingo.</w:t>
            </w:r>
          </w:p>
        </w:tc>
        <w:tc>
          <w:tcPr>
            <w:tcW w:type="dxa" w:w="129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8-12 min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Weekday vs Weekend Battle</w:t>
            </w:r>
          </w:p>
        </w:tc>
        <w:tc>
          <w:tcPr>
            <w:tcW w:type="dxa" w:w="705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Teams create one true contrast with but for each prompt.</w:t>
            </w:r>
          </w:p>
        </w:tc>
        <w:tc>
          <w:tcPr>
            <w:tcW w:type="dxa" w:w="129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7-10 min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Quiet Day Builder</w:t>
            </w:r>
          </w:p>
        </w:tc>
        <w:tc>
          <w:tcPr>
            <w:tcW w:type="dxa" w:w="705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Students privately write one sentence for each day part, then compare one difference.</w:t>
            </w:r>
          </w:p>
        </w:tc>
        <w:tc>
          <w:tcPr>
            <w:tcW w:type="dxa" w:w="129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6"/>
              </w:rPr>
              <w:t>8-10 min</w:t>
            </w:r>
          </w:p>
        </w:tc>
      </w:tr>
    </w:tbl>
    <w:p>
      <w:pPr>
        <w:spacing w:after="40"/>
      </w:pPr>
      <w:r>
        <w:rPr>
          <w:rFonts w:ascii="Arial" w:hAnsi="Arial"/>
        </w:rPr>
        <w:br w:type="page"/>
      </w:r>
    </w:p>
    <w:p>
      <w:pPr>
        <w:pStyle w:val="Heading2"/>
        <w:keepNext/>
      </w:pPr>
      <w:r>
        <w:rPr>
          <w:rFonts w:ascii="Arial" w:hAnsi="Arial"/>
        </w:rPr>
        <w:t>Flexible teaching adaptations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66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Context</w:t>
            </w:r>
          </w:p>
        </w:tc>
        <w:tc>
          <w:tcPr>
            <w:tcW w:type="dxa" w:w="81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Adaptation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1:1 lesson</w:t>
            </w:r>
          </w:p>
        </w:tc>
        <w:tc>
          <w:tcPr>
            <w:tcW w:type="dxa" w:w="81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Teacher becomes interview partner. Compare routines and allow a second complete performance with changed frequency words.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Large online class</w:t>
            </w:r>
          </w:p>
        </w:tc>
        <w:tc>
          <w:tcPr>
            <w:tcW w:type="dxa" w:w="81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Use chat waterfalls, breakout roles, group scribes, sampled live presentations, and recorded or written submissions.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Camera-off students</w:t>
            </w:r>
          </w:p>
        </w:tc>
        <w:tc>
          <w:tcPr>
            <w:tcW w:type="dxa" w:w="81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Accept audio-only, typed organizer, chat dialogue, shared slide, or teacher-read student text.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Low bandwidth</w:t>
            </w:r>
          </w:p>
        </w:tc>
        <w:tc>
          <w:tcPr>
            <w:tcW w:type="dxa" w:w="81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Use the included model instead of video; send the routine bank and comparison organizer in chat or an LMS.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Students needing support</w:t>
            </w:r>
          </w:p>
        </w:tc>
        <w:tc>
          <w:tcPr>
            <w:tcW w:type="dxa" w:w="81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Offer eight routine choices, frequency icons, three day parts, sentence frames, and teacher rehearsal.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Stronger students</w:t>
            </w:r>
          </w:p>
        </w:tc>
        <w:tc>
          <w:tcPr>
            <w:tcW w:type="dxa" w:w="81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Require more exact times, three frequency adverbs, two contrasts, or a reason for one preference.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40-minute sessions</w:t>
            </w:r>
          </w:p>
        </w:tc>
        <w:tc>
          <w:tcPr>
            <w:tcW w:type="dxa" w:w="81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Cut two discussion questions and one practice set; preserve production, exit evidence, and final revision.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60-minute sessions</w:t>
            </w:r>
          </w:p>
        </w:tc>
        <w:tc>
          <w:tcPr>
            <w:tcW w:type="dxa" w:w="813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Add a game, second interview, or a second version describing an ideal day.</w:t>
            </w:r>
          </w:p>
        </w:tc>
      </w:tr>
    </w:tbl>
    <w:p>
      <w:pPr>
        <w:pStyle w:val="Heading2"/>
        <w:keepNext/>
      </w:pPr>
      <w:r>
        <w:rPr>
          <w:rFonts w:ascii="Arial" w:hAnsi="Arial"/>
        </w:rPr>
        <w:t>Homework and follow-up</w:t>
      </w:r>
    </w:p>
    <w:p>
      <w:pPr>
        <w:pStyle w:val="CompactBullet"/>
      </w:pPr>
      <w:r>
        <w:rPr>
          <w:rFonts w:ascii="Arial" w:hAnsi="Arial"/>
        </w:rPr>
        <w:t>• After Lesson 1: Complete a four-part day timeline with one sentence for each part.</w:t>
      </w:r>
    </w:p>
    <w:p>
      <w:pPr>
        <w:pStyle w:val="CompactBullet"/>
      </w:pPr>
      <w:r>
        <w:rPr>
          <w:rFonts w:ascii="Arial" w:hAnsi="Arial"/>
        </w:rPr>
        <w:t>• After Lesson 2: Ask a family member two routine questions and record the answers.</w:t>
      </w:r>
    </w:p>
    <w:p>
      <w:pPr>
        <w:pStyle w:val="CompactBullet"/>
      </w:pPr>
      <w:r>
        <w:rPr>
          <w:rFonts w:ascii="Arial" w:hAnsi="Arial"/>
        </w:rPr>
        <w:t>• After Lesson 3: Create a polished recording or final draft that includes the improved section.</w:t>
      </w:r>
    </w:p>
    <w:p>
      <w:pPr>
        <w:pStyle w:val="CompactBullet"/>
      </w:pPr>
      <w:r>
        <w:rPr>
          <w:rFonts w:ascii="Arial" w:hAnsi="Arial"/>
        </w:rPr>
        <w:t>• Spiral review next series: reuse routine verbs, frequency words, and simple comparisons in topics such as free time, pets, or school subjects.</w:t>
      </w:r>
    </w:p>
    <w:p>
      <w:pPr>
        <w:pStyle w:val="Heading1"/>
        <w:keepNext/>
      </w:pPr>
      <w:r>
        <w:rPr>
          <w:rFonts w:ascii="Arial" w:hAnsi="Arial"/>
        </w:rPr>
        <w:t>Extra Resources for the Teacher</w:t>
      </w:r>
    </w:p>
    <w:p>
      <w:pPr>
        <w:pStyle w:val="Heading2"/>
        <w:keepNext/>
      </w:pPr>
      <w:r>
        <w:rPr>
          <w:rFonts w:ascii="Arial" w:hAnsi="Arial"/>
        </w:rPr>
        <w:t>Copy-ready slide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0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Slide</w:t>
            </w:r>
          </w:p>
        </w:tc>
        <w:tc>
          <w:tcPr>
            <w:tcW w:type="dxa" w:w="97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Content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1</w:t>
            </w:r>
          </w:p>
        </w:tc>
        <w:tc>
          <w:tcPr>
            <w:tcW w:type="dxa" w:w="97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Title, real-world outcome, and today’s lesson number.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2</w:t>
            </w:r>
          </w:p>
        </w:tc>
        <w:tc>
          <w:tcPr>
            <w:tcW w:type="dxa" w:w="97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Day-part warm-up or no-notes retrieval.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3</w:t>
            </w:r>
          </w:p>
        </w:tc>
        <w:tc>
          <w:tcPr>
            <w:tcW w:type="dxa" w:w="97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Discussion or prediction questions.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4</w:t>
            </w:r>
          </w:p>
        </w:tc>
        <w:tc>
          <w:tcPr>
            <w:tcW w:type="dxa" w:w="97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Video/model purpose and evening-order task.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5</w:t>
            </w:r>
          </w:p>
        </w:tc>
        <w:tc>
          <w:tcPr>
            <w:tcW w:type="dxa" w:w="97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Daily routine bank and recycled morning language.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6</w:t>
            </w:r>
          </w:p>
        </w:tc>
        <w:tc>
          <w:tcPr>
            <w:tcW w:type="dxa" w:w="97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Day parts, frequency adverbs, and error repair.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7</w:t>
            </w:r>
          </w:p>
        </w:tc>
        <w:tc>
          <w:tcPr>
            <w:tcW w:type="dxa" w:w="97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Controlled practice.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8</w:t>
            </w:r>
          </w:p>
        </w:tc>
        <w:tc>
          <w:tcPr>
            <w:tcW w:type="dxa" w:w="97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Dialogue or weekday-weekend organizer.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9</w:t>
            </w:r>
          </w:p>
        </w:tc>
        <w:tc>
          <w:tcPr>
            <w:tcW w:type="dxa" w:w="97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Success criteria and final task.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10</w:t>
            </w:r>
          </w:p>
        </w:tc>
        <w:tc>
          <w:tcPr>
            <w:tcW w:type="dxa" w:w="9720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Feedback, improvement, and exit reflection.</w:t>
            </w:r>
          </w:p>
        </w:tc>
      </w:tr>
    </w:tbl>
    <w:p>
      <w:pPr>
        <w:spacing w:after="40"/>
      </w:pPr>
      <w:r>
        <w:rPr>
          <w:rFonts w:ascii="Arial" w:hAnsi="Arial"/>
        </w:rPr>
        <w:br w:type="page"/>
      </w:r>
    </w:p>
    <w:p>
      <w:pPr>
        <w:pStyle w:val="Heading2"/>
        <w:keepNext/>
      </w:pPr>
      <w:r>
        <w:rPr>
          <w:rFonts w:ascii="Arial" w:hAnsi="Arial"/>
        </w:rPr>
        <w:t>Copy-ready chat prompts</w:t>
      </w:r>
    </w:p>
    <w:p>
      <w:pPr>
        <w:pStyle w:val="CompactBullet"/>
      </w:pPr>
      <w:r>
        <w:rPr>
          <w:rFonts w:ascii="Arial" w:hAnsi="Arial"/>
        </w:rPr>
        <w:t>• Do not send yet: type one action for the afternoon. Send in 3...2...1.</w:t>
      </w:r>
    </w:p>
    <w:p>
      <w:pPr>
        <w:pStyle w:val="CompactBullet"/>
      </w:pPr>
      <w:r>
        <w:rPr>
          <w:rFonts w:ascii="Arial" w:hAnsi="Arial"/>
        </w:rPr>
        <w:t>• Use this frame: In the evening, I usually __________.</w:t>
      </w:r>
    </w:p>
    <w:p>
      <w:pPr>
        <w:pStyle w:val="CompactBullet"/>
      </w:pPr>
      <w:r>
        <w:rPr>
          <w:rFonts w:ascii="Arial" w:hAnsi="Arial"/>
        </w:rPr>
        <w:t>• Ask your partner: What do you usually do after school?</w:t>
      </w:r>
    </w:p>
    <w:p>
      <w:pPr>
        <w:pStyle w:val="CompactBullet"/>
      </w:pPr>
      <w:r>
        <w:rPr>
          <w:rFonts w:ascii="Arial" w:hAnsi="Arial"/>
        </w:rPr>
        <w:t>• Make a contrast: On weekdays, I __________, but at weekends, I __________.</w:t>
      </w:r>
    </w:p>
    <w:p>
      <w:pPr>
        <w:pStyle w:val="CompactBullet"/>
      </w:pPr>
      <w:r>
        <w:rPr>
          <w:rFonts w:ascii="Arial" w:hAnsi="Arial"/>
        </w:rPr>
        <w:t>• Improve one part: add a frequency word, a day-part phrase, or a clear contrast.</w:t>
      </w:r>
    </w:p>
    <w:p>
      <w:pPr>
        <w:pStyle w:val="Heading2"/>
        <w:keepNext/>
      </w:pPr>
      <w:r>
        <w:rPr>
          <w:rFonts w:ascii="Arial" w:hAnsi="Arial"/>
        </w:rPr>
        <w:t>Teacher feedback phrase bank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82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Strength</w:t>
            </w:r>
          </w:p>
        </w:tc>
        <w:tc>
          <w:tcPr>
            <w:tcW w:type="dxa" w:w="597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17324D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Next step</w:t>
            </w:r>
          </w:p>
        </w:tc>
      </w:tr>
      <w:tr>
        <w:trPr>
          <w:cantSplit/>
        </w:trPr>
        <w:tc>
          <w:tcPr>
            <w:tcW w:type="dxa" w:w="482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Your day-part phrases made the routine easy to follow.</w:t>
            </w:r>
          </w:p>
        </w:tc>
        <w:tc>
          <w:tcPr>
            <w:tcW w:type="dxa" w:w="597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Add one missing part of the day.</w:t>
            </w:r>
          </w:p>
        </w:tc>
      </w:tr>
      <w:tr>
        <w:trPr>
          <w:cantSplit/>
        </w:trPr>
        <w:tc>
          <w:tcPr>
            <w:tcW w:type="dxa" w:w="482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Your frequency words made your habits clear.</w:t>
            </w:r>
          </w:p>
        </w:tc>
        <w:tc>
          <w:tcPr>
            <w:tcW w:type="dxa" w:w="597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Move one adverb before the main verb.</w:t>
            </w:r>
          </w:p>
        </w:tc>
      </w:tr>
      <w:tr>
        <w:trPr>
          <w:cantSplit/>
        </w:trPr>
        <w:tc>
          <w:tcPr>
            <w:tcW w:type="dxa" w:w="482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Your contrast clearly showed a weekday-weekend difference.</w:t>
            </w:r>
          </w:p>
        </w:tc>
        <w:tc>
          <w:tcPr>
            <w:tcW w:type="dxa" w:w="597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Complete both sides of the but sentence.</w:t>
            </w:r>
          </w:p>
        </w:tc>
      </w:tr>
      <w:tr>
        <w:trPr>
          <w:cantSplit/>
        </w:trPr>
        <w:tc>
          <w:tcPr>
            <w:tcW w:type="dxa" w:w="482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Your question helped your partner add useful information.</w:t>
            </w:r>
          </w:p>
        </w:tc>
        <w:tc>
          <w:tcPr>
            <w:tcW w:type="dxa" w:w="597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Ask when, what, or how often for one missing detail.</w:t>
            </w:r>
          </w:p>
        </w:tc>
      </w:tr>
      <w:tr>
        <w:trPr>
          <w:cantSplit/>
        </w:trPr>
        <w:tc>
          <w:tcPr>
            <w:tcW w:type="dxa" w:w="4824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Your revision clearly improved the message.</w:t>
            </w:r>
          </w:p>
        </w:tc>
        <w:tc>
          <w:tcPr>
            <w:tcW w:type="dxa" w:w="5976"/>
            <w:tcBorders>
              <w:top w:val="single" w:sz="4" w:color="D5DBE0"/>
              <w:left w:val="single" w:sz="4" w:color="D5DBE0"/>
              <w:bottom w:val="single" w:sz="4" w:color="D5DBE0"/>
              <w:right w:val="single" w:sz="4" w:color="D5DBE0"/>
            </w:tcBorders>
            <w:shd w:fill="F2F4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1E2933"/>
                <w:sz w:val="17"/>
              </w:rPr>
              <w:t>Explain why the new version is clearer.</w:t>
            </w:r>
          </w:p>
        </w:tc>
      </w:tr>
    </w:tbl>
    <w:p>
      <w:pPr>
        <w:pStyle w:val="Heading2"/>
        <w:keepNext/>
      </w:pPr>
      <w:r>
        <w:rPr>
          <w:rFonts w:ascii="Arial" w:hAnsi="Arial"/>
        </w:rPr>
        <w:t>External references</w:t>
      </w:r>
    </w:p>
    <w:p>
      <w:pPr>
        <w:spacing w:after="40"/>
      </w:pPr>
      <w:r>
        <w:rPr>
          <w:rFonts w:ascii="Arial" w:hAnsi="Arial"/>
          <w:b/>
          <w:i w:val="0"/>
          <w:color w:val="2D7F7B"/>
          <w:sz w:val="17"/>
        </w:rPr>
        <w:t xml:space="preserve">VIDEO </w:t>
      </w:r>
      <w:r>
        <w:rPr>
          <w:rFonts w:ascii="Arial" w:hAnsi="Arial"/>
          <w:b/>
          <w:i w:val="0"/>
          <w:color w:val="17324D"/>
          <w:sz w:val="18"/>
        </w:rPr>
        <w:t>Super Simple Songs: This Is The Way We Go To Bed</w:t>
        <w:br/>
      </w:r>
      <w:hyperlink r:id="rId16">
        <w:r>
          <w:rPr>
            <w:color w:val="2D7F7B"/>
            <w:u w:val="single"/>
            <w:rFonts w:ascii="Arial" w:hAnsi="Arial"/>
          </w:rPr>
          <w:t>https://supersimple.com/song/this-is-the-way-we-go-to-bed/</w:t>
        </w:r>
      </w:hyperlink>
      <w:r>
        <w:rPr>
          <w:rFonts w:ascii="Arial" w:hAnsi="Arial"/>
          <w:b w:val="0"/>
          <w:i w:val="0"/>
          <w:sz w:val="17"/>
        </w:rPr>
        <w:br/>
        <w:t>Optional end-of-day noticing input. The complete lesson remains teachable without the link.</w:t>
      </w:r>
    </w:p>
    <w:p>
      <w:pPr>
        <w:spacing w:after="40"/>
      </w:pPr>
      <w:r>
        <w:rPr>
          <w:rFonts w:ascii="Arial" w:hAnsi="Arial"/>
          <w:b/>
          <w:i w:val="0"/>
          <w:color w:val="2D7F7B"/>
          <w:sz w:val="17"/>
        </w:rPr>
        <w:t xml:space="preserve">EXTRA RESOURCE </w:t>
      </w:r>
      <w:r>
        <w:rPr>
          <w:rFonts w:ascii="Arial" w:hAnsi="Arial"/>
          <w:b/>
          <w:i w:val="0"/>
          <w:color w:val="17324D"/>
          <w:sz w:val="18"/>
        </w:rPr>
        <w:t>Super Simple: Daily Routines teaching collection</w:t>
        <w:br/>
      </w:r>
      <w:hyperlink r:id="rId17">
        <w:r>
          <w:rPr>
            <w:color w:val="2D7F7B"/>
            <w:u w:val="single"/>
            <w:rFonts w:ascii="Arial" w:hAnsi="Arial"/>
          </w:rPr>
          <w:t>https://supersimple.com/content-topic/daily-routines/</w:t>
        </w:r>
      </w:hyperlink>
      <w:r>
        <w:rPr>
          <w:rFonts w:ascii="Arial" w:hAnsi="Arial"/>
          <w:b w:val="0"/>
          <w:i w:val="0"/>
          <w:sz w:val="17"/>
        </w:rPr>
        <w:br/>
        <w:t>Optional songs, worksheets, flashcards, and teaching ideas for routine review.</w:t>
      </w:r>
    </w:p>
    <w:p>
      <w:pPr>
        <w:spacing w:after="40"/>
      </w:pPr>
      <w:r>
        <w:rPr>
          <w:rFonts w:ascii="Arial" w:hAnsi="Arial"/>
          <w:b/>
          <w:i w:val="0"/>
          <w:color w:val="2D7F7B"/>
          <w:sz w:val="17"/>
        </w:rPr>
        <w:t xml:space="preserve">STANDARD </w:t>
      </w:r>
      <w:r>
        <w:rPr>
          <w:rFonts w:ascii="Arial" w:hAnsi="Arial"/>
          <w:b/>
          <w:i w:val="0"/>
          <w:color w:val="17324D"/>
          <w:sz w:val="18"/>
        </w:rPr>
        <w:t>Council of Europe: CEFR Companion Volume and descriptors</w:t>
        <w:br/>
      </w:r>
      <w:hyperlink r:id="rId15">
        <w:r>
          <w:rPr>
            <w:color w:val="2D7F7B"/>
            <w:u w:val="single"/>
            <w:rFonts w:ascii="Arial" w:hAnsi="Arial"/>
          </w:rPr>
          <w:t>https://www.coe.int/en/web/common-european-framework-reference-languages/cefr-companion-volume-and-its-language-versions</w:t>
        </w:r>
      </w:hyperlink>
      <w:r>
        <w:rPr>
          <w:rFonts w:ascii="Arial" w:hAnsi="Arial"/>
          <w:b w:val="0"/>
          <w:i w:val="0"/>
          <w:sz w:val="17"/>
        </w:rPr>
        <w:br/>
        <w:t>Primary reference for teacher-friendly CEFR alignment. Use descriptors as guidance, not as lesson-level certification.</w:t>
      </w:r>
    </w:p>
    <w:p>
      <w:pPr>
        <w:pStyle w:val="Heading1"/>
        <w:keepNext/>
      </w:pPr>
      <w:r>
        <w:rPr>
          <w:rFonts w:ascii="Arial" w:hAnsi="Arial"/>
        </w:rPr>
        <w:t>Answer Key and Model Responses</w:t>
      </w:r>
    </w:p>
    <w:p>
      <w:pPr>
        <w:pStyle w:val="Heading2"/>
        <w:keepNext/>
      </w:pPr>
      <w:r>
        <w:rPr>
          <w:rFonts w:ascii="Arial" w:hAnsi="Arial"/>
        </w:rPr>
        <w:t>Lesson 1: Problem 1</w:t>
      </w:r>
    </w:p>
    <w:p>
      <w:pPr>
        <w:spacing w:after="40"/>
      </w:pPr>
      <w:r>
        <w:rPr>
          <w:rFonts w:ascii="Arial" w:hAnsi="Arial"/>
        </w:rPr>
        <w:t>1 have; 2 do; 3 have; 4 go; 5 read; 6 go.</w:t>
      </w:r>
    </w:p>
    <w:p>
      <w:pPr>
        <w:pStyle w:val="Heading2"/>
        <w:keepNext/>
      </w:pPr>
      <w:r>
        <w:rPr>
          <w:rFonts w:ascii="Arial" w:hAnsi="Arial"/>
        </w:rPr>
        <w:t>Lesson 1: Problem 2</w:t>
      </w:r>
    </w:p>
    <w:p>
      <w:pPr>
        <w:spacing w:after="40"/>
      </w:pPr>
      <w:r>
        <w:rPr>
          <w:rFonts w:ascii="Arial" w:hAnsi="Arial"/>
        </w:rPr>
        <w:t>1. in the morning</w:t>
      </w:r>
    </w:p>
    <w:p>
      <w:pPr>
        <w:spacing w:after="40"/>
      </w:pPr>
      <w:r>
        <w:rPr>
          <w:rFonts w:ascii="Arial" w:hAnsi="Arial"/>
        </w:rPr>
        <w:t>2. in the afternoon</w:t>
      </w:r>
    </w:p>
    <w:p>
      <w:pPr>
        <w:spacing w:after="40"/>
      </w:pPr>
      <w:r>
        <w:rPr>
          <w:rFonts w:ascii="Arial" w:hAnsi="Arial"/>
        </w:rPr>
        <w:t>3. in the evening</w:t>
      </w:r>
    </w:p>
    <w:p>
      <w:pPr>
        <w:spacing w:after="40"/>
      </w:pPr>
      <w:r>
        <w:rPr>
          <w:rFonts w:ascii="Arial" w:hAnsi="Arial"/>
        </w:rPr>
        <w:t>4. at night</w:t>
      </w:r>
    </w:p>
    <w:p>
      <w:pPr>
        <w:spacing w:after="40"/>
      </w:pPr>
      <w:r>
        <w:rPr>
          <w:rFonts w:ascii="Arial" w:hAnsi="Arial"/>
        </w:rPr>
        <w:t>5. after school</w:t>
      </w:r>
    </w:p>
    <w:p>
      <w:pPr>
        <w:pStyle w:val="Heading2"/>
        <w:keepNext/>
      </w:pPr>
      <w:r>
        <w:rPr>
          <w:rFonts w:ascii="Arial" w:hAnsi="Arial"/>
        </w:rPr>
        <w:t>Lesson 1: Problem 3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"/>
            <w:shd w:fill="2D7F7B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0483"/>
            <w:shd w:fill="EAF4F3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8"/>
              </w:rPr>
              <w:t xml:space="preserve">MODEL RESPONSE / </w:t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In the morning, I eat breakfast and go to school. At school, I have lessons and eat lunch. After school, I go home and do my homework. In the evening, I have dinner, read a book, and go to bed.</w:t>
            </w:r>
          </w:p>
        </w:tc>
      </w:tr>
    </w:tbl>
    <w:p>
      <w:pPr>
        <w:pStyle w:val="Heading2"/>
        <w:keepNext/>
      </w:pPr>
      <w:r>
        <w:rPr>
          <w:rFonts w:ascii="Arial" w:hAnsi="Arial"/>
        </w:rPr>
        <w:t>Lesson 2 frequency and comparison practice</w:t>
      </w:r>
    </w:p>
    <w:p>
      <w:pPr>
        <w:spacing w:after="40"/>
      </w:pPr>
      <w:r>
        <w:rPr>
          <w:rFonts w:ascii="Arial" w:hAnsi="Arial"/>
        </w:rPr>
        <w:t>I usually do homework.</w:t>
      </w:r>
    </w:p>
    <w:p>
      <w:pPr>
        <w:spacing w:after="40"/>
      </w:pPr>
      <w:r>
        <w:rPr>
          <w:rFonts w:ascii="Arial" w:hAnsi="Arial"/>
        </w:rPr>
        <w:t>On weekdays, I go to school.</w:t>
      </w:r>
    </w:p>
    <w:p>
      <w:pPr>
        <w:spacing w:after="40"/>
      </w:pPr>
      <w:r>
        <w:rPr>
          <w:rFonts w:ascii="Arial" w:hAnsi="Arial"/>
        </w:rPr>
        <w:t>At weekends, I wake up later.</w:t>
      </w:r>
    </w:p>
    <w:p>
      <w:pPr>
        <w:spacing w:after="40"/>
      </w:pPr>
      <w:r>
        <w:rPr>
          <w:rFonts w:ascii="Arial" w:hAnsi="Arial"/>
        </w:rPr>
        <w:t>I study on weekdays, but I play more at weekends.</w:t>
      </w:r>
    </w:p>
    <w:p>
      <w:pPr>
        <w:spacing w:after="40"/>
      </w:pPr>
      <w:r>
        <w:rPr>
          <w:rFonts w:ascii="Arial" w:hAnsi="Arial"/>
        </w:rPr>
        <w:t>Repair: I sometimes do homework.</w:t>
      </w:r>
    </w:p>
    <w:p>
      <w:pPr>
        <w:pStyle w:val="Heading2"/>
        <w:keepNext/>
      </w:pPr>
      <w:r>
        <w:rPr>
          <w:rFonts w:ascii="Arial" w:hAnsi="Arial"/>
        </w:rPr>
        <w:t>Guided comparison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"/>
            <w:shd w:fill="2D7F7B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0483"/>
            <w:shd w:fill="EAF4F3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8"/>
              </w:rPr>
              <w:t xml:space="preserve">MODEL COMPARISON / </w:t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On weekdays, I usually wake up at half past six and go to school. After school, I always do my homework. In the evening, I sometimes watch TV. At weekends, I wake up later and I usually ride my bike. I study on weekdays, but I relax more at weekends.</w:t>
            </w:r>
          </w:p>
        </w:tc>
      </w:tr>
    </w:tbl>
    <w:p>
      <w:pPr>
        <w:pStyle w:val="Heading2"/>
        <w:keepNext/>
      </w:pPr>
      <w:r>
        <w:rPr>
          <w:rFonts w:ascii="Arial" w:hAnsi="Arial"/>
        </w:rPr>
        <w:t>Final assessment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"/>
            <w:shd w:fill="2D7F7B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0483"/>
            <w:shd w:fill="EAF4F3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8"/>
              </w:rPr>
              <w:t xml:space="preserve">MODEL ORAL / WRITTEN DAY / </w:t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On weekdays, I usually wake up at half past six. In the morning, I eat breakfast and go to school. I have lessons and eat lunch at school. After school, I go home and always do my homework first. Sometimes I play with my friends. In the evening, I help at home and have dinner with my family. After dinner, I relax and read a book. Finally, I go to bed at nine. At weekends, I wake up later and ride my bike, but I still read before bed.</w:t>
            </w:r>
          </w:p>
        </w:tc>
      </w:tr>
    </w:tbl>
    <w:p>
      <w:pPr>
        <w:pStyle w:val="Heading2"/>
        <w:keepNext/>
      </w:pPr>
      <w:r>
        <w:rPr>
          <w:rFonts w:ascii="Arial" w:hAnsi="Arial"/>
        </w:rPr>
        <w:t>Acceptable variation rules</w:t>
      </w:r>
    </w:p>
    <w:p>
      <w:pPr>
        <w:spacing w:after="40"/>
      </w:pPr>
      <w:r>
        <w:rPr>
          <w:rFonts w:ascii="Arial" w:hAnsi="Arial"/>
        </w:rPr>
        <w:t>Activities and times may vary when they fit the learner’s real life and are clearly organized.</w:t>
      </w:r>
    </w:p>
    <w:p>
      <w:pPr>
        <w:spacing w:after="40"/>
      </w:pPr>
      <w:r>
        <w:rPr>
          <w:rFonts w:ascii="Arial" w:hAnsi="Arial"/>
        </w:rPr>
        <w:t>Students do not need every target phrase; assess the stated minimum and appropriateness.</w:t>
      </w:r>
    </w:p>
    <w:p>
      <w:pPr>
        <w:spacing w:after="40"/>
      </w:pPr>
      <w:r>
        <w:rPr>
          <w:rFonts w:ascii="Arial" w:hAnsi="Arial"/>
        </w:rPr>
        <w:t>Either at weekends or on weekends is acceptable when the teacher uses one model consistently.</w:t>
      </w:r>
    </w:p>
    <w:p>
      <w:pPr>
        <w:spacing w:after="40"/>
      </w:pPr>
      <w:r>
        <w:rPr>
          <w:rFonts w:ascii="Arial" w:hAnsi="Arial"/>
        </w:rPr>
        <w:t>Small grammar or pronunciation errors should not lower task completion when the day remains clear.</w:t>
      </w:r>
    </w:p>
    <w:p>
      <w:pPr>
        <w:spacing w:after="40"/>
      </w:pPr>
      <w:r>
        <w:rPr>
          <w:rFonts w:ascii="Arial" w:hAnsi="Arial"/>
        </w:rPr>
        <w:t>A supported learner can demonstrate success with three day parts, six routines, and one frequency adverb when documented before assessment.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"/>
            <w:shd w:fill="2D7F7B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0483"/>
            <w:shd w:fill="EAF4F3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2D7F7B"/>
                <w:sz w:val="18"/>
              </w:rPr>
              <w:t xml:space="preserve">SERIES COMPLETE / </w:t>
            </w:r>
            <w:r>
              <w:rPr>
                <w:rFonts w:ascii="Arial" w:hAnsi="Arial"/>
                <w:b w:val="0"/>
                <w:i w:val="0"/>
                <w:color w:val="1E2933"/>
                <w:sz w:val="18"/>
              </w:rPr>
              <w:t>Students have encountered, retrieved, transferred, performed, and improved the target language. Record the most common next step and recycle it in the next A1 mini-series.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4"/>
      </w:rPr>
      <w:t>Low-prep ESL mini-series design | Editable teaching resource</w:t>
    </w:r>
    <w:r>
      <w:rPr>
        <w:rFonts w:ascii="Arial" w:hAnsi="Arial"/>
        <w:color w:val="65727E"/>
        <w:sz w:val="15"/>
      </w:rPr>
      <w:t xml:space="preserve">   |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1" w:color="D5DBE0"/>
      </w:pBdr>
    </w:pPr>
    <w:r>
      <w:rPr>
        <w:rFonts w:ascii="Arial" w:hAnsi="Arial"/>
        <w:b/>
        <w:color w:val="2D7F7B"/>
        <w:sz w:val="17"/>
      </w:rPr>
      <w:t>GRADE 4 A1 ONLINE MINI-SERIES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E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D7F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F28C2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2D7F7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pPr>
      <w:spacing w:after="20"/>
    </w:pPr>
    <w:rPr>
      <w:rFonts w:ascii="Arial" w:hAnsi="Arial"/>
      <w:b/>
      <w:color w:val="2D7F7B"/>
      <w:sz w:val="15"/>
    </w:rPr>
  </w:style>
  <w:style w:type="paragraph" w:customStyle="1" w:styleId="CompactBullet">
    <w:name w:val="Compact Bullet"/>
    <w:basedOn w:val="Normal"/>
    <w:pPr>
      <w:spacing w:after="40"/>
      <w:ind w:left="288" w:hanging="187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englishkids.britishcouncil.org/listen-watch/short-stories/dark-dark-wood" TargetMode="External"/><Relationship Id="rId12" Type="http://schemas.openxmlformats.org/officeDocument/2006/relationships/hyperlink" Target="https://learnenglishkids.britishcouncil.org/grammar-vocabulary/grammar-practice/adjectives" TargetMode="External"/><Relationship Id="rId13" Type="http://schemas.openxmlformats.org/officeDocument/2006/relationships/hyperlink" Target="https://learnenglishkids.britishcouncil.org/grammar-vocabulary/word-games/describing-1" TargetMode="External"/><Relationship Id="rId14" Type="http://schemas.openxmlformats.org/officeDocument/2006/relationships/hyperlink" Target="https://www.coe.int/en/web/common-european-framework-reference-languages/cefr-descriptors" TargetMode="External"/><Relationship Id="rId15" Type="http://schemas.openxmlformats.org/officeDocument/2006/relationships/hyperlink" Target="https://www.coe.int/en/web/common-european-framework-reference-languages/cefr-companion-volume-and-its-language-versions" TargetMode="External"/><Relationship Id="rId16" Type="http://schemas.openxmlformats.org/officeDocument/2006/relationships/hyperlink" Target="https://supersimple.com/song/this-is-the-way-we-go-to-bed/" TargetMode="External"/><Relationship Id="rId17" Type="http://schemas.openxmlformats.org/officeDocument/2006/relationships/hyperlink" Target="https://supersimple.com/content-topic/daily-routin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Day in My Life</dc:title>
  <dc:subject>A1 online ESL mini-series lesson plan</dc:subject>
  <dc:creator>ESL Mini-Series Library</dc:creator>
  <cp:keywords>ESL, CEFR, A1, A2, online teaching, mini-series, lesson plan, assessment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