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E1CC" w14:textId="4227A00C" w:rsidR="00341E1B" w:rsidRPr="005160F2" w:rsidRDefault="00AB4DBB" w:rsidP="00AB4DBB">
      <w:pPr>
        <w:jc w:val="center"/>
        <w:rPr>
          <w:sz w:val="24"/>
          <w:szCs w:val="24"/>
          <w:u w:val="single"/>
        </w:rPr>
      </w:pPr>
      <w:r w:rsidRPr="005160F2">
        <w:rPr>
          <w:sz w:val="24"/>
          <w:szCs w:val="24"/>
          <w:u w:val="single"/>
        </w:rPr>
        <w:t>EOC # 7</w:t>
      </w:r>
    </w:p>
    <w:p w14:paraId="5261FDA5" w14:textId="469909DD" w:rsidR="00AB4DBB" w:rsidRPr="00AB4DBB" w:rsidRDefault="00AB4DBB" w:rsidP="00AB4DBB">
      <w:pPr>
        <w:shd w:val="clear" w:color="auto" w:fill="F8F8F8"/>
        <w:spacing w:after="24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AB4DBB">
        <w:rPr>
          <w:rFonts w:ascii="Open Sans" w:eastAsia="Times New Roman" w:hAnsi="Open Sans" w:cs="Open Sans"/>
          <w:color w:val="111111"/>
          <w:sz w:val="24"/>
          <w:szCs w:val="24"/>
        </w:rPr>
        <w:t>.</w:t>
      </w:r>
    </w:p>
    <w:p w14:paraId="144C75AA" w14:textId="6449B904" w:rsidR="00AB4DBB" w:rsidRPr="005160F2" w:rsidRDefault="00AB4DBB" w:rsidP="00AB4DBB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Create a view name MAJOR_CUSTOMER.  It consists of the customer number, name, balance, credit limit, and rep number for every customer whose credit limit is $10,000 or l</w:t>
      </w:r>
      <w:r w:rsidRPr="005160F2">
        <w:rPr>
          <w:rFonts w:ascii="inherit" w:eastAsia="Times New Roman" w:hAnsi="inherit" w:cs="Open Sans"/>
          <w:color w:val="111111"/>
          <w:sz w:val="24"/>
          <w:szCs w:val="24"/>
        </w:rPr>
        <w:t>ess.</w:t>
      </w:r>
    </w:p>
    <w:p w14:paraId="544AC29D" w14:textId="77777777" w:rsidR="00AB4DBB" w:rsidRPr="00AB4DBB" w:rsidRDefault="00AB4DBB" w:rsidP="00AB4DBB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CREATE_VIEW command to create the MAJOR_CUSTOMER view.</w:t>
      </w:r>
    </w:p>
    <w:p w14:paraId="5318E24B" w14:textId="77777777" w:rsidR="00AB4DBB" w:rsidRPr="00AB4DBB" w:rsidRDefault="00AB4DBB" w:rsidP="00AB4DBB">
      <w:pPr>
        <w:numPr>
          <w:ilvl w:val="1"/>
          <w:numId w:val="2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command to retrieve the customer number and name of each customer in the MAJOR_CUSTOMER view with a balance that exceeds the credit limit.</w:t>
      </w:r>
    </w:p>
    <w:p w14:paraId="7CAE283D" w14:textId="1376BD71" w:rsidR="00AB4DBB" w:rsidRPr="005160F2" w:rsidRDefault="00AB4DBB" w:rsidP="00AB4DBB">
      <w:pPr>
        <w:numPr>
          <w:ilvl w:val="1"/>
          <w:numId w:val="2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query that the DBMS actually executes.</w:t>
      </w:r>
    </w:p>
    <w:p w14:paraId="4D4E4156" w14:textId="4E2D5D4D" w:rsidR="00AB4DBB" w:rsidRPr="005160F2" w:rsidRDefault="00AB4DBB" w:rsidP="00AB4DBB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</w:p>
    <w:p w14:paraId="3D6143BD" w14:textId="75C04E7B" w:rsidR="00AB4DBB" w:rsidRPr="00AB4DBB" w:rsidRDefault="00AB4DBB" w:rsidP="00AB4DBB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 w:rsidRPr="005160F2">
        <w:rPr>
          <w:noProof/>
          <w:sz w:val="24"/>
          <w:szCs w:val="24"/>
        </w:rPr>
        <w:drawing>
          <wp:inline distT="0" distB="0" distL="0" distR="0" wp14:anchorId="0ED71FB8" wp14:editId="7F4D45AA">
            <wp:extent cx="5943600" cy="3844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F2" w:rsidRPr="005160F2">
        <w:rPr>
          <w:noProof/>
          <w:sz w:val="24"/>
          <w:szCs w:val="24"/>
        </w:rPr>
        <w:t xml:space="preserve"> </w:t>
      </w:r>
      <w:r w:rsidR="005160F2" w:rsidRPr="005160F2">
        <w:rPr>
          <w:noProof/>
          <w:sz w:val="24"/>
          <w:szCs w:val="24"/>
        </w:rPr>
        <w:drawing>
          <wp:inline distT="0" distB="0" distL="0" distR="0" wp14:anchorId="0326BB2F" wp14:editId="7FE7AC0C">
            <wp:extent cx="48863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9ED" w14:textId="48822657" w:rsidR="00AB4DBB" w:rsidRPr="005160F2" w:rsidRDefault="00AB4DBB" w:rsidP="00AB4DBB">
      <w:pPr>
        <w:numPr>
          <w:ilvl w:val="1"/>
          <w:numId w:val="2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Does updating the database through this view create any problems?  If so, what are they?  If not, why not?</w:t>
      </w:r>
      <w:r w:rsidR="005160F2" w:rsidRPr="005160F2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5160F2" w:rsidRPr="005160F2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There are no error messages displayed, I don’t think there’s any problems.</w:t>
      </w:r>
    </w:p>
    <w:p w14:paraId="4405BDA8" w14:textId="2B49BF02" w:rsidR="005160F2" w:rsidRDefault="005160F2" w:rsidP="005160F2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</w:p>
    <w:p w14:paraId="4731758F" w14:textId="77777777" w:rsidR="005160F2" w:rsidRPr="00AB4DBB" w:rsidRDefault="005160F2" w:rsidP="005160F2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</w:p>
    <w:p w14:paraId="0DCB860D" w14:textId="77777777" w:rsidR="00AB4DBB" w:rsidRPr="00AB4DBB" w:rsidRDefault="00AB4DBB" w:rsidP="00AB4DBB">
      <w:pPr>
        <w:numPr>
          <w:ilvl w:val="0"/>
          <w:numId w:val="2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Create a view named ITEM_ORDER.  It consists of the item number, description, price, order number, order date, number ordered, and quoted price for all order lines currently on file.</w:t>
      </w:r>
    </w:p>
    <w:p w14:paraId="53E2691A" w14:textId="1A83BD08" w:rsidR="00AB4DBB" w:rsidRDefault="00AB4DBB" w:rsidP="00AB4DBB">
      <w:pPr>
        <w:numPr>
          <w:ilvl w:val="1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CREATE_VIEW command to create the ITEM_ORDER view.</w:t>
      </w:r>
    </w:p>
    <w:p w14:paraId="4AF7A3B0" w14:textId="4DC6AB1A" w:rsidR="006E630C" w:rsidRPr="00AB4DBB" w:rsidRDefault="006E630C" w:rsidP="006E630C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EDE95" wp14:editId="15320DFF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F61E" w14:textId="028D7D0A" w:rsidR="00AB4DBB" w:rsidRPr="00AB4DBB" w:rsidRDefault="00AB4DBB" w:rsidP="00AB4DBB">
      <w:pPr>
        <w:numPr>
          <w:ilvl w:val="1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command to retrieve the item number, description, order number, and quoted price for all orders in the ITEM_ORDER view for parts with quoted prices that exceed $100.</w:t>
      </w:r>
      <w:r w:rsidR="006E630C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6E630C">
        <w:rPr>
          <w:noProof/>
        </w:rPr>
        <w:drawing>
          <wp:inline distT="0" distB="0" distL="0" distR="0" wp14:anchorId="09029405" wp14:editId="4A878395">
            <wp:extent cx="594360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69" w14:textId="4BCFCF28" w:rsidR="00AB4DBB" w:rsidRDefault="00AB4DBB" w:rsidP="00AB4DBB">
      <w:pPr>
        <w:numPr>
          <w:ilvl w:val="1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query that the DBMS actually executes.</w:t>
      </w:r>
    </w:p>
    <w:p w14:paraId="7E4B1E2C" w14:textId="0D0A49B0" w:rsidR="006E630C" w:rsidRPr="00AB4DBB" w:rsidRDefault="006E630C" w:rsidP="006E630C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5EB98F0C" wp14:editId="4CD25A71">
            <wp:extent cx="5943600" cy="699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12B" w14:textId="0A3E1702" w:rsidR="00AB4DBB" w:rsidRDefault="00AB4DBB" w:rsidP="00AB4DBB">
      <w:pPr>
        <w:numPr>
          <w:ilvl w:val="1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Does updating the database through this view create any problems? If so, what are they? If not, why not?</w:t>
      </w:r>
      <w:r w:rsidR="006E630C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6E630C" w:rsidRPr="006E630C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No errors displayed. I think the code is correct.</w:t>
      </w:r>
    </w:p>
    <w:p w14:paraId="0B05530A" w14:textId="77777777" w:rsidR="006E630C" w:rsidRPr="00AB4DBB" w:rsidRDefault="006E630C" w:rsidP="006E630C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</w:p>
    <w:p w14:paraId="4D264949" w14:textId="77777777" w:rsidR="00AB4DBB" w:rsidRPr="00AB4DBB" w:rsidRDefault="00AB4DBB" w:rsidP="00AB4DBB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 xml:space="preserve">Create a view named ORDER_TOTAL.  If consists of the order number and order total for each order currently on file.  (The order total is the sum of the number of units ordered </w:t>
      </w: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lastRenderedPageBreak/>
        <w:t>multiplied by the quoted price on each order line for each order.)  Sort the row by order number.  Use TOTAL_AMOUNT as the name for the order total.</w:t>
      </w:r>
    </w:p>
    <w:p w14:paraId="50D6471E" w14:textId="47697679" w:rsidR="00AB4DBB" w:rsidRPr="00AB4DBB" w:rsidRDefault="00AB4DBB" w:rsidP="00AB4DBB">
      <w:pPr>
        <w:numPr>
          <w:ilvl w:val="1"/>
          <w:numId w:val="4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CREATE_VIEW command to create the ORDER_TOTAL view.</w:t>
      </w:r>
      <w:r w:rsidR="001D38A1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1D38A1">
        <w:rPr>
          <w:noProof/>
        </w:rPr>
        <w:drawing>
          <wp:inline distT="0" distB="0" distL="0" distR="0" wp14:anchorId="33F2DEBE" wp14:editId="0757F040">
            <wp:extent cx="4314825" cy="419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1C52" w14:textId="72645FF1" w:rsidR="00AB4DBB" w:rsidRPr="00AB4DBB" w:rsidRDefault="00AB4DBB" w:rsidP="00AB4DBB">
      <w:pPr>
        <w:numPr>
          <w:ilvl w:val="1"/>
          <w:numId w:val="4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command to retrieve the order number and order total for only those orders totaling more than $500.</w:t>
      </w:r>
      <w:r w:rsidR="00D57BD4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D57BD4">
        <w:rPr>
          <w:noProof/>
        </w:rPr>
        <w:drawing>
          <wp:inline distT="0" distB="0" distL="0" distR="0" wp14:anchorId="0FC1A122" wp14:editId="124F3D24">
            <wp:extent cx="42481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823" w14:textId="53D8D236" w:rsidR="00AB4DBB" w:rsidRDefault="00AB4DBB" w:rsidP="00AB4DBB">
      <w:pPr>
        <w:numPr>
          <w:ilvl w:val="1"/>
          <w:numId w:val="4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and execute the query that the DBMS actually executes.</w:t>
      </w:r>
      <w:r w:rsidR="00D57BD4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</w:p>
    <w:p w14:paraId="40054BDE" w14:textId="53929E4D" w:rsidR="00D57BD4" w:rsidRPr="00AB4DBB" w:rsidRDefault="00D57BD4" w:rsidP="00D57BD4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3ACFDB32" wp14:editId="5318E43B">
            <wp:extent cx="412432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3218" w14:textId="54878E15" w:rsidR="00AB4DBB" w:rsidRPr="00AB4DBB" w:rsidRDefault="00AB4DBB" w:rsidP="00AB4DBB">
      <w:pPr>
        <w:numPr>
          <w:ilvl w:val="1"/>
          <w:numId w:val="4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Does updating the database through this view create any problems? If so, what are they? If not, why not?</w:t>
      </w:r>
      <w:r w:rsidR="00D57BD4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D57BD4" w:rsidRPr="00D57BD4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An error message displayed when trying display total amount exceeding $500.</w:t>
      </w:r>
    </w:p>
    <w:p w14:paraId="399C9238" w14:textId="77777777" w:rsidR="00AB4DBB" w:rsidRPr="00AB4DBB" w:rsidRDefault="00AB4DBB" w:rsidP="00AB4DBB">
      <w:pPr>
        <w:numPr>
          <w:ilvl w:val="0"/>
          <w:numId w:val="4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but do not execute, the commands to grant the following privileges:</w:t>
      </w:r>
    </w:p>
    <w:p w14:paraId="46A23D78" w14:textId="6F62928B" w:rsid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User Ashton must be able to retrieve data from the ITEM table.</w:t>
      </w:r>
    </w:p>
    <w:p w14:paraId="339CD34F" w14:textId="7099BF3A" w:rsidR="00D57BD4" w:rsidRPr="00AB4DBB" w:rsidRDefault="00D57BD4" w:rsidP="00D57BD4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D57BD4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 xml:space="preserve">GRANT SELECT ON </w:t>
      </w:r>
      <w:r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ITEM</w:t>
      </w:r>
      <w:r w:rsidRPr="00D57BD4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 xml:space="preserve"> TO ASHTON;</w:t>
      </w:r>
    </w:p>
    <w:p w14:paraId="591CF73D" w14:textId="5CEAA588" w:rsid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Users Kelly and Morgan must be able to add new orders and order lines.</w:t>
      </w:r>
    </w:p>
    <w:p w14:paraId="30DD3B9B" w14:textId="75853F68" w:rsidR="00D57BD4" w:rsidRPr="00AB4DBB" w:rsidRDefault="00D57BD4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>
        <w:rPr>
          <w:rFonts w:ascii="inherit" w:eastAsia="Times New Roman" w:hAnsi="inherit" w:cs="Open Sans"/>
          <w:color w:val="111111"/>
          <w:sz w:val="24"/>
          <w:szCs w:val="24"/>
        </w:rPr>
        <w:t>GRANT INSERT ON ORDERS, ORDER_LINE TO KELLY, MORGAN;</w:t>
      </w:r>
    </w:p>
    <w:p w14:paraId="4745C669" w14:textId="7E3C2E95" w:rsid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lastRenderedPageBreak/>
        <w:t>User James must be able to change the price for all items.</w:t>
      </w:r>
    </w:p>
    <w:p w14:paraId="65D3F773" w14:textId="079D8FC2" w:rsidR="00282D71" w:rsidRPr="00AB4DBB" w:rsidRDefault="00282D71" w:rsidP="00282D71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282D71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GRANT UPDATE (PRICE) ON ITEM TO JAMES;</w:t>
      </w:r>
    </w:p>
    <w:p w14:paraId="5AD98F85" w14:textId="42A0CA30" w:rsid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User Danielson must be able to delete customers.</w:t>
      </w:r>
    </w:p>
    <w:p w14:paraId="2D795C92" w14:textId="3BD17F43" w:rsidR="00282D71" w:rsidRPr="00AB4DBB" w:rsidRDefault="00282D71" w:rsidP="00282D71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 w:rsidRPr="00282D71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GRANT DELETE ON CUSTOMER TO DANIELSON;</w:t>
      </w:r>
    </w:p>
    <w:p w14:paraId="6763D84D" w14:textId="0FED283A" w:rsidR="00AB4DBB" w:rsidRP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All users must be able to retrieve each customers number, name, street, city, state, and postal code.</w:t>
      </w:r>
      <w:r w:rsidR="00282D71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282D71" w:rsidRPr="00282D71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GRANT SELECT (CUSTOMER_NUM, CUSTOMER_NAME, STREET, CITY, STATE, POSTAL_CODE) ON CUSTOMER TO PUBLIC</w:t>
      </w:r>
      <w:r w:rsidR="00282D71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;</w:t>
      </w:r>
    </w:p>
    <w:p w14:paraId="7C6DECE4" w14:textId="738A66C4" w:rsid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User Perez must be able to create an index on the ORDERS table.</w:t>
      </w:r>
    </w:p>
    <w:p w14:paraId="1F95755A" w14:textId="7935B81A" w:rsidR="00282D71" w:rsidRPr="00AB4DBB" w:rsidRDefault="00282D71" w:rsidP="00282D71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 w:rsidRPr="00282D71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GRANT INDEX ON ORDERS TO PEREZ</w:t>
      </w:r>
      <w:r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;</w:t>
      </w:r>
    </w:p>
    <w:p w14:paraId="2025EEC0" w14:textId="3BD1F4DF" w:rsid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User Washington must be able to change the structure of the ITEM table.</w:t>
      </w:r>
    </w:p>
    <w:p w14:paraId="00ABE39C" w14:textId="2E5E7831" w:rsidR="00282D71" w:rsidRPr="00AB4DBB" w:rsidRDefault="00282D71" w:rsidP="00282D71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282D71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GRANT ALTER ON ITEM TO WASHINGTON;</w:t>
      </w:r>
    </w:p>
    <w:p w14:paraId="6A450268" w14:textId="182CFC5C" w:rsidR="00AB4DBB" w:rsidRDefault="00AB4DBB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User Grinstead must have all privileges on the ORDERS table.</w:t>
      </w:r>
      <w:r w:rsidR="00282D71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</w:p>
    <w:p w14:paraId="10DA0D3F" w14:textId="4F651A6F" w:rsidR="00282D71" w:rsidRPr="00AB4DBB" w:rsidRDefault="00282D71" w:rsidP="00AB4DBB">
      <w:pPr>
        <w:numPr>
          <w:ilvl w:val="1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282D71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GRANT ALL ON ORDERS TO GRINSTEAD</w:t>
      </w:r>
      <w:r>
        <w:rPr>
          <w:rFonts w:ascii="inherit" w:eastAsia="Times New Roman" w:hAnsi="inherit" w:cs="Open Sans"/>
          <w:color w:val="111111"/>
          <w:sz w:val="24"/>
          <w:szCs w:val="24"/>
        </w:rPr>
        <w:t>;</w:t>
      </w:r>
    </w:p>
    <w:p w14:paraId="747A34A2" w14:textId="7AB3C655" w:rsidR="00AB4DBB" w:rsidRDefault="00AB4DBB" w:rsidP="00AB4DBB">
      <w:pPr>
        <w:numPr>
          <w:ilvl w:val="0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Write, but do not execute, the command to revoke all privileges from user Ashton in Exercise 4a.</w:t>
      </w:r>
    </w:p>
    <w:p w14:paraId="5DCC96D9" w14:textId="4BFA56BA" w:rsidR="005A6CFD" w:rsidRPr="00AB4DBB" w:rsidRDefault="005A6CFD" w:rsidP="005A6CFD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5A6CFD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REVOKE ALL ON ITEM TO ASHTON;</w:t>
      </w:r>
    </w:p>
    <w:p w14:paraId="0F42176D" w14:textId="77777777" w:rsidR="00AB4DBB" w:rsidRPr="00AB4DBB" w:rsidRDefault="00AB4DBB" w:rsidP="00AB4DBB">
      <w:pPr>
        <w:numPr>
          <w:ilvl w:val="0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Perform the following tasks:</w:t>
      </w:r>
    </w:p>
    <w:p w14:paraId="75896BB7" w14:textId="32756399" w:rsidR="00AB4DBB" w:rsidRDefault="00AB4DBB" w:rsidP="00AB4DBB">
      <w:pPr>
        <w:numPr>
          <w:ilvl w:val="1"/>
          <w:numId w:val="6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Create an index named ITEM_INDEX1 on the ITEM_NUM column in the ORDER_LINE table.</w:t>
      </w:r>
    </w:p>
    <w:p w14:paraId="5C7ABF8B" w14:textId="4F974A0B" w:rsidR="005A6CFD" w:rsidRPr="00AB4DBB" w:rsidRDefault="00A15DDD" w:rsidP="005A6CFD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751828F8" wp14:editId="3AE8B7FE">
            <wp:extent cx="35337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E77AB" wp14:editId="3581CCB7">
            <wp:extent cx="184785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3162" w14:textId="5DF2B594" w:rsidR="00AB4DBB" w:rsidRDefault="00AB4DBB" w:rsidP="00AB4DBB">
      <w:pPr>
        <w:numPr>
          <w:ilvl w:val="1"/>
          <w:numId w:val="6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Create an index named ITEM_INDEX2 on the CATEGORY column in the ITEM table.</w:t>
      </w:r>
    </w:p>
    <w:p w14:paraId="432CDE09" w14:textId="16A01ED1" w:rsidR="00A15DDD" w:rsidRPr="00AB4DBB" w:rsidRDefault="00A15DDD" w:rsidP="00A15DDD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346FC04A" wp14:editId="3E3097B2">
            <wp:extent cx="34290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BD919B" wp14:editId="3D879D08">
            <wp:extent cx="1828800" cy="29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57A5" w14:textId="6A476DEB" w:rsidR="00AB4DBB" w:rsidRPr="00AB4DBB" w:rsidRDefault="00AB4DBB" w:rsidP="00AB4DBB">
      <w:pPr>
        <w:numPr>
          <w:ilvl w:val="1"/>
          <w:numId w:val="6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Create an index named ITEM_INDEX3 on the CATEGORY and STOREHOUSE columns in the ITEM table.</w:t>
      </w:r>
      <w:r w:rsidR="00A15DDD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A15DDD">
        <w:rPr>
          <w:noProof/>
        </w:rPr>
        <w:drawing>
          <wp:inline distT="0" distB="0" distL="0" distR="0" wp14:anchorId="3A950859" wp14:editId="026E1AA6">
            <wp:extent cx="38671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DDD" w:rsidRPr="00A15DDD">
        <w:rPr>
          <w:noProof/>
        </w:rPr>
        <w:t xml:space="preserve"> </w:t>
      </w:r>
      <w:r w:rsidR="00A15DDD">
        <w:rPr>
          <w:noProof/>
        </w:rPr>
        <w:drawing>
          <wp:inline distT="0" distB="0" distL="0" distR="0" wp14:anchorId="6A0A41E9" wp14:editId="268F80A8">
            <wp:extent cx="1914525" cy="26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FCA8" w14:textId="09D5D0DE" w:rsidR="00AB4DBB" w:rsidRDefault="00AB4DBB" w:rsidP="00AB4DBB">
      <w:pPr>
        <w:numPr>
          <w:ilvl w:val="1"/>
          <w:numId w:val="6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Create an index named ITEM_INDEX4 on the CATEGORY and STOREHOUSE columns in the ITEM table.  List item categories in descending order.</w:t>
      </w:r>
      <w:r w:rsidR="00A15DDD">
        <w:rPr>
          <w:rFonts w:ascii="inherit" w:eastAsia="Times New Roman" w:hAnsi="inherit" w:cs="Open Sans"/>
          <w:color w:val="111111"/>
          <w:sz w:val="24"/>
          <w:szCs w:val="24"/>
        </w:rPr>
        <w:t xml:space="preserve">  </w:t>
      </w:r>
      <w:r w:rsidR="00A15DDD">
        <w:rPr>
          <w:noProof/>
        </w:rPr>
        <w:drawing>
          <wp:inline distT="0" distB="0" distL="0" distR="0" wp14:anchorId="1C1E37E0" wp14:editId="4E5241F3">
            <wp:extent cx="421005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DDD" w:rsidRPr="00A15DDD">
        <w:rPr>
          <w:noProof/>
        </w:rPr>
        <w:t xml:space="preserve"> </w:t>
      </w:r>
      <w:r w:rsidR="00A15DDD">
        <w:rPr>
          <w:noProof/>
        </w:rPr>
        <w:drawing>
          <wp:inline distT="0" distB="0" distL="0" distR="0" wp14:anchorId="6AB12170" wp14:editId="285CC3F2">
            <wp:extent cx="184785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FDE2" w14:textId="77777777" w:rsidR="00A15DDD" w:rsidRPr="00AB4DBB" w:rsidRDefault="00A15DDD" w:rsidP="00A15DDD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</w:p>
    <w:p w14:paraId="54B876D9" w14:textId="0611591A" w:rsidR="00AB4DBB" w:rsidRPr="00AB4DBB" w:rsidRDefault="00AB4DBB" w:rsidP="00AB4DBB">
      <w:pPr>
        <w:numPr>
          <w:ilvl w:val="0"/>
          <w:numId w:val="6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Delete the index name ITEM_INDEX3.</w:t>
      </w:r>
      <w:r w:rsidR="00A15DDD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  <w:r w:rsidR="00A15DDD">
        <w:rPr>
          <w:noProof/>
        </w:rPr>
        <w:drawing>
          <wp:inline distT="0" distB="0" distL="0" distR="0" wp14:anchorId="7225D254" wp14:editId="3002C72B">
            <wp:extent cx="16573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DDD" w:rsidRPr="00A15DDD">
        <w:rPr>
          <w:noProof/>
        </w:rPr>
        <w:t xml:space="preserve"> </w:t>
      </w:r>
      <w:r w:rsidR="00A15DDD">
        <w:rPr>
          <w:noProof/>
        </w:rPr>
        <w:drawing>
          <wp:inline distT="0" distB="0" distL="0" distR="0" wp14:anchorId="5475625D" wp14:editId="364B693F">
            <wp:extent cx="1800225" cy="323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370D" w14:textId="0B064A1E" w:rsidR="00AB4DBB" w:rsidRPr="00AB4DBB" w:rsidRDefault="00AB4DBB" w:rsidP="00AB4DBB">
      <w:pPr>
        <w:numPr>
          <w:ilvl w:val="0"/>
          <w:numId w:val="6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Write the commands to obtain the following information from the system catalog.  Do not execute these commands unless your instructor asks you to do so.</w:t>
      </w:r>
    </w:p>
    <w:p w14:paraId="79F853B3" w14:textId="77777777" w:rsidR="000F320E" w:rsidRPr="000F320E" w:rsidRDefault="00AB4DBB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List every table that you own.</w:t>
      </w:r>
      <w:r w:rsidR="000F320E">
        <w:rPr>
          <w:rFonts w:ascii="inherit" w:eastAsia="Times New Roman" w:hAnsi="inherit" w:cs="Open Sans"/>
          <w:color w:val="111111"/>
          <w:sz w:val="24"/>
          <w:szCs w:val="24"/>
        </w:rPr>
        <w:t xml:space="preserve">  </w:t>
      </w:r>
      <w:r w:rsidR="000F320E"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SELECT TABLE_NAME</w:t>
      </w:r>
    </w:p>
    <w:p w14:paraId="46AFEBD8" w14:textId="77777777" w:rsidR="000F320E" w:rsidRPr="000F320E" w:rsidRDefault="000F320E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FROM DBA_TABLES;</w:t>
      </w:r>
    </w:p>
    <w:p w14:paraId="73B0CDDA" w14:textId="3A86CE6B" w:rsidR="00AB4DBB" w:rsidRPr="00AB4DBB" w:rsidRDefault="000F320E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 xml:space="preserve">WHERE TABLE_NAME = I WAS UNSUCCESSFUL IN LOCATING 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OWNER NAME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.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 xml:space="preserve"> 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NOR COULD I NARROW THE TABLES DOWN, THERE'S THOUSANDS!</w:t>
      </w:r>
    </w:p>
    <w:p w14:paraId="713AB406" w14:textId="77777777" w:rsidR="000F320E" w:rsidRDefault="00AB4DBB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List every column in the ITEM table and its associated data type.</w:t>
      </w:r>
      <w:r w:rsidR="000F320E">
        <w:rPr>
          <w:rFonts w:ascii="inherit" w:eastAsia="Times New Roman" w:hAnsi="inherit" w:cs="Open Sans"/>
          <w:color w:val="111111"/>
          <w:sz w:val="24"/>
          <w:szCs w:val="24"/>
        </w:rPr>
        <w:t xml:space="preserve"> </w:t>
      </w:r>
    </w:p>
    <w:p w14:paraId="4A101397" w14:textId="682844BE" w:rsidR="000F320E" w:rsidRPr="000F320E" w:rsidRDefault="000F320E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 xml:space="preserve">SELECT 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 xml:space="preserve">COLUMN_NAME, DATA_TYPE </w:t>
      </w:r>
    </w:p>
    <w:p w14:paraId="65CC6C7B" w14:textId="77777777" w:rsidR="000F320E" w:rsidRPr="000F320E" w:rsidRDefault="000F320E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lastRenderedPageBreak/>
        <w:t>FROM DBA_TAB_COLUMNS</w:t>
      </w:r>
    </w:p>
    <w:p w14:paraId="6E6AA8B6" w14:textId="70DA6BA7" w:rsidR="000F320E" w:rsidRPr="000F320E" w:rsidRDefault="000F320E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WHERE OWNER = '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N/A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'</w:t>
      </w:r>
    </w:p>
    <w:p w14:paraId="60D6261F" w14:textId="1DCF372D" w:rsidR="00AB4DBB" w:rsidRPr="00AB4DBB" w:rsidRDefault="000F320E" w:rsidP="000F320E">
      <w:pPr>
        <w:numPr>
          <w:ilvl w:val="1"/>
          <w:numId w:val="7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AND TABLE_NAME= '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ITEM</w:t>
      </w:r>
      <w:r w:rsidRPr="000F320E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';</w:t>
      </w:r>
    </w:p>
    <w:p w14:paraId="12814BE8" w14:textId="35CC7FD1" w:rsidR="00AB4DBB" w:rsidRDefault="00AB4DBB" w:rsidP="00AB4DBB">
      <w:pPr>
        <w:numPr>
          <w:ilvl w:val="0"/>
          <w:numId w:val="7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Add the ORDER_NUM column as a foreign key in the ORDER_LINE table.</w:t>
      </w:r>
    </w:p>
    <w:p w14:paraId="015039DD" w14:textId="1F88F91B" w:rsidR="00692092" w:rsidRPr="001752F2" w:rsidRDefault="00692092" w:rsidP="00692092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1752F2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 xml:space="preserve">ALTER TABLE ORDER_LINE </w:t>
      </w:r>
    </w:p>
    <w:p w14:paraId="64C93601" w14:textId="7E4464F6" w:rsidR="00692092" w:rsidRPr="00AB4DBB" w:rsidRDefault="00692092" w:rsidP="00692092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</w:pPr>
      <w:r w:rsidRPr="001752F2">
        <w:rPr>
          <w:rFonts w:ascii="inherit" w:eastAsia="Times New Roman" w:hAnsi="inherit" w:cs="Open Sans"/>
          <w:color w:val="1F3864" w:themeColor="accent1" w:themeShade="80"/>
          <w:sz w:val="24"/>
          <w:szCs w:val="24"/>
        </w:rPr>
        <w:t>ADD FOREIGN KEY (ORDER_NUM) REFERENCES ORDERS;</w:t>
      </w:r>
    </w:p>
    <w:p w14:paraId="0549B231" w14:textId="30F81ED4" w:rsidR="00AB4DBB" w:rsidRPr="00AB4DBB" w:rsidRDefault="00AB4DBB" w:rsidP="00AB4DBB">
      <w:pPr>
        <w:numPr>
          <w:ilvl w:val="0"/>
          <w:numId w:val="7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Ensure that the only values entered into the CREDIT_LIMIT column are 5000, 7500, 10000, AND 15000.</w:t>
      </w:r>
      <w:r w:rsidR="001752F2">
        <w:rPr>
          <w:rFonts w:ascii="inherit" w:eastAsia="Times New Roman" w:hAnsi="inherit" w:cs="Open Sans"/>
          <w:color w:val="111111"/>
          <w:sz w:val="24"/>
          <w:szCs w:val="24"/>
        </w:rPr>
        <w:t xml:space="preserve">  </w:t>
      </w:r>
      <w:r w:rsidR="001752F2">
        <w:rPr>
          <w:noProof/>
        </w:rPr>
        <w:drawing>
          <wp:inline distT="0" distB="0" distL="0" distR="0" wp14:anchorId="39C389BA" wp14:editId="642F2590">
            <wp:extent cx="5943600" cy="2282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AA09" w14:textId="55A25F00" w:rsidR="00AB4DBB" w:rsidRPr="00AB4DBB" w:rsidRDefault="00AB4DBB" w:rsidP="00AB4DBB">
      <w:pPr>
        <w:numPr>
          <w:ilvl w:val="0"/>
          <w:numId w:val="7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Open Sans"/>
          <w:color w:val="111111"/>
          <w:sz w:val="24"/>
          <w:szCs w:val="24"/>
        </w:rPr>
      </w:pPr>
      <w:r w:rsidRPr="00AB4DBB">
        <w:rPr>
          <w:rFonts w:ascii="inherit" w:eastAsia="Times New Roman" w:hAnsi="inherit" w:cs="Open Sans"/>
          <w:color w:val="111111"/>
          <w:sz w:val="24"/>
          <w:szCs w:val="24"/>
        </w:rPr>
        <w:t>Toys Galore currently has a credit limit of $7,500.  Because Toys Galore has an excellent credit rating, TAL Distributors is increasing the company's credit limit to $10,000.  If you run the SQL query in Exercise 1 after the credit limit has been increased, would Toys Galore still be included in the view?  Why or why not?</w:t>
      </w:r>
      <w:r w:rsidR="00550319">
        <w:rPr>
          <w:rFonts w:ascii="inherit" w:eastAsia="Times New Roman" w:hAnsi="inherit" w:cs="Open Sans"/>
          <w:color w:val="111111"/>
          <w:sz w:val="24"/>
          <w:szCs w:val="24"/>
        </w:rPr>
        <w:t xml:space="preserve"> Yes because the changes would reflect what was in the original query.</w:t>
      </w:r>
      <w:bookmarkStart w:id="0" w:name="_GoBack"/>
      <w:bookmarkEnd w:id="0"/>
    </w:p>
    <w:p w14:paraId="0533D39D" w14:textId="77777777" w:rsidR="00AB4DBB" w:rsidRPr="005160F2" w:rsidRDefault="00AB4DBB" w:rsidP="00AB4DBB">
      <w:pPr>
        <w:jc w:val="center"/>
        <w:rPr>
          <w:sz w:val="24"/>
          <w:szCs w:val="24"/>
          <w:u w:val="single"/>
        </w:rPr>
      </w:pPr>
    </w:p>
    <w:sectPr w:rsidR="00AB4DBB" w:rsidRPr="005160F2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1906E" w14:textId="77777777" w:rsidR="00341E1B" w:rsidRDefault="00341E1B" w:rsidP="00341E1B">
      <w:pPr>
        <w:spacing w:after="0" w:line="240" w:lineRule="auto"/>
      </w:pPr>
      <w:r>
        <w:separator/>
      </w:r>
    </w:p>
  </w:endnote>
  <w:endnote w:type="continuationSeparator" w:id="0">
    <w:p w14:paraId="76C6B824" w14:textId="77777777" w:rsidR="00341E1B" w:rsidRDefault="00341E1B" w:rsidP="0034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B8727" w14:textId="77777777" w:rsidR="00341E1B" w:rsidRDefault="00341E1B" w:rsidP="00341E1B">
      <w:pPr>
        <w:spacing w:after="0" w:line="240" w:lineRule="auto"/>
      </w:pPr>
      <w:r>
        <w:separator/>
      </w:r>
    </w:p>
  </w:footnote>
  <w:footnote w:type="continuationSeparator" w:id="0">
    <w:p w14:paraId="3797360D" w14:textId="77777777" w:rsidR="00341E1B" w:rsidRDefault="00341E1B" w:rsidP="0034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B9603" w14:textId="49CB962B" w:rsidR="00341E1B" w:rsidRDefault="00AB4DBB">
    <w:pPr>
      <w:pStyle w:val="Header"/>
    </w:pPr>
    <w:r>
      <w:t>Shaquana Brazill</w:t>
    </w:r>
  </w:p>
  <w:p w14:paraId="224CC4D1" w14:textId="160D0CC8" w:rsidR="00AB4DBB" w:rsidRDefault="00AB4DBB">
    <w:pPr>
      <w:pStyle w:val="Header"/>
    </w:pPr>
    <w:r>
      <w:t>11-02-2019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16AF1"/>
    <w:multiLevelType w:val="multilevel"/>
    <w:tmpl w:val="BCBC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1B"/>
    <w:rsid w:val="000F320E"/>
    <w:rsid w:val="001752F2"/>
    <w:rsid w:val="001D38A1"/>
    <w:rsid w:val="00282D71"/>
    <w:rsid w:val="00341E1B"/>
    <w:rsid w:val="005160F2"/>
    <w:rsid w:val="00550319"/>
    <w:rsid w:val="005A6CFD"/>
    <w:rsid w:val="00692092"/>
    <w:rsid w:val="006E630C"/>
    <w:rsid w:val="00A15DDD"/>
    <w:rsid w:val="00AB4DBB"/>
    <w:rsid w:val="00D5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4FE7"/>
  <w15:chartTrackingRefBased/>
  <w15:docId w15:val="{E967FBDC-24A6-4652-BD7C-D49864A5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E1B"/>
  </w:style>
  <w:style w:type="paragraph" w:styleId="Footer">
    <w:name w:val="footer"/>
    <w:basedOn w:val="Normal"/>
    <w:link w:val="FooterChar"/>
    <w:uiPriority w:val="99"/>
    <w:unhideWhenUsed/>
    <w:rsid w:val="0034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E1B"/>
  </w:style>
  <w:style w:type="paragraph" w:styleId="NormalWeb">
    <w:name w:val="Normal (Web)"/>
    <w:basedOn w:val="Normal"/>
    <w:uiPriority w:val="99"/>
    <w:semiHidden/>
    <w:unhideWhenUsed/>
    <w:rsid w:val="00AB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 Rhoden</dc:creator>
  <cp:keywords/>
  <dc:description/>
  <cp:lastModifiedBy>Dremel Rhoden</cp:lastModifiedBy>
  <cp:revision>10</cp:revision>
  <dcterms:created xsi:type="dcterms:W3CDTF">2019-11-02T16:12:00Z</dcterms:created>
  <dcterms:modified xsi:type="dcterms:W3CDTF">2019-11-02T18:57:00Z</dcterms:modified>
</cp:coreProperties>
</file>