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EB3" w:rsidRDefault="004E704E" w:rsidP="00EA126F">
      <w:pPr>
        <w:jc w:val="center"/>
      </w:pPr>
      <w:r>
        <w:t>Ata de Reunião</w:t>
      </w:r>
    </w:p>
    <w:p w:rsidR="004E704E" w:rsidRDefault="004E704E" w:rsidP="00EA126F">
      <w:pPr>
        <w:jc w:val="both"/>
      </w:pPr>
      <w:r w:rsidRPr="00EA126F">
        <w:rPr>
          <w:b/>
        </w:rPr>
        <w:t>Data</w:t>
      </w:r>
      <w:r>
        <w:t>: 11 de setembro de 2018</w:t>
      </w:r>
    </w:p>
    <w:p w:rsidR="004E704E" w:rsidRDefault="004E704E" w:rsidP="00EA126F">
      <w:pPr>
        <w:jc w:val="both"/>
      </w:pPr>
      <w:r w:rsidRPr="00EA126F">
        <w:rPr>
          <w:b/>
        </w:rPr>
        <w:t>Horário</w:t>
      </w:r>
      <w:r>
        <w:t>:</w:t>
      </w:r>
      <w:r w:rsidR="000B3612">
        <w:t xml:space="preserve"> 14:00h às 17:15h</w:t>
      </w:r>
    </w:p>
    <w:p w:rsidR="000B3612" w:rsidRDefault="000B3612" w:rsidP="00EA126F">
      <w:pPr>
        <w:jc w:val="both"/>
      </w:pPr>
      <w:r w:rsidRPr="00EA126F">
        <w:rPr>
          <w:b/>
        </w:rPr>
        <w:t>Local</w:t>
      </w:r>
      <w:r>
        <w:t>:  Departamento de Engenharia Informática da Universidade de Coimbra, sala C.6.4</w:t>
      </w:r>
    </w:p>
    <w:p w:rsidR="0017473D" w:rsidRDefault="0017473D" w:rsidP="00EA126F">
      <w:pPr>
        <w:jc w:val="both"/>
      </w:pPr>
    </w:p>
    <w:p w:rsidR="0017473D" w:rsidRDefault="0017473D" w:rsidP="00EA126F">
      <w:pPr>
        <w:jc w:val="both"/>
      </w:pPr>
    </w:p>
    <w:p w:rsidR="0017473D" w:rsidRDefault="0017473D" w:rsidP="00EA126F">
      <w:pPr>
        <w:ind w:firstLine="708"/>
        <w:jc w:val="both"/>
      </w:pPr>
      <w:r>
        <w:t xml:space="preserve">A reunião de 11 de setembro de 2018 foi a primeira reunião de projeto. </w:t>
      </w:r>
    </w:p>
    <w:p w:rsidR="0017473D" w:rsidRDefault="0017473D" w:rsidP="00EA126F">
      <w:pPr>
        <w:ind w:firstLine="708"/>
        <w:jc w:val="both"/>
      </w:pPr>
      <w:r>
        <w:t>Ao início da reunião</w:t>
      </w:r>
      <w:r w:rsidR="0043158C">
        <w:t>,</w:t>
      </w:r>
      <w:r>
        <w:t xml:space="preserve"> </w:t>
      </w:r>
      <w:r w:rsidR="0043158C">
        <w:t>Simão Nogueira foi nomeado Gestor de Projeto. Além disso, Telma Portugal foi designada a escrever a ata.</w:t>
      </w:r>
    </w:p>
    <w:p w:rsidR="0043158C" w:rsidRDefault="0043158C" w:rsidP="00EA126F">
      <w:pPr>
        <w:ind w:firstLine="708"/>
        <w:jc w:val="both"/>
      </w:pPr>
      <w:r>
        <w:t xml:space="preserve">Para início de discussão, </w:t>
      </w:r>
      <w:r w:rsidR="00304B8E">
        <w:t>ficou em ata o envio de um email ao professor de modo a obter informaç</w:t>
      </w:r>
      <w:r w:rsidR="00145E5B">
        <w:t>ões sobre o esboço do</w:t>
      </w:r>
      <w:r w:rsidR="00304B8E">
        <w:t xml:space="preserve"> trabalho, qual o objetivo da primeira meta e como é que cada unidade vai ser avaliada. De seguida, foram relembradas as datas de entrega das diferentes partes do projeto e esclarecidas algumas dúvidas </w:t>
      </w:r>
      <w:r w:rsidR="00654542">
        <w:t>sobre os</w:t>
      </w:r>
      <w:r w:rsidR="00304B8E">
        <w:t xml:space="preserve"> tipos de documentos</w:t>
      </w:r>
      <w:r w:rsidR="00D44CD5">
        <w:t xml:space="preserve"> relativos às etapas do projeto.</w:t>
      </w:r>
      <w:r w:rsidR="00613C4F">
        <w:t xml:space="preserve"> Posto isto, e depois de decidido contactar o cliente para obter mais informações, foi feita a explicitação dos conceitos e funções de cada unidade</w:t>
      </w:r>
      <w:r w:rsidR="00613C4F">
        <w:rPr>
          <w:rStyle w:val="Refdenotaderodap"/>
        </w:rPr>
        <w:footnoteReference w:id="1"/>
      </w:r>
      <w:r w:rsidR="00613C4F">
        <w:t xml:space="preserve"> por forma a</w:t>
      </w:r>
      <w:r w:rsidR="003F215E">
        <w:t xml:space="preserve"> que</w:t>
      </w:r>
      <w:r w:rsidR="00613C4F">
        <w:t xml:space="preserve"> </w:t>
      </w:r>
      <w:r w:rsidR="00941813">
        <w:t>cada elemento do grupo tivesse oportunidade de escolher a unidade em que pretendia ficar. Aquando desta clarificação de conceitos foram recolhidos os dados de todos os membros de grupo</w:t>
      </w:r>
      <w:r w:rsidR="00935716">
        <w:t xml:space="preserve"> presentes na reunião</w:t>
      </w:r>
      <w:r w:rsidR="00941813">
        <w:t xml:space="preserve"> para posteriormente serem criadas as plataformas de comunicação entre </w:t>
      </w:r>
      <w:r w:rsidR="00C65F91">
        <w:t>os vários elementos do grupo</w:t>
      </w:r>
      <w:r w:rsidR="00941813">
        <w:t>.</w:t>
      </w:r>
      <w:r w:rsidR="00C65F91">
        <w:t xml:space="preserve"> </w:t>
      </w:r>
    </w:p>
    <w:p w:rsidR="00C65F91" w:rsidRDefault="002125D2" w:rsidP="00EA126F">
      <w:pPr>
        <w:ind w:firstLine="708"/>
        <w:jc w:val="both"/>
      </w:pPr>
      <w:r>
        <w:t>Após o debate entre os elementos do grupo ficaram decididos os seguintes cargos:</w:t>
      </w:r>
    </w:p>
    <w:p w:rsidR="00EA126F" w:rsidRDefault="00EA126F" w:rsidP="00304B8E">
      <w:pPr>
        <w:ind w:firstLine="708"/>
      </w:pPr>
    </w:p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523"/>
        <w:gridCol w:w="1038"/>
        <w:gridCol w:w="815"/>
        <w:gridCol w:w="948"/>
        <w:gridCol w:w="1745"/>
        <w:gridCol w:w="1216"/>
        <w:gridCol w:w="1174"/>
        <w:gridCol w:w="1223"/>
      </w:tblGrid>
      <w:tr w:rsidR="00524A5B" w:rsidTr="00EA126F">
        <w:tc>
          <w:tcPr>
            <w:tcW w:w="515" w:type="dxa"/>
          </w:tcPr>
          <w:p w:rsidR="00524A5B" w:rsidRDefault="00524A5B" w:rsidP="00304B8E"/>
        </w:tc>
        <w:tc>
          <w:tcPr>
            <w:tcW w:w="1015" w:type="dxa"/>
          </w:tcPr>
          <w:p w:rsidR="00524A5B" w:rsidRDefault="00524A5B" w:rsidP="00304B8E">
            <w:r>
              <w:t>Unidade</w:t>
            </w:r>
          </w:p>
        </w:tc>
        <w:tc>
          <w:tcPr>
            <w:tcW w:w="798" w:type="dxa"/>
          </w:tcPr>
          <w:p w:rsidR="00524A5B" w:rsidRDefault="00524A5B" w:rsidP="00304B8E">
            <w:r>
              <w:t>PM</w:t>
            </w:r>
          </w:p>
        </w:tc>
        <w:tc>
          <w:tcPr>
            <w:tcW w:w="928" w:type="dxa"/>
          </w:tcPr>
          <w:p w:rsidR="00524A5B" w:rsidRDefault="00524A5B" w:rsidP="00304B8E">
            <w:r>
              <w:t>Testes</w:t>
            </w:r>
          </w:p>
        </w:tc>
        <w:tc>
          <w:tcPr>
            <w:tcW w:w="1702" w:type="dxa"/>
          </w:tcPr>
          <w:p w:rsidR="00524A5B" w:rsidRDefault="00524A5B" w:rsidP="00304B8E">
            <w:r>
              <w:t>Implementação</w:t>
            </w:r>
          </w:p>
        </w:tc>
        <w:tc>
          <w:tcPr>
            <w:tcW w:w="1188" w:type="dxa"/>
          </w:tcPr>
          <w:p w:rsidR="00524A5B" w:rsidRDefault="00524A5B" w:rsidP="00304B8E">
            <w:r>
              <w:t>Qualidade</w:t>
            </w:r>
          </w:p>
        </w:tc>
        <w:tc>
          <w:tcPr>
            <w:tcW w:w="1147" w:type="dxa"/>
          </w:tcPr>
          <w:p w:rsidR="00524A5B" w:rsidRDefault="00524A5B" w:rsidP="00304B8E">
            <w:r>
              <w:t>Ambiente</w:t>
            </w:r>
          </w:p>
        </w:tc>
        <w:tc>
          <w:tcPr>
            <w:tcW w:w="1349" w:type="dxa"/>
          </w:tcPr>
          <w:p w:rsidR="00524A5B" w:rsidRDefault="00524A5B" w:rsidP="00304B8E">
            <w:r>
              <w:t>Requisitos</w:t>
            </w:r>
          </w:p>
        </w:tc>
      </w:tr>
      <w:tr w:rsidR="00524A5B" w:rsidTr="00EA126F">
        <w:tc>
          <w:tcPr>
            <w:tcW w:w="515" w:type="dxa"/>
            <w:vMerge w:val="restart"/>
            <w:textDirection w:val="btLr"/>
          </w:tcPr>
          <w:p w:rsidR="00524A5B" w:rsidRDefault="00EA126F" w:rsidP="00EA126F">
            <w:pPr>
              <w:ind w:left="113" w:right="113"/>
              <w:jc w:val="center"/>
            </w:pPr>
            <w:r>
              <w:t>Elementos</w:t>
            </w:r>
          </w:p>
        </w:tc>
        <w:tc>
          <w:tcPr>
            <w:tcW w:w="1015" w:type="dxa"/>
          </w:tcPr>
          <w:p w:rsidR="00BC5C49" w:rsidRDefault="002125D2" w:rsidP="00304B8E">
            <w:r>
              <w:t>Diretor</w:t>
            </w:r>
            <w:r w:rsidR="00BC5C49">
              <w:t xml:space="preserve"> da unidade</w:t>
            </w:r>
            <w:bookmarkStart w:id="0" w:name="_GoBack"/>
            <w:bookmarkEnd w:id="0"/>
          </w:p>
        </w:tc>
        <w:tc>
          <w:tcPr>
            <w:tcW w:w="798" w:type="dxa"/>
          </w:tcPr>
          <w:p w:rsidR="00524A5B" w:rsidRDefault="00524A5B" w:rsidP="00304B8E">
            <w:r>
              <w:t>Simão N.</w:t>
            </w:r>
          </w:p>
        </w:tc>
        <w:tc>
          <w:tcPr>
            <w:tcW w:w="928" w:type="dxa"/>
          </w:tcPr>
          <w:p w:rsidR="00524A5B" w:rsidRDefault="00524A5B" w:rsidP="00304B8E">
            <w:r>
              <w:t>José Donato</w:t>
            </w:r>
          </w:p>
        </w:tc>
        <w:tc>
          <w:tcPr>
            <w:tcW w:w="1702" w:type="dxa"/>
          </w:tcPr>
          <w:p w:rsidR="00524A5B" w:rsidRDefault="00524A5B" w:rsidP="00304B8E">
            <w:r>
              <w:t>João Patrício</w:t>
            </w:r>
          </w:p>
        </w:tc>
        <w:tc>
          <w:tcPr>
            <w:tcW w:w="1188" w:type="dxa"/>
          </w:tcPr>
          <w:p w:rsidR="00524A5B" w:rsidRDefault="00524A5B" w:rsidP="00304B8E">
            <w:r>
              <w:t>Bruna</w:t>
            </w:r>
          </w:p>
        </w:tc>
        <w:tc>
          <w:tcPr>
            <w:tcW w:w="1147" w:type="dxa"/>
          </w:tcPr>
          <w:p w:rsidR="00524A5B" w:rsidRDefault="00524A5B" w:rsidP="00304B8E">
            <w:r>
              <w:t>Hugo B</w:t>
            </w:r>
            <w:r w:rsidR="00EA126F">
              <w:t>.</w:t>
            </w:r>
          </w:p>
        </w:tc>
        <w:tc>
          <w:tcPr>
            <w:tcW w:w="1349" w:type="dxa"/>
          </w:tcPr>
          <w:p w:rsidR="00524A5B" w:rsidRDefault="00524A5B" w:rsidP="00304B8E">
            <w:r>
              <w:t>Miguel V.</w:t>
            </w:r>
          </w:p>
        </w:tc>
      </w:tr>
      <w:tr w:rsidR="00524A5B" w:rsidTr="00EA126F">
        <w:tc>
          <w:tcPr>
            <w:tcW w:w="515" w:type="dxa"/>
            <w:vMerge/>
          </w:tcPr>
          <w:p w:rsidR="00524A5B" w:rsidRDefault="00524A5B" w:rsidP="00304B8E"/>
        </w:tc>
        <w:tc>
          <w:tcPr>
            <w:tcW w:w="1015" w:type="dxa"/>
            <w:vMerge w:val="restart"/>
          </w:tcPr>
          <w:p w:rsidR="00524A5B" w:rsidRDefault="00524A5B" w:rsidP="00304B8E"/>
        </w:tc>
        <w:tc>
          <w:tcPr>
            <w:tcW w:w="798" w:type="dxa"/>
          </w:tcPr>
          <w:p w:rsidR="00524A5B" w:rsidRDefault="00524A5B" w:rsidP="00304B8E">
            <w:r>
              <w:t>Telma P.</w:t>
            </w:r>
          </w:p>
        </w:tc>
        <w:tc>
          <w:tcPr>
            <w:tcW w:w="928" w:type="dxa"/>
          </w:tcPr>
          <w:p w:rsidR="00524A5B" w:rsidRDefault="00524A5B" w:rsidP="00304B8E">
            <w:r>
              <w:t>Diogo S.</w:t>
            </w:r>
          </w:p>
        </w:tc>
        <w:tc>
          <w:tcPr>
            <w:tcW w:w="1702" w:type="dxa"/>
          </w:tcPr>
          <w:p w:rsidR="00524A5B" w:rsidRDefault="00524A5B" w:rsidP="00304B8E">
            <w:r>
              <w:t>André</w:t>
            </w:r>
          </w:p>
        </w:tc>
        <w:tc>
          <w:tcPr>
            <w:tcW w:w="1188" w:type="dxa"/>
          </w:tcPr>
          <w:p w:rsidR="00524A5B" w:rsidRDefault="00524A5B" w:rsidP="00304B8E">
            <w:r>
              <w:t>Catarina L.</w:t>
            </w:r>
          </w:p>
        </w:tc>
        <w:tc>
          <w:tcPr>
            <w:tcW w:w="1147" w:type="dxa"/>
          </w:tcPr>
          <w:p w:rsidR="00524A5B" w:rsidRDefault="00EA126F" w:rsidP="00304B8E">
            <w:r>
              <w:t>Jorge F.</w:t>
            </w:r>
          </w:p>
        </w:tc>
        <w:tc>
          <w:tcPr>
            <w:tcW w:w="1349" w:type="dxa"/>
          </w:tcPr>
          <w:p w:rsidR="00524A5B" w:rsidRDefault="00EA126F" w:rsidP="00304B8E">
            <w:r>
              <w:t>João B.</w:t>
            </w:r>
          </w:p>
        </w:tc>
      </w:tr>
      <w:tr w:rsidR="00524A5B" w:rsidTr="00EA126F">
        <w:tc>
          <w:tcPr>
            <w:tcW w:w="515" w:type="dxa"/>
            <w:vMerge/>
          </w:tcPr>
          <w:p w:rsidR="00524A5B" w:rsidRDefault="00524A5B" w:rsidP="00304B8E"/>
        </w:tc>
        <w:tc>
          <w:tcPr>
            <w:tcW w:w="1015" w:type="dxa"/>
            <w:vMerge/>
          </w:tcPr>
          <w:p w:rsidR="00524A5B" w:rsidRDefault="00524A5B" w:rsidP="00304B8E"/>
        </w:tc>
        <w:tc>
          <w:tcPr>
            <w:tcW w:w="798" w:type="dxa"/>
          </w:tcPr>
          <w:p w:rsidR="00524A5B" w:rsidRDefault="00524A5B" w:rsidP="00304B8E"/>
        </w:tc>
        <w:tc>
          <w:tcPr>
            <w:tcW w:w="928" w:type="dxa"/>
          </w:tcPr>
          <w:p w:rsidR="00524A5B" w:rsidRDefault="00524A5B" w:rsidP="00304B8E">
            <w:r>
              <w:t>Cláudio A.</w:t>
            </w:r>
          </w:p>
        </w:tc>
        <w:tc>
          <w:tcPr>
            <w:tcW w:w="1702" w:type="dxa"/>
          </w:tcPr>
          <w:p w:rsidR="00524A5B" w:rsidRDefault="00524A5B" w:rsidP="00304B8E">
            <w:r>
              <w:t>Beatriz Q.</w:t>
            </w:r>
          </w:p>
        </w:tc>
        <w:tc>
          <w:tcPr>
            <w:tcW w:w="1188" w:type="dxa"/>
          </w:tcPr>
          <w:p w:rsidR="00524A5B" w:rsidRDefault="00524A5B" w:rsidP="00304B8E">
            <w:r>
              <w:t>Laura G.</w:t>
            </w:r>
          </w:p>
        </w:tc>
        <w:tc>
          <w:tcPr>
            <w:tcW w:w="1147" w:type="dxa"/>
          </w:tcPr>
          <w:p w:rsidR="00524A5B" w:rsidRDefault="00EA126F" w:rsidP="00304B8E">
            <w:r>
              <w:t>Duarte G.</w:t>
            </w:r>
          </w:p>
        </w:tc>
        <w:tc>
          <w:tcPr>
            <w:tcW w:w="1349" w:type="dxa"/>
          </w:tcPr>
          <w:p w:rsidR="00524A5B" w:rsidRDefault="00EA126F" w:rsidP="00304B8E">
            <w:r>
              <w:t>Mafalda S.</w:t>
            </w:r>
          </w:p>
        </w:tc>
      </w:tr>
      <w:tr w:rsidR="00524A5B" w:rsidTr="00EA126F">
        <w:tc>
          <w:tcPr>
            <w:tcW w:w="515" w:type="dxa"/>
            <w:vMerge/>
          </w:tcPr>
          <w:p w:rsidR="00524A5B" w:rsidRDefault="00524A5B" w:rsidP="00304B8E"/>
        </w:tc>
        <w:tc>
          <w:tcPr>
            <w:tcW w:w="1015" w:type="dxa"/>
            <w:vMerge/>
          </w:tcPr>
          <w:p w:rsidR="00524A5B" w:rsidRDefault="00524A5B" w:rsidP="00304B8E"/>
        </w:tc>
        <w:tc>
          <w:tcPr>
            <w:tcW w:w="798" w:type="dxa"/>
          </w:tcPr>
          <w:p w:rsidR="00524A5B" w:rsidRDefault="00524A5B" w:rsidP="00304B8E"/>
        </w:tc>
        <w:tc>
          <w:tcPr>
            <w:tcW w:w="928" w:type="dxa"/>
          </w:tcPr>
          <w:p w:rsidR="00524A5B" w:rsidRDefault="00524A5B" w:rsidP="00304B8E">
            <w:r>
              <w:t>Joana L.</w:t>
            </w:r>
          </w:p>
        </w:tc>
        <w:tc>
          <w:tcPr>
            <w:tcW w:w="1702" w:type="dxa"/>
          </w:tcPr>
          <w:p w:rsidR="00524A5B" w:rsidRDefault="00524A5B" w:rsidP="00304B8E">
            <w:r>
              <w:t>Beatriz G.</w:t>
            </w:r>
          </w:p>
        </w:tc>
        <w:tc>
          <w:tcPr>
            <w:tcW w:w="1188" w:type="dxa"/>
          </w:tcPr>
          <w:p w:rsidR="00524A5B" w:rsidRDefault="00EA126F" w:rsidP="00304B8E">
            <w:r>
              <w:t>André M.</w:t>
            </w:r>
          </w:p>
        </w:tc>
        <w:tc>
          <w:tcPr>
            <w:tcW w:w="1147" w:type="dxa"/>
          </w:tcPr>
          <w:p w:rsidR="00524A5B" w:rsidRDefault="00EA126F" w:rsidP="00304B8E">
            <w:r>
              <w:t>Maria J. Brito</w:t>
            </w:r>
          </w:p>
        </w:tc>
        <w:tc>
          <w:tcPr>
            <w:tcW w:w="1349" w:type="dxa"/>
          </w:tcPr>
          <w:p w:rsidR="00524A5B" w:rsidRDefault="00EA126F" w:rsidP="00304B8E">
            <w:r>
              <w:t>Carolina M.</w:t>
            </w:r>
          </w:p>
        </w:tc>
      </w:tr>
      <w:tr w:rsidR="00524A5B" w:rsidTr="00EA126F">
        <w:tc>
          <w:tcPr>
            <w:tcW w:w="515" w:type="dxa"/>
            <w:vMerge/>
          </w:tcPr>
          <w:p w:rsidR="00524A5B" w:rsidRDefault="00524A5B" w:rsidP="00304B8E"/>
        </w:tc>
        <w:tc>
          <w:tcPr>
            <w:tcW w:w="1015" w:type="dxa"/>
            <w:vMerge/>
          </w:tcPr>
          <w:p w:rsidR="00524A5B" w:rsidRDefault="00524A5B" w:rsidP="00304B8E"/>
        </w:tc>
        <w:tc>
          <w:tcPr>
            <w:tcW w:w="798" w:type="dxa"/>
          </w:tcPr>
          <w:p w:rsidR="00524A5B" w:rsidRDefault="00524A5B" w:rsidP="00304B8E"/>
        </w:tc>
        <w:tc>
          <w:tcPr>
            <w:tcW w:w="928" w:type="dxa"/>
          </w:tcPr>
          <w:p w:rsidR="00524A5B" w:rsidRDefault="00524A5B" w:rsidP="00304B8E">
            <w:r>
              <w:t>João G.</w:t>
            </w:r>
          </w:p>
        </w:tc>
        <w:tc>
          <w:tcPr>
            <w:tcW w:w="1702" w:type="dxa"/>
          </w:tcPr>
          <w:p w:rsidR="00524A5B" w:rsidRDefault="00524A5B" w:rsidP="00304B8E">
            <w:r>
              <w:t>José M</w:t>
            </w:r>
            <w:r w:rsidR="00EA126F">
              <w:t>.</w:t>
            </w:r>
          </w:p>
        </w:tc>
        <w:tc>
          <w:tcPr>
            <w:tcW w:w="1188" w:type="dxa"/>
          </w:tcPr>
          <w:p w:rsidR="00524A5B" w:rsidRDefault="00EA126F" w:rsidP="00304B8E">
            <w:r>
              <w:t>Carolina C.</w:t>
            </w:r>
          </w:p>
        </w:tc>
        <w:tc>
          <w:tcPr>
            <w:tcW w:w="1147" w:type="dxa"/>
          </w:tcPr>
          <w:p w:rsidR="00524A5B" w:rsidRDefault="00EA126F" w:rsidP="00304B8E">
            <w:r>
              <w:t>Daniel T.</w:t>
            </w:r>
          </w:p>
        </w:tc>
        <w:tc>
          <w:tcPr>
            <w:tcW w:w="1349" w:type="dxa"/>
          </w:tcPr>
          <w:p w:rsidR="00524A5B" w:rsidRDefault="00EA126F" w:rsidP="00304B8E">
            <w:r>
              <w:t>Rita S.</w:t>
            </w:r>
          </w:p>
        </w:tc>
      </w:tr>
      <w:tr w:rsidR="00524A5B" w:rsidTr="00EA126F">
        <w:tc>
          <w:tcPr>
            <w:tcW w:w="515" w:type="dxa"/>
            <w:vMerge/>
          </w:tcPr>
          <w:p w:rsidR="00524A5B" w:rsidRDefault="00524A5B" w:rsidP="00304B8E"/>
        </w:tc>
        <w:tc>
          <w:tcPr>
            <w:tcW w:w="1015" w:type="dxa"/>
            <w:vMerge/>
          </w:tcPr>
          <w:p w:rsidR="00524A5B" w:rsidRDefault="00524A5B" w:rsidP="00304B8E"/>
        </w:tc>
        <w:tc>
          <w:tcPr>
            <w:tcW w:w="798" w:type="dxa"/>
          </w:tcPr>
          <w:p w:rsidR="00524A5B" w:rsidRDefault="00524A5B" w:rsidP="00304B8E"/>
        </w:tc>
        <w:tc>
          <w:tcPr>
            <w:tcW w:w="928" w:type="dxa"/>
          </w:tcPr>
          <w:p w:rsidR="00524A5B" w:rsidRDefault="00524A5B" w:rsidP="00304B8E"/>
        </w:tc>
        <w:tc>
          <w:tcPr>
            <w:tcW w:w="1702" w:type="dxa"/>
          </w:tcPr>
          <w:p w:rsidR="00524A5B" w:rsidRDefault="00524A5B" w:rsidP="00304B8E">
            <w:r>
              <w:t>Fábio C.</w:t>
            </w:r>
          </w:p>
        </w:tc>
        <w:tc>
          <w:tcPr>
            <w:tcW w:w="1188" w:type="dxa"/>
          </w:tcPr>
          <w:p w:rsidR="00524A5B" w:rsidRDefault="00524A5B" w:rsidP="00304B8E"/>
        </w:tc>
        <w:tc>
          <w:tcPr>
            <w:tcW w:w="1147" w:type="dxa"/>
          </w:tcPr>
          <w:p w:rsidR="00524A5B" w:rsidRDefault="00524A5B" w:rsidP="00304B8E"/>
        </w:tc>
        <w:tc>
          <w:tcPr>
            <w:tcW w:w="1349" w:type="dxa"/>
          </w:tcPr>
          <w:p w:rsidR="00524A5B" w:rsidRDefault="00524A5B" w:rsidP="00304B8E"/>
        </w:tc>
      </w:tr>
    </w:tbl>
    <w:p w:rsidR="00524A5B" w:rsidRDefault="00524A5B" w:rsidP="00304B8E">
      <w:pPr>
        <w:ind w:firstLine="708"/>
      </w:pPr>
    </w:p>
    <w:p w:rsidR="00EA126F" w:rsidRDefault="002125D2" w:rsidP="00304B8E">
      <w:pPr>
        <w:ind w:firstLine="708"/>
      </w:pPr>
      <w:r>
        <w:t>No fim da reunião ficaram decididos os seguintes objetivos para a semana:</w:t>
      </w:r>
    </w:p>
    <w:p w:rsidR="002125D2" w:rsidRDefault="002125D2" w:rsidP="002125D2">
      <w:pPr>
        <w:pStyle w:val="PargrafodaLista"/>
        <w:numPr>
          <w:ilvl w:val="0"/>
          <w:numId w:val="1"/>
        </w:numPr>
      </w:pPr>
      <w:r>
        <w:t>Definir o nome do grupo (até 13 de setembro de 2018, quinta-feira);</w:t>
      </w:r>
    </w:p>
    <w:p w:rsidR="002125D2" w:rsidRDefault="00F66AFD" w:rsidP="002125D2">
      <w:pPr>
        <w:pStyle w:val="PargrafodaLista"/>
        <w:numPr>
          <w:ilvl w:val="0"/>
          <w:numId w:val="1"/>
        </w:numPr>
      </w:pPr>
      <w:r>
        <w:t>Definir o logotipo do grupo (a</w:t>
      </w:r>
      <w:r w:rsidR="002125D2">
        <w:t>té 16 de setembro de 2018, Domingo);</w:t>
      </w:r>
    </w:p>
    <w:p w:rsidR="002125D2" w:rsidRDefault="002125D2" w:rsidP="002125D2">
      <w:pPr>
        <w:pStyle w:val="PargrafodaLista"/>
        <w:numPr>
          <w:ilvl w:val="0"/>
          <w:numId w:val="1"/>
        </w:numPr>
      </w:pPr>
      <w:r>
        <w:t xml:space="preserve">Elaborar o template de apresentação (Unidade </w:t>
      </w:r>
      <w:r w:rsidR="00F66AFD">
        <w:t>responsável:</w:t>
      </w:r>
      <w:r>
        <w:t xml:space="preserve"> Qualidade);</w:t>
      </w:r>
    </w:p>
    <w:p w:rsidR="002125D2" w:rsidRDefault="002125D2" w:rsidP="002125D2">
      <w:pPr>
        <w:pStyle w:val="PargrafodaLista"/>
        <w:numPr>
          <w:ilvl w:val="0"/>
          <w:numId w:val="1"/>
        </w:numPr>
      </w:pPr>
      <w:r>
        <w:t>Criar plataformas de comunicação interna do grupo;</w:t>
      </w:r>
    </w:p>
    <w:p w:rsidR="002125D2" w:rsidRDefault="002125D2" w:rsidP="002125D2">
      <w:pPr>
        <w:pStyle w:val="PargrafodaLista"/>
        <w:numPr>
          <w:ilvl w:val="0"/>
          <w:numId w:val="1"/>
        </w:numPr>
      </w:pPr>
      <w:r>
        <w:t>Estabelecer os diretores de cada unidade;</w:t>
      </w:r>
    </w:p>
    <w:p w:rsidR="002125D2" w:rsidRDefault="001341D9" w:rsidP="002125D2">
      <w:pPr>
        <w:pStyle w:val="PargrafodaLista"/>
        <w:numPr>
          <w:ilvl w:val="0"/>
          <w:numId w:val="1"/>
        </w:numPr>
      </w:pPr>
      <w:r>
        <w:t>Unidade de implementação reunir para começar a pensar em que tecnologias usar;</w:t>
      </w:r>
    </w:p>
    <w:p w:rsidR="00F66AFD" w:rsidRDefault="00F66AFD" w:rsidP="002125D2">
      <w:pPr>
        <w:pStyle w:val="PargrafodaLista"/>
        <w:numPr>
          <w:ilvl w:val="0"/>
          <w:numId w:val="1"/>
        </w:numPr>
      </w:pPr>
      <w:r>
        <w:lastRenderedPageBreak/>
        <w:t>Entrar em contacto com os responsáveis pelo fornecimento de informações para a realização do projeto;</w:t>
      </w:r>
    </w:p>
    <w:sectPr w:rsidR="00F66AFD" w:rsidSect="00F2446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505" w:rsidRDefault="004A7505" w:rsidP="00613C4F">
      <w:r>
        <w:separator/>
      </w:r>
    </w:p>
  </w:endnote>
  <w:endnote w:type="continuationSeparator" w:id="0">
    <w:p w:rsidR="004A7505" w:rsidRDefault="004A7505" w:rsidP="00613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505" w:rsidRDefault="004A7505" w:rsidP="00613C4F">
      <w:r>
        <w:separator/>
      </w:r>
    </w:p>
  </w:footnote>
  <w:footnote w:type="continuationSeparator" w:id="0">
    <w:p w:rsidR="004A7505" w:rsidRDefault="004A7505" w:rsidP="00613C4F">
      <w:r>
        <w:continuationSeparator/>
      </w:r>
    </w:p>
  </w:footnote>
  <w:footnote w:id="1">
    <w:p w:rsidR="00613C4F" w:rsidRDefault="00613C4F">
      <w:pPr>
        <w:pStyle w:val="Textodenotaderodap"/>
      </w:pPr>
      <w:r>
        <w:rPr>
          <w:rStyle w:val="Refdenotaderodap"/>
        </w:rPr>
        <w:footnoteRef/>
      </w:r>
      <w:r w:rsidR="00F45CEA">
        <w:t xml:space="preserve"> A equipa do projeto está</w:t>
      </w:r>
      <w:r>
        <w:t xml:space="preserve"> dividida em seis unidades distintas, as quais com funções especificas.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244A"/>
    <w:multiLevelType w:val="hybridMultilevel"/>
    <w:tmpl w:val="C28C2D6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4E"/>
    <w:rsid w:val="00086EF7"/>
    <w:rsid w:val="000B3612"/>
    <w:rsid w:val="001341D9"/>
    <w:rsid w:val="00145E5B"/>
    <w:rsid w:val="0017473D"/>
    <w:rsid w:val="002125D2"/>
    <w:rsid w:val="002634BD"/>
    <w:rsid w:val="002F7BAC"/>
    <w:rsid w:val="00304B8E"/>
    <w:rsid w:val="003F215E"/>
    <w:rsid w:val="00403EB3"/>
    <w:rsid w:val="0043158C"/>
    <w:rsid w:val="004A7505"/>
    <w:rsid w:val="004E704E"/>
    <w:rsid w:val="00524A5B"/>
    <w:rsid w:val="0061280B"/>
    <w:rsid w:val="00613C4F"/>
    <w:rsid w:val="00654542"/>
    <w:rsid w:val="00935716"/>
    <w:rsid w:val="00941813"/>
    <w:rsid w:val="00BC5C49"/>
    <w:rsid w:val="00C65F91"/>
    <w:rsid w:val="00D44CD5"/>
    <w:rsid w:val="00D72CD5"/>
    <w:rsid w:val="00EA126F"/>
    <w:rsid w:val="00F2446F"/>
    <w:rsid w:val="00F45CEA"/>
    <w:rsid w:val="00F66AFD"/>
    <w:rsid w:val="00FB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109F"/>
  <w15:chartTrackingRefBased/>
  <w15:docId w15:val="{9B354384-A344-DF40-9764-94240365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13C4F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13C4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13C4F"/>
    <w:rPr>
      <w:vertAlign w:val="superscript"/>
    </w:rPr>
  </w:style>
  <w:style w:type="table" w:styleId="TabelacomGrelha">
    <w:name w:val="Table Grid"/>
    <w:basedOn w:val="Tabelanormal"/>
    <w:uiPriority w:val="39"/>
    <w:rsid w:val="00524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2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51CFC6-9B6E-2F44-A249-DD3C0BF1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Telma Portugal</dc:creator>
  <cp:keywords/>
  <dc:description/>
  <cp:lastModifiedBy>Telma Portugal</cp:lastModifiedBy>
  <cp:revision>11</cp:revision>
  <dcterms:created xsi:type="dcterms:W3CDTF">2018-09-11T18:29:00Z</dcterms:created>
  <dcterms:modified xsi:type="dcterms:W3CDTF">2018-09-12T10:38:00Z</dcterms:modified>
</cp:coreProperties>
</file>