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32652A19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2.分析R、L、C取不同值时对电路的影响。</w:t>
            </w:r>
          </w:p>
          <w:p w14:paraId="29D83A20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3.探究电源频率对L、C元件阻抗特性的影响。</w:t>
            </w:r>
          </w:p>
          <w:p w14:paraId="754CDA90" w14:textId="0419CBBC" w:rsidR="008F71C7" w:rsidRPr="008F71C7" w:rsidRDefault="008F71C7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4.探究元件的阻抗角受电源频率的影响。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</w:t>
            </w: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&lt;</w:t>
            </w:r>
            <w:r>
              <w:rPr>
                <w:sz w:val="32"/>
                <w:szCs w:val="32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</w:t>
            </w:r>
            <w:r>
              <w:rPr>
                <w:rFonts w:hint="eastAsia"/>
                <w:sz w:val="32"/>
                <w:szCs w:val="32"/>
              </w:rPr>
              <w:t>欠</w:t>
            </w:r>
            <w:r>
              <w:rPr>
                <w:rFonts w:hint="eastAsia"/>
                <w:sz w:val="32"/>
                <w:szCs w:val="32"/>
              </w:rPr>
              <w:t>阻尼</w:t>
            </w:r>
            <w:r>
              <w:rPr>
                <w:rFonts w:hint="eastAsia"/>
                <w:sz w:val="32"/>
                <w:szCs w:val="32"/>
              </w:rPr>
              <w:t>衰减震荡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（4）R=0，等幅振荡，震荡角频率ω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，该震荡为正弦震荡。</w:t>
            </w:r>
          </w:p>
          <w:p w14:paraId="5FC83D95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为了观察到动态过程，需要调方波电源频率使半周期和电路谐振周期保持在5：1，以同时观察零状态响应和零输入响应。</w:t>
            </w:r>
          </w:p>
          <w:p w14:paraId="4B1A07DA" w14:textId="77777777" w:rsidR="006924A9" w:rsidRDefault="006924A9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3.在实验过程中，可以根据实际需要，在R、L、C、f中，定三调一。</w:t>
            </w:r>
          </w:p>
          <w:p w14:paraId="65BF8D11" w14:textId="6A68A1BB" w:rsidR="00FB679D" w:rsidRPr="00707B91" w:rsidRDefault="00FB679D" w:rsidP="008F71C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4.阻抗元件在电路中的抗流作用与信号的频率有关。</w:t>
            </w:r>
            <w:bookmarkStart w:id="0" w:name="_GoBack"/>
            <w:bookmarkEnd w:id="0"/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实验仪器、设备</w:t>
            </w:r>
          </w:p>
          <w:p w14:paraId="13EB5899" w14:textId="77777777" w:rsidR="009A7D51" w:rsidRDefault="009A7D51" w:rsidP="00411635">
            <w:pPr>
              <w:rPr>
                <w:sz w:val="32"/>
                <w:szCs w:val="32"/>
              </w:rPr>
            </w:pP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DF8B1" w14:textId="77777777" w:rsidR="00CF1941" w:rsidRDefault="00CF1941" w:rsidP="002A51BD">
      <w:r>
        <w:separator/>
      </w:r>
    </w:p>
  </w:endnote>
  <w:endnote w:type="continuationSeparator" w:id="0">
    <w:p w14:paraId="47FCCDEC" w14:textId="77777777" w:rsidR="00CF1941" w:rsidRDefault="00CF1941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BC165" w14:textId="77777777" w:rsidR="00CF1941" w:rsidRDefault="00CF1941" w:rsidP="002A51BD">
      <w:r>
        <w:separator/>
      </w:r>
    </w:p>
  </w:footnote>
  <w:footnote w:type="continuationSeparator" w:id="0">
    <w:p w14:paraId="24A33126" w14:textId="77777777" w:rsidR="00CF1941" w:rsidRDefault="00CF1941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27BCF"/>
    <w:rsid w:val="001342A2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7CA9"/>
    <w:rsid w:val="005D60E5"/>
    <w:rsid w:val="006924A9"/>
    <w:rsid w:val="006E7711"/>
    <w:rsid w:val="00707B91"/>
    <w:rsid w:val="007F2A76"/>
    <w:rsid w:val="007F708F"/>
    <w:rsid w:val="00810EEC"/>
    <w:rsid w:val="0084753D"/>
    <w:rsid w:val="008B008A"/>
    <w:rsid w:val="008F71C7"/>
    <w:rsid w:val="0097798B"/>
    <w:rsid w:val="009A7D51"/>
    <w:rsid w:val="009C468C"/>
    <w:rsid w:val="00A7525C"/>
    <w:rsid w:val="00CB316E"/>
    <w:rsid w:val="00CF1941"/>
    <w:rsid w:val="00D63EAB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3</cp:revision>
  <dcterms:created xsi:type="dcterms:W3CDTF">2018-06-11T14:58:00Z</dcterms:created>
  <dcterms:modified xsi:type="dcterms:W3CDTF">2018-06-11T15:59:00Z</dcterms:modified>
</cp:coreProperties>
</file>