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DFC" w:rsidRDefault="004A4DFC" w:rsidP="004A4DFC"/>
    <w:p w:rsidR="00BC56FB" w:rsidRDefault="004A4DFC" w:rsidP="002D7379">
      <w:pPr>
        <w:pStyle w:val="1"/>
      </w:pPr>
      <w:r w:rsidRPr="004A4DFC">
        <w:t>Hierarchical Community-Level Information Diffusion Modeling in Social Networks</w:t>
      </w:r>
    </w:p>
    <w:p w:rsidR="004A4DFC" w:rsidRDefault="004A4DFC" w:rsidP="004A4DFC">
      <w:pPr>
        <w:autoSpaceDE w:val="0"/>
        <w:autoSpaceDN w:val="0"/>
        <w:adjustRightInd w:val="0"/>
        <w:jc w:val="left"/>
        <w:rPr>
          <w:rFonts w:ascii="微软雅黑" w:eastAsia="微软雅黑" w:hAnsi="微软雅黑" w:cs="Calibri"/>
          <w:kern w:val="0"/>
          <w:sz w:val="24"/>
          <w:szCs w:val="24"/>
        </w:rPr>
      </w:pP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r w:rsidRPr="004A4DFC">
        <w:rPr>
          <w:rFonts w:ascii="微软雅黑" w:eastAsia="微软雅黑" w:hAnsi="微软雅黑" w:cs="Calibri" w:hint="eastAsia"/>
          <w:kern w:val="0"/>
          <w:sz w:val="24"/>
          <w:szCs w:val="24"/>
        </w:rPr>
        <w:t>近来，在线社交网络正日益成为社交互动的热门平台。了解信息如何在这样的网络中传播对于社交搜索中的个性化和推荐非常重要。</w:t>
      </w:r>
      <w:r w:rsidRPr="004A4DFC">
        <w:rPr>
          <w:rFonts w:ascii="微软雅黑" w:eastAsia="微软雅黑" w:hAnsi="微软雅黑" w:cs="Calibri"/>
          <w:kern w:val="0"/>
          <w:sz w:val="24"/>
          <w:szCs w:val="24"/>
        </w:rPr>
        <w:t xml:space="preserve"> </w:t>
      </w: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r w:rsidRPr="004A4DFC">
        <w:rPr>
          <w:rFonts w:ascii="微软雅黑" w:eastAsia="微软雅黑" w:hAnsi="微软雅黑" w:cs="Calibri"/>
          <w:kern w:val="0"/>
          <w:sz w:val="24"/>
          <w:szCs w:val="24"/>
        </w:rPr>
        <w:t>在本文中，我们提出了一个社区层次信息传播（HCID</w:t>
      </w:r>
      <w:r>
        <w:rPr>
          <w:rFonts w:ascii="微软雅黑" w:eastAsia="微软雅黑" w:hAnsi="微软雅黑" w:cs="Calibri"/>
          <w:kern w:val="0"/>
          <w:sz w:val="24"/>
          <w:szCs w:val="24"/>
        </w:rPr>
        <w:t>）模型来捕捉社交网络中的信息传播过程。我们</w:t>
      </w:r>
      <w:r>
        <w:rPr>
          <w:rFonts w:ascii="微软雅黑" w:eastAsia="微软雅黑" w:hAnsi="微软雅黑" w:cs="Calibri" w:hint="eastAsia"/>
          <w:kern w:val="0"/>
          <w:sz w:val="24"/>
          <w:szCs w:val="24"/>
        </w:rPr>
        <w:t>通过</w:t>
      </w:r>
      <w:r>
        <w:rPr>
          <w:rFonts w:ascii="微软雅黑" w:eastAsia="微软雅黑" w:hAnsi="微软雅黑" w:cs="Calibri"/>
          <w:kern w:val="0"/>
          <w:sz w:val="24"/>
          <w:szCs w:val="24"/>
        </w:rPr>
        <w:t>引入用户</w:t>
      </w:r>
      <w:r>
        <w:rPr>
          <w:rFonts w:ascii="微软雅黑" w:eastAsia="微软雅黑" w:hAnsi="微软雅黑" w:cs="Calibri" w:hint="eastAsia"/>
          <w:kern w:val="0"/>
          <w:sz w:val="24"/>
          <w:szCs w:val="24"/>
        </w:rPr>
        <w:t>的</w:t>
      </w:r>
      <w:r>
        <w:rPr>
          <w:rFonts w:ascii="微软雅黑" w:eastAsia="微软雅黑" w:hAnsi="微软雅黑" w:cs="Calibri"/>
          <w:kern w:val="0"/>
          <w:sz w:val="24"/>
          <w:szCs w:val="24"/>
        </w:rPr>
        <w:t>话题</w:t>
      </w:r>
      <w:r>
        <w:rPr>
          <w:rFonts w:ascii="微软雅黑" w:eastAsia="微软雅黑" w:hAnsi="微软雅黑" w:cs="Calibri" w:hint="eastAsia"/>
          <w:kern w:val="0"/>
          <w:sz w:val="24"/>
          <w:szCs w:val="24"/>
        </w:rPr>
        <w:t>受</w:t>
      </w:r>
      <w:r w:rsidRPr="004A4DFC">
        <w:rPr>
          <w:rFonts w:ascii="微软雅黑" w:eastAsia="微软雅黑" w:hAnsi="微软雅黑" w:cs="Calibri"/>
          <w:kern w:val="0"/>
          <w:sz w:val="24"/>
          <w:szCs w:val="24"/>
        </w:rPr>
        <w:t>欢迎</w:t>
      </w:r>
      <w:r>
        <w:rPr>
          <w:rFonts w:ascii="微软雅黑" w:eastAsia="微软雅黑" w:hAnsi="微软雅黑" w:cs="Calibri" w:hint="eastAsia"/>
          <w:kern w:val="0"/>
          <w:sz w:val="24"/>
          <w:szCs w:val="24"/>
        </w:rPr>
        <w:t>度</w:t>
      </w:r>
      <w:r>
        <w:rPr>
          <w:rFonts w:ascii="微软雅黑" w:eastAsia="微软雅黑" w:hAnsi="微软雅黑" w:cs="Calibri"/>
          <w:kern w:val="0"/>
          <w:sz w:val="24"/>
          <w:szCs w:val="24"/>
        </w:rPr>
        <w:t>的概念</w:t>
      </w:r>
      <w:r w:rsidRPr="004A4DFC">
        <w:rPr>
          <w:rFonts w:ascii="微软雅黑" w:eastAsia="微软雅黑" w:hAnsi="微软雅黑" w:cs="Calibri"/>
          <w:kern w:val="0"/>
          <w:sz w:val="24"/>
          <w:szCs w:val="24"/>
        </w:rPr>
        <w:t>使我们的模型能够描述既是话题</w:t>
      </w:r>
      <w:r>
        <w:rPr>
          <w:rFonts w:ascii="微软雅黑" w:eastAsia="微软雅黑" w:hAnsi="微软雅黑" w:cs="Calibri" w:hint="eastAsia"/>
          <w:kern w:val="0"/>
          <w:sz w:val="24"/>
          <w:szCs w:val="24"/>
        </w:rPr>
        <w:t>感知</w:t>
      </w:r>
      <w:r>
        <w:rPr>
          <w:rFonts w:ascii="微软雅黑" w:eastAsia="微软雅黑" w:hAnsi="微软雅黑" w:cs="Calibri"/>
          <w:kern w:val="0"/>
          <w:sz w:val="24"/>
          <w:szCs w:val="24"/>
        </w:rPr>
        <w:t>（信息涉及哪个话题）又是信息源</w:t>
      </w:r>
      <w:r>
        <w:rPr>
          <w:rFonts w:ascii="微软雅黑" w:eastAsia="微软雅黑" w:hAnsi="微软雅黑" w:cs="Calibri" w:hint="eastAsia"/>
          <w:kern w:val="0"/>
          <w:sz w:val="24"/>
          <w:szCs w:val="24"/>
        </w:rPr>
        <w:t>感知</w:t>
      </w:r>
      <w:r>
        <w:rPr>
          <w:rFonts w:ascii="微软雅黑" w:eastAsia="微软雅黑" w:hAnsi="微软雅黑" w:cs="Calibri"/>
          <w:kern w:val="0"/>
          <w:sz w:val="24"/>
          <w:szCs w:val="24"/>
        </w:rPr>
        <w:t>（信息来源）的信息传播过程。我们提出社区</w:t>
      </w:r>
      <w:r>
        <w:rPr>
          <w:rFonts w:ascii="微软雅黑" w:eastAsia="微软雅黑" w:hAnsi="微软雅黑" w:cs="Calibri" w:hint="eastAsia"/>
          <w:kern w:val="0"/>
          <w:sz w:val="24"/>
          <w:szCs w:val="24"/>
        </w:rPr>
        <w:t>层次性</w:t>
      </w:r>
      <w:r>
        <w:rPr>
          <w:rFonts w:ascii="微软雅黑" w:eastAsia="微软雅黑" w:hAnsi="微软雅黑" w:cs="Calibri"/>
          <w:kern w:val="0"/>
          <w:sz w:val="24"/>
          <w:szCs w:val="24"/>
        </w:rPr>
        <w:t>的概念，而不是假设社</w:t>
      </w:r>
      <w:r>
        <w:rPr>
          <w:rFonts w:ascii="微软雅黑" w:eastAsia="微软雅黑" w:hAnsi="微软雅黑" w:cs="Calibri" w:hint="eastAsia"/>
          <w:kern w:val="0"/>
          <w:sz w:val="24"/>
          <w:szCs w:val="24"/>
        </w:rPr>
        <w:t>交</w:t>
      </w:r>
      <w:r w:rsidRPr="004A4DFC">
        <w:rPr>
          <w:rFonts w:ascii="微软雅黑" w:eastAsia="微软雅黑" w:hAnsi="微软雅黑" w:cs="Calibri"/>
          <w:kern w:val="0"/>
          <w:sz w:val="24"/>
          <w:szCs w:val="24"/>
        </w:rPr>
        <w:t>社区的同质性，跨层次社区</w:t>
      </w:r>
      <w:r>
        <w:rPr>
          <w:rFonts w:ascii="微软雅黑" w:eastAsia="微软雅黑" w:hAnsi="微软雅黑" w:cs="Calibri"/>
          <w:kern w:val="0"/>
          <w:sz w:val="24"/>
          <w:szCs w:val="24"/>
        </w:rPr>
        <w:t>间的信息传播是从高层到低层</w:t>
      </w:r>
      <w:r>
        <w:rPr>
          <w:rFonts w:ascii="微软雅黑" w:eastAsia="微软雅黑" w:hAnsi="微软雅黑" w:cs="Calibri" w:hint="eastAsia"/>
          <w:kern w:val="0"/>
          <w:sz w:val="24"/>
          <w:szCs w:val="24"/>
        </w:rPr>
        <w:t>是</w:t>
      </w:r>
      <w:r w:rsidRPr="004A4DFC">
        <w:rPr>
          <w:rFonts w:ascii="微软雅黑" w:eastAsia="微软雅黑" w:hAnsi="微软雅黑" w:cs="Calibri"/>
          <w:kern w:val="0"/>
          <w:sz w:val="24"/>
          <w:szCs w:val="24"/>
        </w:rPr>
        <w:t xml:space="preserve">单向的。 </w:t>
      </w: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r w:rsidRPr="004A4DFC">
        <w:rPr>
          <w:rFonts w:ascii="微软雅黑" w:eastAsia="微软雅黑" w:hAnsi="微软雅黑" w:cs="Calibri"/>
          <w:kern w:val="0"/>
          <w:sz w:val="24"/>
          <w:szCs w:val="24"/>
        </w:rPr>
        <w:t>我们设计了Gibbs抽样算法来推导模型参数，并提出了两种信息扩散预测任</w:t>
      </w:r>
      <w:proofErr w:type="gramStart"/>
      <w:r w:rsidRPr="004A4DFC">
        <w:rPr>
          <w:rFonts w:ascii="微软雅黑" w:eastAsia="微软雅黑" w:hAnsi="微软雅黑" w:cs="Calibri"/>
          <w:kern w:val="0"/>
          <w:sz w:val="24"/>
          <w:szCs w:val="24"/>
        </w:rPr>
        <w:t>务</w:t>
      </w:r>
      <w:proofErr w:type="gramEnd"/>
      <w:r w:rsidRPr="004A4DFC">
        <w:rPr>
          <w:rFonts w:ascii="微软雅黑" w:eastAsia="微软雅黑" w:hAnsi="微软雅黑" w:cs="Calibri"/>
          <w:kern w:val="0"/>
          <w:sz w:val="24"/>
          <w:szCs w:val="24"/>
        </w:rPr>
        <w:t>的预测方</w:t>
      </w:r>
      <w:r w:rsidRPr="004A4DFC">
        <w:rPr>
          <w:rFonts w:ascii="微软雅黑" w:eastAsia="微软雅黑" w:hAnsi="微软雅黑" w:cs="Calibri" w:hint="eastAsia"/>
          <w:kern w:val="0"/>
          <w:sz w:val="24"/>
          <w:szCs w:val="24"/>
        </w:rPr>
        <w:t>法，即转发预测和级联预测。比较实验在两个真实数据集上进行。结果表明，与现有工作相比，我们的模型取得了实质性的进步。</w:t>
      </w: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p>
    <w:p w:rsidR="004A4DFC" w:rsidRDefault="004A4DFC" w:rsidP="004A4DFC">
      <w:pPr>
        <w:autoSpaceDE w:val="0"/>
        <w:autoSpaceDN w:val="0"/>
        <w:adjustRightInd w:val="0"/>
        <w:ind w:firstLineChars="100" w:firstLine="240"/>
        <w:jc w:val="left"/>
        <w:rPr>
          <w:rFonts w:ascii="微软雅黑" w:eastAsia="微软雅黑" w:hAnsi="微软雅黑" w:cs="Calibri"/>
          <w:kern w:val="0"/>
          <w:sz w:val="24"/>
          <w:szCs w:val="24"/>
        </w:rPr>
      </w:pPr>
    </w:p>
    <w:p w:rsidR="004A4DFC" w:rsidRPr="002D7379" w:rsidRDefault="004A4DFC" w:rsidP="002D7379">
      <w:pPr>
        <w:pStyle w:val="1"/>
      </w:pPr>
      <w:r w:rsidRPr="002D7379">
        <w:lastRenderedPageBreak/>
        <w:t>Leveraging Cros</w:t>
      </w:r>
      <w:r w:rsidR="002D7379">
        <w:t xml:space="preserve">s-Network Information for Graph </w:t>
      </w:r>
      <w:proofErr w:type="spellStart"/>
      <w:r w:rsidRPr="002D7379">
        <w:t>Sparsification</w:t>
      </w:r>
      <w:proofErr w:type="spellEnd"/>
      <w:r w:rsidRPr="002D7379">
        <w:t xml:space="preserve"> in Influence Maximization</w:t>
      </w:r>
    </w:p>
    <w:p w:rsidR="004A4DFC" w:rsidRDefault="004A4DFC" w:rsidP="004A4DFC">
      <w:pPr>
        <w:rPr>
          <w:rFonts w:ascii="CMSSBX10" w:hAnsi="CMSSBX10" w:cs="CMSSBX10"/>
          <w:kern w:val="0"/>
          <w:sz w:val="34"/>
          <w:szCs w:val="34"/>
        </w:rPr>
      </w:pPr>
    </w:p>
    <w:p w:rsidR="004A4DFC" w:rsidRDefault="00ED6F39" w:rsidP="004A4DFC">
      <w:pPr>
        <w:rPr>
          <w:rFonts w:ascii="微软雅黑" w:eastAsia="微软雅黑" w:hAnsi="微软雅黑" w:cs="CMSSBX10"/>
          <w:kern w:val="0"/>
          <w:sz w:val="24"/>
          <w:szCs w:val="24"/>
        </w:rPr>
      </w:pPr>
      <w:r>
        <w:rPr>
          <w:rFonts w:ascii="微软雅黑" w:eastAsia="微软雅黑" w:hAnsi="微软雅黑" w:cs="CMSSBX10"/>
          <w:kern w:val="0"/>
          <w:sz w:val="24"/>
          <w:szCs w:val="24"/>
        </w:rPr>
        <w:tab/>
      </w:r>
      <w:r>
        <w:rPr>
          <w:rFonts w:ascii="微软雅黑" w:eastAsia="微软雅黑" w:hAnsi="微软雅黑" w:cs="CMSSBX10" w:hint="eastAsia"/>
          <w:kern w:val="0"/>
          <w:sz w:val="24"/>
          <w:szCs w:val="24"/>
        </w:rPr>
        <w:t>当我们在解决大规模的Influence maximization问题时，一个有效的策略是使用图形稀疏化作为预处理步骤，通过去除一部分边</w:t>
      </w:r>
      <w:r w:rsidRPr="00ED6F39">
        <w:rPr>
          <w:rFonts w:ascii="微软雅黑" w:eastAsia="微软雅黑" w:hAnsi="微软雅黑" w:cs="CMSSBX10" w:hint="eastAsia"/>
          <w:kern w:val="0"/>
          <w:sz w:val="24"/>
          <w:szCs w:val="24"/>
        </w:rPr>
        <w:t>使原始网络变得更简洁和易于处理。在这项工作中，提出了一种</w:t>
      </w:r>
      <w:r>
        <w:rPr>
          <w:rFonts w:ascii="微软雅黑" w:eastAsia="微软雅黑" w:hAnsi="微软雅黑" w:cs="CMSSBX10" w:hint="eastAsia"/>
          <w:kern w:val="0"/>
          <w:sz w:val="24"/>
          <w:szCs w:val="24"/>
        </w:rPr>
        <w:t>Cross</w:t>
      </w:r>
      <w:r>
        <w:rPr>
          <w:rFonts w:ascii="微软雅黑" w:eastAsia="微软雅黑" w:hAnsi="微软雅黑" w:cs="CMSSBX10"/>
          <w:kern w:val="0"/>
          <w:sz w:val="24"/>
          <w:szCs w:val="24"/>
        </w:rPr>
        <w:t xml:space="preserve">-Network Graph </w:t>
      </w:r>
      <w:proofErr w:type="spellStart"/>
      <w:r>
        <w:rPr>
          <w:rFonts w:ascii="微软雅黑" w:eastAsia="微软雅黑" w:hAnsi="微软雅黑" w:cs="CMSSBX10"/>
          <w:kern w:val="0"/>
          <w:sz w:val="24"/>
          <w:szCs w:val="24"/>
        </w:rPr>
        <w:t>Sparsification</w:t>
      </w:r>
      <w:proofErr w:type="spellEnd"/>
      <w:r w:rsidRPr="00ED6F39">
        <w:rPr>
          <w:rFonts w:ascii="微软雅黑" w:eastAsia="微软雅黑" w:hAnsi="微软雅黑" w:cs="CMSSBX10" w:hint="eastAsia"/>
          <w:kern w:val="0"/>
          <w:sz w:val="24"/>
          <w:szCs w:val="24"/>
        </w:rPr>
        <w:t>（</w:t>
      </w:r>
      <w:r w:rsidRPr="00ED6F39">
        <w:rPr>
          <w:rFonts w:ascii="微软雅黑" w:eastAsia="微软雅黑" w:hAnsi="微软雅黑" w:cs="CMSSBX10"/>
          <w:kern w:val="0"/>
          <w:sz w:val="24"/>
          <w:szCs w:val="24"/>
        </w:rPr>
        <w:t>CNGS）模型，以利用在</w:t>
      </w:r>
      <w:proofErr w:type="gramStart"/>
      <w:r w:rsidRPr="00ED6F39">
        <w:rPr>
          <w:rFonts w:ascii="微软雅黑" w:eastAsia="微软雅黑" w:hAnsi="微软雅黑" w:cs="CMSSBX10"/>
          <w:kern w:val="0"/>
          <w:sz w:val="24"/>
          <w:szCs w:val="24"/>
        </w:rPr>
        <w:t>源网络</w:t>
      </w:r>
      <w:proofErr w:type="gramEnd"/>
      <w:r w:rsidRPr="00ED6F39">
        <w:rPr>
          <w:rFonts w:ascii="微软雅黑" w:eastAsia="微软雅黑" w:hAnsi="微软雅黑" w:cs="CMSSBX10"/>
          <w:kern w:val="0"/>
          <w:sz w:val="24"/>
          <w:szCs w:val="24"/>
        </w:rPr>
        <w:t>中预先检测到的影响</w:t>
      </w:r>
      <w:r>
        <w:rPr>
          <w:rFonts w:ascii="微软雅黑" w:eastAsia="微软雅黑" w:hAnsi="微软雅黑" w:cs="CMSSBX10" w:hint="eastAsia"/>
          <w:kern w:val="0"/>
          <w:sz w:val="24"/>
          <w:szCs w:val="24"/>
        </w:rPr>
        <w:t>力中心</w:t>
      </w:r>
      <w:r w:rsidRPr="00ED6F39">
        <w:rPr>
          <w:rFonts w:ascii="微软雅黑" w:eastAsia="微软雅黑" w:hAnsi="微软雅黑" w:cs="CMSSBX10"/>
          <w:kern w:val="0"/>
          <w:sz w:val="24"/>
          <w:szCs w:val="24"/>
        </w:rPr>
        <w:t>知识来预测和去除对目标网络中影响传播</w:t>
      </w:r>
      <w:proofErr w:type="gramStart"/>
      <w:r w:rsidRPr="00ED6F39">
        <w:rPr>
          <w:rFonts w:ascii="微软雅黑" w:eastAsia="微软雅黑" w:hAnsi="微软雅黑" w:cs="CMSSBX10"/>
          <w:kern w:val="0"/>
          <w:sz w:val="24"/>
          <w:szCs w:val="24"/>
        </w:rPr>
        <w:t>作出</w:t>
      </w:r>
      <w:proofErr w:type="gramEnd"/>
      <w:r>
        <w:rPr>
          <w:rFonts w:ascii="微软雅黑" w:eastAsia="微软雅黑" w:hAnsi="微软雅黑" w:cs="CMSSBX10" w:hint="eastAsia"/>
          <w:kern w:val="0"/>
          <w:sz w:val="24"/>
          <w:szCs w:val="24"/>
        </w:rPr>
        <w:t>很少</w:t>
      </w:r>
      <w:r>
        <w:rPr>
          <w:rFonts w:ascii="微软雅黑" w:eastAsia="微软雅黑" w:hAnsi="微软雅黑" w:cs="CMSSBX10"/>
          <w:kern w:val="0"/>
          <w:sz w:val="24"/>
          <w:szCs w:val="24"/>
        </w:rPr>
        <w:t>贡献的边</w:t>
      </w:r>
      <w:r w:rsidRPr="00ED6F39">
        <w:rPr>
          <w:rFonts w:ascii="微软雅黑" w:eastAsia="微软雅黑" w:hAnsi="微软雅黑" w:cs="CMSSBX10"/>
          <w:kern w:val="0"/>
          <w:sz w:val="24"/>
          <w:szCs w:val="24"/>
        </w:rPr>
        <w:t>。实验结果表明，提出的CNGS模型进行图的稀疏化可以在IM的效率和有效性之间取得良好的折中，即现有的IM贪心算法可以更有效地运行，而影响传播的损失尽可能小在稀疏的目标网络中。</w:t>
      </w:r>
    </w:p>
    <w:p w:rsidR="002D7379" w:rsidRDefault="002D7379" w:rsidP="004A4DFC">
      <w:pPr>
        <w:rPr>
          <w:rFonts w:ascii="微软雅黑" w:eastAsia="微软雅黑" w:hAnsi="微软雅黑" w:cs="CMSSBX10"/>
          <w:kern w:val="0"/>
          <w:sz w:val="24"/>
          <w:szCs w:val="24"/>
        </w:rPr>
      </w:pPr>
    </w:p>
    <w:p w:rsidR="002D7379" w:rsidRDefault="002D7379" w:rsidP="004A4DFC">
      <w:pPr>
        <w:rPr>
          <w:rFonts w:ascii="微软雅黑" w:eastAsia="微软雅黑" w:hAnsi="微软雅黑" w:cs="CMSSBX10"/>
          <w:kern w:val="0"/>
          <w:sz w:val="24"/>
          <w:szCs w:val="24"/>
        </w:rPr>
      </w:pPr>
    </w:p>
    <w:p w:rsidR="002D7379" w:rsidRDefault="002D7379" w:rsidP="004A4DFC">
      <w:pPr>
        <w:rPr>
          <w:rFonts w:ascii="微软雅黑" w:eastAsia="微软雅黑" w:hAnsi="微软雅黑" w:cs="CMSSBX10"/>
          <w:kern w:val="0"/>
          <w:sz w:val="24"/>
          <w:szCs w:val="24"/>
        </w:rPr>
      </w:pPr>
    </w:p>
    <w:p w:rsidR="002D7379" w:rsidRDefault="002D7379" w:rsidP="004A4DFC">
      <w:pPr>
        <w:rPr>
          <w:rFonts w:ascii="微软雅黑" w:eastAsia="微软雅黑" w:hAnsi="微软雅黑" w:cs="CMSSBX10"/>
          <w:kern w:val="0"/>
          <w:sz w:val="24"/>
          <w:szCs w:val="24"/>
        </w:rPr>
      </w:pPr>
    </w:p>
    <w:p w:rsidR="002D7379" w:rsidRDefault="002D7379" w:rsidP="004A4DFC">
      <w:pPr>
        <w:rPr>
          <w:rFonts w:ascii="微软雅黑" w:eastAsia="微软雅黑" w:hAnsi="微软雅黑" w:cs="CMSSBX10"/>
          <w:kern w:val="0"/>
          <w:sz w:val="24"/>
          <w:szCs w:val="24"/>
        </w:rPr>
      </w:pPr>
    </w:p>
    <w:p w:rsidR="002D7379" w:rsidRDefault="002D7379" w:rsidP="004A4DFC">
      <w:pPr>
        <w:rPr>
          <w:rFonts w:ascii="微软雅黑" w:eastAsia="微软雅黑" w:hAnsi="微软雅黑" w:cs="CMSSBX10"/>
          <w:kern w:val="0"/>
          <w:sz w:val="24"/>
          <w:szCs w:val="24"/>
        </w:rPr>
      </w:pPr>
    </w:p>
    <w:p w:rsidR="002D7379" w:rsidRDefault="002D7379" w:rsidP="004A4DFC">
      <w:pPr>
        <w:rPr>
          <w:rFonts w:ascii="微软雅黑" w:eastAsia="微软雅黑" w:hAnsi="微软雅黑" w:cs="CMSSBX10"/>
          <w:kern w:val="0"/>
          <w:sz w:val="24"/>
          <w:szCs w:val="24"/>
        </w:rPr>
      </w:pPr>
    </w:p>
    <w:p w:rsidR="002D7379" w:rsidRDefault="002D7379" w:rsidP="004A4DFC">
      <w:pPr>
        <w:rPr>
          <w:rFonts w:ascii="微软雅黑" w:eastAsia="微软雅黑" w:hAnsi="微软雅黑" w:cs="CMSSBX10"/>
          <w:kern w:val="0"/>
          <w:sz w:val="24"/>
          <w:szCs w:val="24"/>
        </w:rPr>
      </w:pPr>
    </w:p>
    <w:p w:rsidR="002D7379" w:rsidRDefault="002D7379" w:rsidP="004A4DFC">
      <w:pPr>
        <w:rPr>
          <w:rFonts w:ascii="微软雅黑" w:eastAsia="微软雅黑" w:hAnsi="微软雅黑" w:cs="CMSSBX10"/>
          <w:kern w:val="0"/>
          <w:sz w:val="24"/>
          <w:szCs w:val="24"/>
        </w:rPr>
      </w:pPr>
    </w:p>
    <w:p w:rsidR="002D7379" w:rsidRDefault="002D7379" w:rsidP="004A4DFC">
      <w:pPr>
        <w:rPr>
          <w:rFonts w:ascii="微软雅黑" w:eastAsia="微软雅黑" w:hAnsi="微软雅黑" w:cs="CMSSBX10"/>
          <w:kern w:val="0"/>
          <w:sz w:val="24"/>
          <w:szCs w:val="24"/>
        </w:rPr>
      </w:pPr>
    </w:p>
    <w:p w:rsidR="002D7379" w:rsidRDefault="002D7379" w:rsidP="004A4DFC">
      <w:pPr>
        <w:rPr>
          <w:rFonts w:ascii="微软雅黑" w:eastAsia="微软雅黑" w:hAnsi="微软雅黑" w:cs="CMSSBX10"/>
          <w:kern w:val="0"/>
          <w:sz w:val="24"/>
          <w:szCs w:val="24"/>
        </w:rPr>
      </w:pPr>
    </w:p>
    <w:p w:rsidR="002D7379" w:rsidRDefault="002D7379" w:rsidP="004A4DFC">
      <w:pPr>
        <w:rPr>
          <w:rFonts w:ascii="微软雅黑" w:eastAsia="微软雅黑" w:hAnsi="微软雅黑" w:cs="CMSSBX10" w:hint="eastAsia"/>
          <w:kern w:val="0"/>
          <w:sz w:val="24"/>
          <w:szCs w:val="24"/>
        </w:rPr>
      </w:pPr>
    </w:p>
    <w:p w:rsidR="004A4DFC" w:rsidRDefault="002D7379" w:rsidP="002D7379">
      <w:pPr>
        <w:pStyle w:val="1"/>
      </w:pPr>
      <w:r w:rsidRPr="002D7379">
        <w:lastRenderedPageBreak/>
        <w:t>From Footprint to Friendship: Modeling User Followership in Mobile Social Networks from Check-in Data</w:t>
      </w:r>
    </w:p>
    <w:p w:rsidR="002D7379" w:rsidRDefault="002D7379" w:rsidP="002D7379">
      <w:pPr>
        <w:rPr>
          <w:rFonts w:ascii="微软雅黑" w:eastAsia="微软雅黑" w:hAnsi="微软雅黑" w:cs="CMSSBX10"/>
          <w:kern w:val="0"/>
          <w:sz w:val="24"/>
          <w:szCs w:val="24"/>
        </w:rPr>
      </w:pPr>
    </w:p>
    <w:p w:rsidR="002D7379" w:rsidRDefault="002D7379" w:rsidP="002D7379">
      <w:pPr>
        <w:rPr>
          <w:rFonts w:ascii="微软雅黑" w:eastAsia="微软雅黑" w:hAnsi="微软雅黑" w:cs="CMSSBX10"/>
          <w:kern w:val="0"/>
          <w:sz w:val="24"/>
          <w:szCs w:val="24"/>
        </w:rPr>
      </w:pPr>
      <w:r>
        <w:rPr>
          <w:rFonts w:ascii="微软雅黑" w:eastAsia="微软雅黑" w:hAnsi="微软雅黑" w:cs="CMSSBX10"/>
          <w:kern w:val="0"/>
          <w:sz w:val="24"/>
          <w:szCs w:val="24"/>
        </w:rPr>
        <w:tab/>
      </w:r>
      <w:r w:rsidRPr="002D7379">
        <w:rPr>
          <w:rFonts w:ascii="微软雅黑" w:eastAsia="微软雅黑" w:hAnsi="微软雅黑" w:cs="CMSSBX10" w:hint="eastAsia"/>
          <w:kern w:val="0"/>
          <w:sz w:val="24"/>
          <w:szCs w:val="24"/>
        </w:rPr>
        <w:t>在本文中，我们旨在解决移动社交网络（</w:t>
      </w:r>
      <w:r w:rsidRPr="002D7379">
        <w:rPr>
          <w:rFonts w:ascii="微软雅黑" w:eastAsia="微软雅黑" w:hAnsi="微软雅黑" w:cs="CMSSBX10"/>
          <w:kern w:val="0"/>
          <w:sz w:val="24"/>
          <w:szCs w:val="24"/>
        </w:rPr>
        <w:t>MSN）中两个关键因素之间的关联：用户之间的社交关系网络和用户的空间移动模式。具体而言，我们研究用户空间分布对MSN社交关系形成的影响。基于MSN用户的地理定位数据（签到记录）和社会关系数据，我们提出了一个模型，称为neighborhood-cardinality-based model（NCBM），</w:t>
      </w:r>
      <w:r w:rsidR="00E71A83">
        <w:rPr>
          <w:rFonts w:ascii="微软雅黑" w:eastAsia="微软雅黑" w:hAnsi="微软雅黑" w:cs="CMSSBX10" w:hint="eastAsia"/>
          <w:kern w:val="0"/>
          <w:sz w:val="24"/>
          <w:szCs w:val="24"/>
        </w:rPr>
        <w:t>将用户的空间流动性的</w:t>
      </w:r>
      <w:proofErr w:type="spellStart"/>
      <w:r w:rsidR="00E71A83">
        <w:rPr>
          <w:rFonts w:ascii="微软雅黑" w:eastAsia="微软雅黑" w:hAnsi="微软雅黑" w:cs="CMSSBX10" w:hint="eastAsia"/>
          <w:kern w:val="0"/>
          <w:sz w:val="24"/>
          <w:szCs w:val="24"/>
        </w:rPr>
        <w:t>homepoint</w:t>
      </w:r>
      <w:proofErr w:type="spellEnd"/>
      <w:r w:rsidRPr="002D7379">
        <w:rPr>
          <w:rFonts w:ascii="微软雅黑" w:eastAsia="微软雅黑" w:hAnsi="微软雅黑" w:cs="CMSSBX10"/>
          <w:kern w:val="0"/>
          <w:sz w:val="24"/>
          <w:szCs w:val="24"/>
        </w:rPr>
        <w:t>/</w:t>
      </w:r>
      <w:r w:rsidR="00E71A83">
        <w:rPr>
          <w:rFonts w:ascii="微软雅黑" w:eastAsia="微软雅黑" w:hAnsi="微软雅黑" w:cs="CMSSBX10" w:hint="eastAsia"/>
          <w:kern w:val="0"/>
          <w:sz w:val="24"/>
          <w:szCs w:val="24"/>
        </w:rPr>
        <w:t>hotpot特点</w:t>
      </w:r>
      <w:r w:rsidRPr="002D7379">
        <w:rPr>
          <w:rFonts w:ascii="微软雅黑" w:eastAsia="微软雅黑" w:hAnsi="微软雅黑" w:cs="CMSSBX10"/>
          <w:kern w:val="0"/>
          <w:sz w:val="24"/>
          <w:szCs w:val="24"/>
        </w:rPr>
        <w:t>和长尾社会关系度分布</w:t>
      </w:r>
      <w:r w:rsidR="00E71A83">
        <w:rPr>
          <w:rFonts w:ascii="微软雅黑" w:eastAsia="微软雅黑" w:hAnsi="微软雅黑" w:cs="CMSSBX10" w:hint="eastAsia"/>
          <w:kern w:val="0"/>
          <w:sz w:val="24"/>
          <w:szCs w:val="24"/>
        </w:rPr>
        <w:t>都考虑在内</w:t>
      </w:r>
      <w:r w:rsidRPr="002D7379">
        <w:rPr>
          <w:rFonts w:ascii="微软雅黑" w:eastAsia="微软雅黑" w:hAnsi="微软雅黑" w:cs="CMSSBX10"/>
          <w:kern w:val="0"/>
          <w:sz w:val="24"/>
          <w:szCs w:val="24"/>
        </w:rPr>
        <w:t>。我们为每个用户定义一个基本数量，即所谓的</w:t>
      </w:r>
      <w:r w:rsidR="00E71A83" w:rsidRPr="00E71A83">
        <w:rPr>
          <w:rFonts w:ascii="微软雅黑" w:eastAsia="微软雅黑" w:hAnsi="微软雅黑" w:cs="CMSSBX10"/>
          <w:kern w:val="0"/>
          <w:sz w:val="24"/>
          <w:szCs w:val="24"/>
        </w:rPr>
        <w:t>neighborhood cardinality</w:t>
      </w:r>
      <w:r w:rsidRPr="002D7379">
        <w:rPr>
          <w:rFonts w:ascii="微软雅黑" w:eastAsia="微软雅黑" w:hAnsi="微软雅黑" w:cs="CMSSBX10"/>
          <w:kern w:val="0"/>
          <w:sz w:val="24"/>
          <w:szCs w:val="24"/>
        </w:rPr>
        <w:t>，来衡量其他MSN用户访问他的附近区域的频率和频率。 NCBM的</w:t>
      </w:r>
      <w:r w:rsidR="00E71A83" w:rsidRPr="002D7379">
        <w:rPr>
          <w:rFonts w:ascii="微软雅黑" w:eastAsia="微软雅黑" w:hAnsi="微软雅黑" w:cs="CMSSBX10"/>
          <w:kern w:val="0"/>
          <w:sz w:val="24"/>
          <w:szCs w:val="24"/>
        </w:rPr>
        <w:t>一个</w:t>
      </w:r>
      <w:r w:rsidRPr="002D7379">
        <w:rPr>
          <w:rFonts w:ascii="微软雅黑" w:eastAsia="微软雅黑" w:hAnsi="微软雅黑" w:cs="CMSSBX10"/>
          <w:kern w:val="0"/>
          <w:sz w:val="24"/>
          <w:szCs w:val="24"/>
        </w:rPr>
        <w:t>核心</w:t>
      </w:r>
      <w:r w:rsidR="00E71A83" w:rsidRPr="002D7379">
        <w:rPr>
          <w:rFonts w:ascii="微软雅黑" w:eastAsia="微软雅黑" w:hAnsi="微软雅黑" w:cs="CMSSBX10"/>
          <w:kern w:val="0"/>
          <w:sz w:val="24"/>
          <w:szCs w:val="24"/>
        </w:rPr>
        <w:t>原则</w:t>
      </w:r>
      <w:r w:rsidRPr="002D7379">
        <w:rPr>
          <w:rFonts w:ascii="微软雅黑" w:eastAsia="微软雅黑" w:hAnsi="微软雅黑" w:cs="CMSSBX10"/>
          <w:kern w:val="0"/>
          <w:sz w:val="24"/>
          <w:szCs w:val="24"/>
        </w:rPr>
        <w:t>是：</w:t>
      </w:r>
      <w:r w:rsidR="00E71A83">
        <w:rPr>
          <w:rFonts w:ascii="微软雅黑" w:eastAsia="微软雅黑" w:hAnsi="微软雅黑" w:cs="CMSSBX10" w:hint="eastAsia"/>
          <w:kern w:val="0"/>
          <w:sz w:val="24"/>
          <w:szCs w:val="24"/>
        </w:rPr>
        <w:t>用户v跟随用户u的概率服从用户u的</w:t>
      </w:r>
      <w:r w:rsidR="00E71A83" w:rsidRPr="00E71A83">
        <w:rPr>
          <w:rFonts w:ascii="微软雅黑" w:eastAsia="微软雅黑" w:hAnsi="微软雅黑" w:cs="CMSSBX10"/>
          <w:kern w:val="0"/>
          <w:sz w:val="24"/>
          <w:szCs w:val="24"/>
        </w:rPr>
        <w:t>neighborhood cardinality</w:t>
      </w:r>
      <w:r w:rsidR="00E71A83">
        <w:rPr>
          <w:rFonts w:ascii="微软雅黑" w:eastAsia="微软雅黑" w:hAnsi="微软雅黑" w:cs="CMSSBX10" w:hint="eastAsia"/>
          <w:kern w:val="0"/>
          <w:sz w:val="24"/>
          <w:szCs w:val="24"/>
        </w:rPr>
        <w:t>的</w:t>
      </w:r>
      <w:proofErr w:type="gramStart"/>
      <w:r w:rsidR="00E71A83">
        <w:rPr>
          <w:rFonts w:ascii="微软雅黑" w:eastAsia="微软雅黑" w:hAnsi="微软雅黑" w:cs="CMSSBX10" w:hint="eastAsia"/>
          <w:kern w:val="0"/>
          <w:sz w:val="24"/>
          <w:szCs w:val="24"/>
        </w:rPr>
        <w:t>幂</w:t>
      </w:r>
      <w:proofErr w:type="gramEnd"/>
      <w:r w:rsidR="00E71A83">
        <w:rPr>
          <w:rFonts w:ascii="微软雅黑" w:eastAsia="微软雅黑" w:hAnsi="微软雅黑" w:cs="CMSSBX10" w:hint="eastAsia"/>
          <w:kern w:val="0"/>
          <w:sz w:val="24"/>
          <w:szCs w:val="24"/>
        </w:rPr>
        <w:t>律分布</w:t>
      </w:r>
      <w:r w:rsidRPr="002D7379">
        <w:rPr>
          <w:rFonts w:ascii="微软雅黑" w:eastAsia="微软雅黑" w:hAnsi="微软雅黑" w:cs="CMSSBX10"/>
          <w:kern w:val="0"/>
          <w:sz w:val="24"/>
          <w:szCs w:val="24"/>
        </w:rPr>
        <w:t>。</w:t>
      </w:r>
      <w:r w:rsidR="00E71A83">
        <w:rPr>
          <w:rFonts w:ascii="微软雅黑" w:eastAsia="微软雅黑" w:hAnsi="微软雅黑" w:cs="CMSSBX10" w:hint="eastAsia"/>
          <w:kern w:val="0"/>
          <w:sz w:val="24"/>
          <w:szCs w:val="24"/>
        </w:rPr>
        <w:t>我们的</w:t>
      </w:r>
      <w:r w:rsidR="00E71A83">
        <w:rPr>
          <w:rFonts w:ascii="微软雅黑" w:eastAsia="微软雅黑" w:hAnsi="微软雅黑" w:cs="CMSSBX10"/>
          <w:kern w:val="0"/>
          <w:sz w:val="24"/>
          <w:szCs w:val="24"/>
        </w:rPr>
        <w:t>模型是在两个大的</w:t>
      </w:r>
      <w:r w:rsidR="00E71A83">
        <w:rPr>
          <w:rFonts w:ascii="微软雅黑" w:eastAsia="微软雅黑" w:hAnsi="微软雅黑" w:cs="CMSSBX10" w:hint="eastAsia"/>
          <w:kern w:val="0"/>
          <w:sz w:val="24"/>
          <w:szCs w:val="24"/>
        </w:rPr>
        <w:t>check-in</w:t>
      </w:r>
      <w:r w:rsidRPr="002D7379">
        <w:rPr>
          <w:rFonts w:ascii="微软雅黑" w:eastAsia="微软雅黑" w:hAnsi="微软雅黑" w:cs="CMSSBX10"/>
          <w:kern w:val="0"/>
          <w:sz w:val="24"/>
          <w:szCs w:val="24"/>
        </w:rPr>
        <w:t>数据集上</w:t>
      </w:r>
      <w:r w:rsidR="00E71A83">
        <w:rPr>
          <w:rFonts w:ascii="微软雅黑" w:eastAsia="微软雅黑" w:hAnsi="微软雅黑" w:cs="CMSSBX10" w:hint="eastAsia"/>
          <w:kern w:val="0"/>
          <w:sz w:val="24"/>
          <w:szCs w:val="24"/>
        </w:rPr>
        <w:t>进行</w:t>
      </w:r>
      <w:r w:rsidRPr="002D7379">
        <w:rPr>
          <w:rFonts w:ascii="微软雅黑" w:eastAsia="微软雅黑" w:hAnsi="微软雅黑" w:cs="CMSSBX10"/>
          <w:kern w:val="0"/>
          <w:sz w:val="24"/>
          <w:szCs w:val="24"/>
        </w:rPr>
        <w:t>评估的：</w:t>
      </w:r>
      <w:proofErr w:type="spellStart"/>
      <w:r w:rsidRPr="002D7379">
        <w:rPr>
          <w:rFonts w:ascii="微软雅黑" w:eastAsia="微软雅黑" w:hAnsi="微软雅黑" w:cs="CMSSBX10"/>
          <w:kern w:val="0"/>
          <w:sz w:val="24"/>
          <w:szCs w:val="24"/>
        </w:rPr>
        <w:t>Brightkite</w:t>
      </w:r>
      <w:proofErr w:type="spellEnd"/>
      <w:r w:rsidRPr="002D7379">
        <w:rPr>
          <w:rFonts w:ascii="微软雅黑" w:eastAsia="微软雅黑" w:hAnsi="微软雅黑" w:cs="CMSSBX10"/>
          <w:kern w:val="0"/>
          <w:sz w:val="24"/>
          <w:szCs w:val="24"/>
        </w:rPr>
        <w:t>和</w:t>
      </w:r>
      <w:proofErr w:type="spellStart"/>
      <w:r w:rsidRPr="002D7379">
        <w:rPr>
          <w:rFonts w:ascii="微软雅黑" w:eastAsia="微软雅黑" w:hAnsi="微软雅黑" w:cs="CMSSBX10"/>
          <w:kern w:val="0"/>
          <w:sz w:val="24"/>
          <w:szCs w:val="24"/>
        </w:rPr>
        <w:t>Gowalla</w:t>
      </w:r>
      <w:proofErr w:type="spellEnd"/>
      <w:r w:rsidRPr="002D7379">
        <w:rPr>
          <w:rFonts w:ascii="微软雅黑" w:eastAsia="微软雅黑" w:hAnsi="微软雅黑" w:cs="CMSSBX10"/>
          <w:kern w:val="0"/>
          <w:sz w:val="24"/>
          <w:szCs w:val="24"/>
        </w:rPr>
        <w:t>。我们的实验结果表明，所提出的形成模型为捕捉MSN用户的移动模式和社交关系之间的相关性提供了有用的范例。</w:t>
      </w:r>
    </w:p>
    <w:p w:rsidR="00E71A83" w:rsidRDefault="00E71A83" w:rsidP="002D7379">
      <w:pPr>
        <w:rPr>
          <w:rFonts w:ascii="微软雅黑" w:eastAsia="微软雅黑" w:hAnsi="微软雅黑" w:cs="CMSSBX10"/>
          <w:kern w:val="0"/>
          <w:sz w:val="24"/>
          <w:szCs w:val="24"/>
        </w:rPr>
      </w:pPr>
    </w:p>
    <w:p w:rsidR="00E71A83" w:rsidRDefault="00E71A83" w:rsidP="002D7379">
      <w:pPr>
        <w:rPr>
          <w:rFonts w:ascii="微软雅黑" w:eastAsia="微软雅黑" w:hAnsi="微软雅黑" w:cs="CMSSBX10"/>
          <w:kern w:val="0"/>
          <w:sz w:val="24"/>
          <w:szCs w:val="24"/>
        </w:rPr>
      </w:pPr>
    </w:p>
    <w:p w:rsidR="00E71A83" w:rsidRDefault="00E71A83" w:rsidP="002D7379">
      <w:pPr>
        <w:rPr>
          <w:rFonts w:ascii="微软雅黑" w:eastAsia="微软雅黑" w:hAnsi="微软雅黑" w:cs="CMSSBX10"/>
          <w:kern w:val="0"/>
          <w:sz w:val="24"/>
          <w:szCs w:val="24"/>
        </w:rPr>
      </w:pPr>
    </w:p>
    <w:p w:rsidR="00E71A83" w:rsidRDefault="00E71A83" w:rsidP="002D7379">
      <w:pPr>
        <w:rPr>
          <w:rFonts w:ascii="微软雅黑" w:eastAsia="微软雅黑" w:hAnsi="微软雅黑" w:cs="CMSSBX10"/>
          <w:kern w:val="0"/>
          <w:sz w:val="24"/>
          <w:szCs w:val="24"/>
        </w:rPr>
      </w:pPr>
    </w:p>
    <w:p w:rsidR="00E71A83" w:rsidRDefault="00E71A83" w:rsidP="002D7379">
      <w:pPr>
        <w:rPr>
          <w:rFonts w:ascii="微软雅黑" w:eastAsia="微软雅黑" w:hAnsi="微软雅黑" w:cs="CMSSBX10"/>
          <w:kern w:val="0"/>
          <w:sz w:val="24"/>
          <w:szCs w:val="24"/>
        </w:rPr>
      </w:pPr>
    </w:p>
    <w:p w:rsidR="00E71A83" w:rsidRDefault="00E71A83" w:rsidP="002D7379">
      <w:pPr>
        <w:rPr>
          <w:rFonts w:ascii="微软雅黑" w:eastAsia="微软雅黑" w:hAnsi="微软雅黑" w:cs="CMSSBX10"/>
          <w:kern w:val="0"/>
          <w:sz w:val="24"/>
          <w:szCs w:val="24"/>
        </w:rPr>
      </w:pPr>
    </w:p>
    <w:p w:rsidR="00E71A83" w:rsidRDefault="00E71A83" w:rsidP="002D7379">
      <w:pPr>
        <w:rPr>
          <w:rFonts w:ascii="微软雅黑" w:eastAsia="微软雅黑" w:hAnsi="微软雅黑" w:cs="CMSSBX10"/>
          <w:kern w:val="0"/>
          <w:sz w:val="24"/>
          <w:szCs w:val="24"/>
        </w:rPr>
      </w:pPr>
    </w:p>
    <w:p w:rsidR="00FC557B" w:rsidRDefault="00FC557B" w:rsidP="00FC557B">
      <w:pPr>
        <w:pStyle w:val="1"/>
        <w:shd w:val="clear" w:color="auto" w:fill="FFFFFF"/>
      </w:pPr>
      <w:r w:rsidRPr="00FC557B">
        <w:lastRenderedPageBreak/>
        <w:t>Predictive Network Representation Learning for Link Prediction</w:t>
      </w:r>
    </w:p>
    <w:p w:rsidR="00FC557B" w:rsidRDefault="00FC557B" w:rsidP="00FC557B">
      <w:pPr>
        <w:rPr>
          <w:rFonts w:ascii="微软雅黑" w:eastAsia="微软雅黑" w:hAnsi="微软雅黑"/>
          <w:sz w:val="24"/>
          <w:szCs w:val="24"/>
        </w:rPr>
      </w:pPr>
    </w:p>
    <w:p w:rsidR="00FC557B" w:rsidRPr="00FC557B" w:rsidRDefault="00FC557B" w:rsidP="00FC557B">
      <w:pPr>
        <w:rPr>
          <w:rFonts w:ascii="微软雅黑" w:eastAsia="微软雅黑" w:hAnsi="微软雅黑" w:hint="eastAsia"/>
          <w:sz w:val="24"/>
          <w:szCs w:val="24"/>
        </w:rPr>
      </w:pPr>
      <w:r>
        <w:rPr>
          <w:rFonts w:ascii="微软雅黑" w:eastAsia="微软雅黑" w:hAnsi="微软雅黑"/>
          <w:sz w:val="24"/>
          <w:szCs w:val="24"/>
        </w:rPr>
        <w:tab/>
      </w:r>
      <w:r w:rsidRPr="00FC557B">
        <w:rPr>
          <w:rFonts w:ascii="微软雅黑" w:eastAsia="微软雅黑" w:hAnsi="微软雅黑" w:hint="eastAsia"/>
          <w:sz w:val="24"/>
          <w:szCs w:val="24"/>
        </w:rPr>
        <w:t>在本文中，我们提出了</w:t>
      </w:r>
      <w:r>
        <w:rPr>
          <w:rFonts w:ascii="微软雅黑" w:eastAsia="微软雅黑" w:hAnsi="微软雅黑" w:hint="eastAsia"/>
          <w:sz w:val="24"/>
          <w:szCs w:val="24"/>
        </w:rPr>
        <w:t>一个</w:t>
      </w:r>
      <w:r w:rsidRPr="00FC557B">
        <w:rPr>
          <w:rFonts w:ascii="微软雅黑" w:eastAsia="微软雅黑" w:hAnsi="微软雅黑"/>
          <w:sz w:val="24"/>
          <w:szCs w:val="24"/>
        </w:rPr>
        <w:t>predictive network representation learning</w:t>
      </w:r>
      <w:r w:rsidRPr="00FC557B">
        <w:rPr>
          <w:rFonts w:ascii="微软雅黑" w:eastAsia="微软雅黑" w:hAnsi="微软雅黑" w:hint="eastAsia"/>
          <w:sz w:val="24"/>
          <w:szCs w:val="24"/>
        </w:rPr>
        <w:t>（</w:t>
      </w:r>
      <w:r w:rsidRPr="00FC557B">
        <w:rPr>
          <w:rFonts w:ascii="微软雅黑" w:eastAsia="微软雅黑" w:hAnsi="微软雅黑"/>
          <w:sz w:val="24"/>
          <w:szCs w:val="24"/>
        </w:rPr>
        <w:t>PNRL）模型来解决结构链接预测问题。所提出的模型定义了两个学习目标，即观察结构保存和隐藏链接预测。为了将这两个目标集成在一个统一的模型中，我们制定了一个有效的抽样策略来选择给定网络中的某些边缘作为假设的隐藏链路，并将剩余的网络结构视为在训练模型时观察到的。通过对这两个目标进行联合优化，不仅可以提高节点表示的预测能力，而且还可以在表示空间中学习额外的链接预测知识。在四个真实世界的数据集上的实验证明了所提出的模型优于其他流行和最先进的方法的优越性。</w:t>
      </w:r>
    </w:p>
    <w:p w:rsidR="00E71A83" w:rsidRDefault="00E71A83"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1D5CE0">
      <w:pPr>
        <w:pStyle w:val="1"/>
        <w:spacing w:after="75"/>
        <w:ind w:left="30"/>
      </w:pPr>
      <w:r w:rsidRPr="001D5CE0">
        <w:lastRenderedPageBreak/>
        <w:t>Top-K Influential Nodes in Social Networks: A Game Perspective</w:t>
      </w:r>
    </w:p>
    <w:p w:rsidR="001D5CE0" w:rsidRDefault="001D5CE0" w:rsidP="001D5CE0"/>
    <w:p w:rsidR="001D5CE0" w:rsidRPr="001D5CE0" w:rsidRDefault="001D5CE0" w:rsidP="001D5CE0">
      <w:pPr>
        <w:rPr>
          <w:rFonts w:ascii="微软雅黑" w:eastAsia="微软雅黑" w:hAnsi="微软雅黑" w:hint="eastAsia"/>
          <w:sz w:val="24"/>
          <w:szCs w:val="24"/>
        </w:rPr>
      </w:pPr>
      <w:r>
        <w:rPr>
          <w:rFonts w:ascii="微软雅黑" w:eastAsia="微软雅黑" w:hAnsi="微软雅黑"/>
          <w:sz w:val="24"/>
          <w:szCs w:val="24"/>
        </w:rPr>
        <w:tab/>
      </w:r>
      <w:r w:rsidRPr="001D5CE0">
        <w:rPr>
          <w:rFonts w:ascii="微软雅黑" w:eastAsia="微软雅黑" w:hAnsi="微软雅黑" w:hint="eastAsia"/>
          <w:sz w:val="24"/>
          <w:szCs w:val="24"/>
        </w:rPr>
        <w:t>影响力最大化是病毒式营销的基础，目的是</w:t>
      </w:r>
      <w:r>
        <w:rPr>
          <w:rFonts w:ascii="微软雅黑" w:eastAsia="微软雅黑" w:hAnsi="微软雅黑" w:hint="eastAsia"/>
          <w:sz w:val="24"/>
          <w:szCs w:val="24"/>
        </w:rPr>
        <w:t>在特定的传播模型下寻找最大化影响扩散的最top-k</w:t>
      </w:r>
      <w:r w:rsidRPr="001D5CE0">
        <w:rPr>
          <w:rFonts w:ascii="微软雅黑" w:eastAsia="微软雅黑" w:hAnsi="微软雅黑"/>
          <w:sz w:val="24"/>
          <w:szCs w:val="24"/>
        </w:rPr>
        <w:t>种子节点。在本文中，我们从</w:t>
      </w:r>
      <w:r>
        <w:rPr>
          <w:rFonts w:ascii="微软雅黑" w:eastAsia="微软雅黑" w:hAnsi="微软雅黑" w:hint="eastAsia"/>
          <w:sz w:val="24"/>
          <w:szCs w:val="24"/>
        </w:rPr>
        <w:t>博弈论</w:t>
      </w:r>
      <w:r w:rsidRPr="001D5CE0">
        <w:rPr>
          <w:rFonts w:ascii="微软雅黑" w:eastAsia="微软雅黑" w:hAnsi="微软雅黑"/>
          <w:sz w:val="24"/>
          <w:szCs w:val="24"/>
        </w:rPr>
        <w:t>角度研究影响最大化。我们提出了一个协调博弈模型，在这个模型中，每个人都根据与其网络邻居协调的好处做出决定，。我们的模型作为一些现有模型的推广，比如多数表决模型和线性阈值模型。在广义模型下，研究贪婪算法的影响最大化的</w:t>
      </w:r>
      <w:r>
        <w:rPr>
          <w:rFonts w:ascii="微软雅黑" w:eastAsia="微软雅黑" w:hAnsi="微软雅黑" w:hint="eastAsia"/>
          <w:sz w:val="24"/>
          <w:szCs w:val="24"/>
        </w:rPr>
        <w:t>难度</w:t>
      </w:r>
      <w:r>
        <w:rPr>
          <w:rFonts w:ascii="微软雅黑" w:eastAsia="微软雅黑" w:hAnsi="微软雅黑"/>
          <w:sz w:val="24"/>
          <w:szCs w:val="24"/>
        </w:rPr>
        <w:t>和逼近保证。我们还结合了几种策略来加</w:t>
      </w:r>
      <w:r>
        <w:rPr>
          <w:rFonts w:ascii="微软雅黑" w:eastAsia="微软雅黑" w:hAnsi="微软雅黑" w:hint="eastAsia"/>
          <w:sz w:val="24"/>
          <w:szCs w:val="24"/>
        </w:rPr>
        <w:t>快</w:t>
      </w:r>
      <w:r w:rsidRPr="001D5CE0">
        <w:rPr>
          <w:rFonts w:ascii="微软雅黑" w:eastAsia="微软雅黑" w:hAnsi="微软雅黑"/>
          <w:sz w:val="24"/>
          <w:szCs w:val="24"/>
        </w:rPr>
        <w:t>算法</w:t>
      </w:r>
      <w:r>
        <w:rPr>
          <w:rFonts w:ascii="微软雅黑" w:eastAsia="微软雅黑" w:hAnsi="微软雅黑" w:hint="eastAsia"/>
          <w:sz w:val="24"/>
          <w:szCs w:val="24"/>
        </w:rPr>
        <w:t>运行速度</w:t>
      </w:r>
      <w:r w:rsidRPr="001D5CE0">
        <w:rPr>
          <w:rFonts w:ascii="微软雅黑" w:eastAsia="微软雅黑" w:hAnsi="微软雅黑"/>
          <w:sz w:val="24"/>
          <w:szCs w:val="24"/>
        </w:rPr>
        <w:t>。实验结果表明，加速后的算法明显优于其他的启发式，比原始贪婪算法快三个数量级。</w:t>
      </w: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2D7379">
      <w:pPr>
        <w:rPr>
          <w:rFonts w:ascii="微软雅黑" w:eastAsia="微软雅黑" w:hAnsi="微软雅黑" w:cs="CMSSBX10"/>
          <w:kern w:val="0"/>
          <w:sz w:val="24"/>
          <w:szCs w:val="24"/>
        </w:rPr>
      </w:pPr>
    </w:p>
    <w:p w:rsidR="001D5CE0" w:rsidRDefault="001D5CE0" w:rsidP="001D5CE0">
      <w:pPr>
        <w:pStyle w:val="1"/>
        <w:spacing w:after="75"/>
        <w:rPr>
          <w:rFonts w:ascii="微软雅黑" w:eastAsia="微软雅黑" w:hAnsi="微软雅黑"/>
          <w:sz w:val="24"/>
          <w:szCs w:val="24"/>
        </w:rPr>
      </w:pPr>
    </w:p>
    <w:p w:rsidR="001D5CE0" w:rsidRDefault="001D5CE0" w:rsidP="001D5CE0">
      <w:pPr>
        <w:pStyle w:val="1"/>
        <w:spacing w:after="75"/>
        <w:ind w:left="30"/>
      </w:pPr>
      <w:r w:rsidRPr="001D5CE0">
        <w:lastRenderedPageBreak/>
        <w:t>Predicting Which Topics You Will Join in the Future on Social Media</w:t>
      </w:r>
    </w:p>
    <w:p w:rsidR="001D5CE0" w:rsidRDefault="001D5CE0" w:rsidP="001D5CE0">
      <w:pPr>
        <w:rPr>
          <w:rFonts w:ascii="微软雅黑" w:eastAsia="微软雅黑" w:hAnsi="微软雅黑"/>
          <w:sz w:val="24"/>
          <w:szCs w:val="24"/>
        </w:rPr>
      </w:pPr>
    </w:p>
    <w:p w:rsidR="001D5CE0" w:rsidRDefault="001D5CE0" w:rsidP="001D5CE0">
      <w:pPr>
        <w:rPr>
          <w:rFonts w:ascii="微软雅黑" w:eastAsia="微软雅黑" w:hAnsi="微软雅黑"/>
          <w:sz w:val="24"/>
          <w:szCs w:val="24"/>
        </w:rPr>
      </w:pPr>
      <w:r>
        <w:rPr>
          <w:rFonts w:ascii="微软雅黑" w:eastAsia="微软雅黑" w:hAnsi="微软雅黑"/>
          <w:sz w:val="24"/>
          <w:szCs w:val="24"/>
        </w:rPr>
        <w:tab/>
      </w:r>
      <w:r w:rsidR="008C2F86">
        <w:rPr>
          <w:rFonts w:ascii="微软雅黑" w:eastAsia="微软雅黑" w:hAnsi="微软雅黑" w:hint="eastAsia"/>
          <w:sz w:val="24"/>
          <w:szCs w:val="24"/>
        </w:rPr>
        <w:t>社交媒体用户每天都会在几乎所有</w:t>
      </w:r>
      <w:proofErr w:type="gramStart"/>
      <w:r w:rsidR="008C2F86">
        <w:rPr>
          <w:rFonts w:ascii="微软雅黑" w:eastAsia="微软雅黑" w:hAnsi="微软雅黑" w:hint="eastAsia"/>
          <w:sz w:val="24"/>
          <w:szCs w:val="24"/>
        </w:rPr>
        <w:t>有</w:t>
      </w:r>
      <w:proofErr w:type="gramEnd"/>
      <w:r w:rsidR="008C2F86">
        <w:rPr>
          <w:rFonts w:ascii="微软雅黑" w:eastAsia="微软雅黑" w:hAnsi="微软雅黑" w:hint="eastAsia"/>
          <w:sz w:val="24"/>
          <w:szCs w:val="24"/>
        </w:rPr>
        <w:t>可能</w:t>
      </w:r>
      <w:r w:rsidRPr="001D5CE0">
        <w:rPr>
          <w:rFonts w:ascii="微软雅黑" w:eastAsia="微软雅黑" w:hAnsi="微软雅黑" w:hint="eastAsia"/>
          <w:sz w:val="24"/>
          <w:szCs w:val="24"/>
        </w:rPr>
        <w:t>的话题上发送数百万条微博。如果我们可以预测未来用户将加入哪些主题，那么很容易确定哪些主题会变得流行以及主题可能吸引什么类型的用户。对于许多应用程序来说，这也是非常有意义的。在这项研究中，我们调查预测用户是否会根据其发布历史来加入主题的问题。我们引入了一个新的深层卷积神经网络与外部神经记忆和注意机制来解决这个问题。用户的发布历史和主题是用外部神经记忆体系结构建模的。基于卷积神经网络的匹配方法被用来构建用户和主题之间的关系。最终的决定是基于这些匹配的结果。为了训练和评估所提出的方法，我们从</w:t>
      </w:r>
      <w:r w:rsidRPr="001D5CE0">
        <w:rPr>
          <w:rFonts w:ascii="微软雅黑" w:eastAsia="微软雅黑" w:hAnsi="微软雅黑"/>
          <w:sz w:val="24"/>
          <w:szCs w:val="24"/>
        </w:rPr>
        <w:t>Twitter收集了一个大规模的数据集。实验结果表明，所提出的方法可以显着优于其他方法。与最先进的深度神经网络相比，我们的方法在F1分数和MAP10分别达到了18.2％和28.9％。</w:t>
      </w:r>
    </w:p>
    <w:p w:rsidR="008C2F86" w:rsidRDefault="008C2F86" w:rsidP="001D5CE0">
      <w:pPr>
        <w:rPr>
          <w:rFonts w:ascii="微软雅黑" w:eastAsia="微软雅黑" w:hAnsi="微软雅黑"/>
          <w:sz w:val="24"/>
          <w:szCs w:val="24"/>
        </w:rPr>
      </w:pPr>
    </w:p>
    <w:p w:rsidR="008C2F86" w:rsidRDefault="008C2F86" w:rsidP="001D5CE0">
      <w:pPr>
        <w:rPr>
          <w:rFonts w:ascii="微软雅黑" w:eastAsia="微软雅黑" w:hAnsi="微软雅黑"/>
          <w:sz w:val="24"/>
          <w:szCs w:val="24"/>
        </w:rPr>
      </w:pPr>
    </w:p>
    <w:p w:rsidR="008C2F86" w:rsidRDefault="008C2F86" w:rsidP="001D5CE0">
      <w:pPr>
        <w:rPr>
          <w:rFonts w:ascii="微软雅黑" w:eastAsia="微软雅黑" w:hAnsi="微软雅黑"/>
          <w:sz w:val="24"/>
          <w:szCs w:val="24"/>
        </w:rPr>
      </w:pPr>
    </w:p>
    <w:p w:rsidR="008C2F86" w:rsidRDefault="008C2F86" w:rsidP="001D5CE0">
      <w:pPr>
        <w:rPr>
          <w:rFonts w:ascii="微软雅黑" w:eastAsia="微软雅黑" w:hAnsi="微软雅黑"/>
          <w:sz w:val="24"/>
          <w:szCs w:val="24"/>
        </w:rPr>
      </w:pPr>
    </w:p>
    <w:p w:rsidR="008C2F86" w:rsidRDefault="008C2F86" w:rsidP="001D5CE0">
      <w:pPr>
        <w:rPr>
          <w:rFonts w:ascii="微软雅黑" w:eastAsia="微软雅黑" w:hAnsi="微软雅黑"/>
          <w:sz w:val="24"/>
          <w:szCs w:val="24"/>
        </w:rPr>
      </w:pPr>
    </w:p>
    <w:p w:rsidR="008C2F86" w:rsidRDefault="008C2F86" w:rsidP="001D5CE0">
      <w:pPr>
        <w:rPr>
          <w:rFonts w:ascii="微软雅黑" w:eastAsia="微软雅黑" w:hAnsi="微软雅黑"/>
          <w:sz w:val="24"/>
          <w:szCs w:val="24"/>
        </w:rPr>
      </w:pPr>
    </w:p>
    <w:p w:rsidR="008C2F86" w:rsidRDefault="008C2F86" w:rsidP="001D5CE0">
      <w:pPr>
        <w:rPr>
          <w:rFonts w:ascii="微软雅黑" w:eastAsia="微软雅黑" w:hAnsi="微软雅黑"/>
          <w:sz w:val="24"/>
          <w:szCs w:val="24"/>
        </w:rPr>
      </w:pPr>
    </w:p>
    <w:p w:rsidR="008C2F86" w:rsidRDefault="008C2F86" w:rsidP="001D5CE0">
      <w:pPr>
        <w:rPr>
          <w:rFonts w:ascii="微软雅黑" w:eastAsia="微软雅黑" w:hAnsi="微软雅黑"/>
          <w:sz w:val="24"/>
          <w:szCs w:val="24"/>
        </w:rPr>
      </w:pPr>
    </w:p>
    <w:p w:rsidR="008C2F86" w:rsidRDefault="008C2F86" w:rsidP="001D5CE0">
      <w:pPr>
        <w:rPr>
          <w:rFonts w:ascii="微软雅黑" w:eastAsia="微软雅黑" w:hAnsi="微软雅黑"/>
          <w:sz w:val="24"/>
          <w:szCs w:val="24"/>
        </w:rPr>
      </w:pPr>
    </w:p>
    <w:p w:rsidR="008C2F86" w:rsidRDefault="008C2F86" w:rsidP="008C2F86">
      <w:pPr>
        <w:pStyle w:val="1"/>
        <w:spacing w:after="75"/>
        <w:ind w:left="30"/>
      </w:pPr>
      <w:r w:rsidRPr="008C2F86">
        <w:lastRenderedPageBreak/>
        <w:t>Computational Social Indicators: A Case Study of Chinese University Ranking</w:t>
      </w:r>
    </w:p>
    <w:p w:rsidR="008C2F86" w:rsidRDefault="008C2F86" w:rsidP="008C2F86"/>
    <w:p w:rsidR="008C2F86" w:rsidRPr="008C2F86" w:rsidRDefault="008C2F86" w:rsidP="008C2F86">
      <w:pPr>
        <w:rPr>
          <w:rFonts w:ascii="微软雅黑" w:eastAsia="微软雅黑" w:hAnsi="微软雅黑" w:hint="eastAsia"/>
          <w:sz w:val="24"/>
          <w:szCs w:val="24"/>
        </w:rPr>
      </w:pPr>
      <w:r>
        <w:rPr>
          <w:rFonts w:ascii="微软雅黑" w:eastAsia="微软雅黑" w:hAnsi="微软雅黑"/>
          <w:sz w:val="24"/>
          <w:szCs w:val="24"/>
        </w:rPr>
        <w:tab/>
      </w:r>
      <w:r w:rsidRPr="008C2F86">
        <w:rPr>
          <w:rFonts w:ascii="微软雅黑" w:eastAsia="微软雅黑" w:hAnsi="微软雅黑" w:hint="eastAsia"/>
          <w:sz w:val="24"/>
          <w:szCs w:val="24"/>
        </w:rPr>
        <w:t>许多专业组织定期发布社会指标报告来监测社会进</w:t>
      </w:r>
      <w:r w:rsidR="00A522D1">
        <w:rPr>
          <w:rFonts w:ascii="微软雅黑" w:eastAsia="微软雅黑" w:hAnsi="微软雅黑" w:hint="eastAsia"/>
          <w:sz w:val="24"/>
          <w:szCs w:val="24"/>
        </w:rPr>
        <w:t>步。尽管它们有合理的结果和社会价值，早期在社会指标计算方面存在着</w:t>
      </w:r>
      <w:r w:rsidRPr="008C2F86">
        <w:rPr>
          <w:rFonts w:ascii="微软雅黑" w:eastAsia="微软雅黑" w:hAnsi="微软雅黑" w:hint="eastAsia"/>
          <w:sz w:val="24"/>
          <w:szCs w:val="24"/>
        </w:rPr>
        <w:t>三个问题：</w:t>
      </w:r>
      <w:r w:rsidRPr="008C2F86">
        <w:rPr>
          <w:rFonts w:ascii="微软雅黑" w:eastAsia="微软雅黑" w:hAnsi="微软雅黑"/>
          <w:sz w:val="24"/>
          <w:szCs w:val="24"/>
        </w:rPr>
        <w:t>1）劳动密集型数据收集</w:t>
      </w:r>
      <w:r w:rsidR="00A522D1">
        <w:rPr>
          <w:rFonts w:ascii="微软雅黑" w:eastAsia="微软雅黑" w:hAnsi="微软雅黑" w:hint="eastAsia"/>
          <w:sz w:val="24"/>
          <w:szCs w:val="24"/>
        </w:rPr>
        <w:t>问题</w:t>
      </w:r>
      <w:r w:rsidRPr="008C2F86">
        <w:rPr>
          <w:rFonts w:ascii="微软雅黑" w:eastAsia="微软雅黑" w:hAnsi="微软雅黑"/>
          <w:sz w:val="24"/>
          <w:szCs w:val="24"/>
        </w:rPr>
        <w:t>，2）数据不足</w:t>
      </w:r>
      <w:r w:rsidR="00A522D1">
        <w:rPr>
          <w:rFonts w:ascii="微软雅黑" w:eastAsia="微软雅黑" w:hAnsi="微软雅黑" w:hint="eastAsia"/>
          <w:sz w:val="24"/>
          <w:szCs w:val="24"/>
        </w:rPr>
        <w:t>问题</w:t>
      </w:r>
      <w:r w:rsidRPr="008C2F86">
        <w:rPr>
          <w:rFonts w:ascii="微软雅黑" w:eastAsia="微软雅黑" w:hAnsi="微软雅黑"/>
          <w:sz w:val="24"/>
          <w:szCs w:val="24"/>
        </w:rPr>
        <w:t>，3</w:t>
      </w:r>
      <w:r w:rsidR="00A522D1">
        <w:rPr>
          <w:rFonts w:ascii="微软雅黑" w:eastAsia="微软雅黑" w:hAnsi="微软雅黑"/>
          <w:sz w:val="24"/>
          <w:szCs w:val="24"/>
        </w:rPr>
        <w:t>）</w:t>
      </w:r>
      <w:r w:rsidRPr="008C2F86">
        <w:rPr>
          <w:rFonts w:ascii="微软雅黑" w:eastAsia="微软雅黑" w:hAnsi="微软雅黑"/>
          <w:sz w:val="24"/>
          <w:szCs w:val="24"/>
        </w:rPr>
        <w:t>依赖</w:t>
      </w:r>
      <w:r w:rsidR="00A522D1">
        <w:rPr>
          <w:rFonts w:ascii="微软雅黑" w:eastAsia="微软雅黑" w:hAnsi="微软雅黑" w:hint="eastAsia"/>
          <w:sz w:val="24"/>
          <w:szCs w:val="24"/>
        </w:rPr>
        <w:t>专家</w:t>
      </w:r>
      <w:r w:rsidRPr="008C2F86">
        <w:rPr>
          <w:rFonts w:ascii="微软雅黑" w:eastAsia="微软雅黑" w:hAnsi="微软雅黑"/>
          <w:sz w:val="24"/>
          <w:szCs w:val="24"/>
        </w:rPr>
        <w:t>的数据融合。为此，我们通过探索丰富的多渠道Web数据，提出了一</w:t>
      </w:r>
      <w:r w:rsidR="00A522D1">
        <w:rPr>
          <w:rFonts w:ascii="微软雅黑" w:eastAsia="微软雅黑" w:hAnsi="微软雅黑"/>
          <w:sz w:val="24"/>
          <w:szCs w:val="24"/>
        </w:rPr>
        <w:t>种新的基于</w:t>
      </w:r>
      <w:proofErr w:type="gramStart"/>
      <w:r w:rsidR="00A522D1">
        <w:rPr>
          <w:rFonts w:ascii="微软雅黑" w:eastAsia="微软雅黑" w:hAnsi="微软雅黑"/>
          <w:sz w:val="24"/>
          <w:szCs w:val="24"/>
        </w:rPr>
        <w:t>图</w:t>
      </w:r>
      <w:r w:rsidR="00A522D1">
        <w:rPr>
          <w:rFonts w:ascii="微软雅黑" w:eastAsia="微软雅黑" w:hAnsi="微软雅黑" w:hint="eastAsia"/>
          <w:sz w:val="24"/>
          <w:szCs w:val="24"/>
        </w:rPr>
        <w:t>结构</w:t>
      </w:r>
      <w:proofErr w:type="gramEnd"/>
      <w:r w:rsidRPr="008C2F86">
        <w:rPr>
          <w:rFonts w:ascii="微软雅黑" w:eastAsia="微软雅黑" w:hAnsi="微软雅黑"/>
          <w:sz w:val="24"/>
          <w:szCs w:val="24"/>
        </w:rPr>
        <w:t>的多渠道社会指标计算排序方案。对于每个通道，该方案分别以简单图和超图来呈现半结构化和非结构化数据。然后根据它们之间的相关性把这些信道分成不同的簇。之后，使用统一的模型来学习聚类智能空间，分别对每个空间进行排序，并将这些排序进行融合以产生最终的排名。我们以中国的大学排</w:t>
      </w:r>
      <w:r w:rsidRPr="008C2F86">
        <w:rPr>
          <w:rFonts w:ascii="微软雅黑" w:eastAsia="微软雅黑" w:hAnsi="微软雅黑" w:hint="eastAsia"/>
          <w:sz w:val="24"/>
          <w:szCs w:val="24"/>
        </w:rPr>
        <w:t>名作为案例研究，并通过真实世界的数据集来验证我们的方案。值得强调的是，我们的方案适用于计算其他社会指标，如教育程度。</w:t>
      </w:r>
    </w:p>
    <w:p w:rsidR="008C2F86" w:rsidRPr="008C2F86" w:rsidRDefault="008C2F86" w:rsidP="001D5CE0">
      <w:pPr>
        <w:rPr>
          <w:rFonts w:ascii="微软雅黑" w:eastAsia="微软雅黑" w:hAnsi="微软雅黑" w:hint="eastAsia"/>
          <w:sz w:val="24"/>
          <w:szCs w:val="24"/>
        </w:rPr>
      </w:pPr>
      <w:bookmarkStart w:id="0" w:name="_GoBack"/>
      <w:bookmarkEnd w:id="0"/>
    </w:p>
    <w:sectPr w:rsidR="008C2F86" w:rsidRPr="008C2F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SSBX10">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808"/>
    <w:rsid w:val="001D5CE0"/>
    <w:rsid w:val="002D7379"/>
    <w:rsid w:val="004A4DFC"/>
    <w:rsid w:val="008C2F86"/>
    <w:rsid w:val="00A522D1"/>
    <w:rsid w:val="00B21808"/>
    <w:rsid w:val="00BC56FB"/>
    <w:rsid w:val="00E71A83"/>
    <w:rsid w:val="00ED6F39"/>
    <w:rsid w:val="00FC5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9479"/>
  <w15:chartTrackingRefBased/>
  <w15:docId w15:val="{0AAB203D-21F3-4CE7-BB70-359B5128A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2D7379"/>
    <w:pPr>
      <w:outlineLvl w:val="0"/>
    </w:pPr>
    <w:rPr>
      <w:rFonts w:ascii="CMSSBX10" w:hAnsi="CMSSBX10" w:cs="CMSSBX10"/>
      <w:kern w:val="0"/>
      <w:sz w:val="34"/>
      <w:szCs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7379"/>
    <w:rPr>
      <w:rFonts w:ascii="CMSSBX10" w:hAnsi="CMSSBX10" w:cs="CMSSBX10"/>
      <w:kern w:val="0"/>
      <w:sz w:val="34"/>
      <w:szCs w:val="34"/>
    </w:rPr>
  </w:style>
  <w:style w:type="character" w:styleId="a3">
    <w:name w:val="Strong"/>
    <w:basedOn w:val="a0"/>
    <w:uiPriority w:val="22"/>
    <w:qFormat/>
    <w:rsid w:val="004A4DFC"/>
    <w:rPr>
      <w:b/>
      <w:bCs/>
    </w:rPr>
  </w:style>
  <w:style w:type="paragraph" w:styleId="a4">
    <w:name w:val="Balloon Text"/>
    <w:basedOn w:val="a"/>
    <w:link w:val="a5"/>
    <w:uiPriority w:val="99"/>
    <w:semiHidden/>
    <w:unhideWhenUsed/>
    <w:rsid w:val="002D7379"/>
    <w:rPr>
      <w:sz w:val="18"/>
      <w:szCs w:val="18"/>
    </w:rPr>
  </w:style>
  <w:style w:type="character" w:customStyle="1" w:styleId="a5">
    <w:name w:val="批注框文本 字符"/>
    <w:basedOn w:val="a0"/>
    <w:link w:val="a4"/>
    <w:uiPriority w:val="99"/>
    <w:semiHidden/>
    <w:rsid w:val="002D73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498822">
      <w:bodyDiv w:val="1"/>
      <w:marLeft w:val="0"/>
      <w:marRight w:val="0"/>
      <w:marTop w:val="0"/>
      <w:marBottom w:val="0"/>
      <w:divBdr>
        <w:top w:val="none" w:sz="0" w:space="0" w:color="auto"/>
        <w:left w:val="none" w:sz="0" w:space="0" w:color="auto"/>
        <w:bottom w:val="none" w:sz="0" w:space="0" w:color="auto"/>
        <w:right w:val="none" w:sz="0" w:space="0" w:color="auto"/>
      </w:divBdr>
    </w:div>
    <w:div w:id="343744728">
      <w:bodyDiv w:val="1"/>
      <w:marLeft w:val="0"/>
      <w:marRight w:val="0"/>
      <w:marTop w:val="0"/>
      <w:marBottom w:val="0"/>
      <w:divBdr>
        <w:top w:val="none" w:sz="0" w:space="0" w:color="auto"/>
        <w:left w:val="none" w:sz="0" w:space="0" w:color="auto"/>
        <w:bottom w:val="none" w:sz="0" w:space="0" w:color="auto"/>
        <w:right w:val="none" w:sz="0" w:space="0" w:color="auto"/>
      </w:divBdr>
      <w:divsChild>
        <w:div w:id="1265461879">
          <w:marLeft w:val="0"/>
          <w:marRight w:val="0"/>
          <w:marTop w:val="0"/>
          <w:marBottom w:val="0"/>
          <w:divBdr>
            <w:top w:val="single" w:sz="6" w:space="0" w:color="356B20"/>
            <w:left w:val="single" w:sz="6" w:space="0" w:color="356B20"/>
            <w:bottom w:val="single" w:sz="6" w:space="0" w:color="356B20"/>
            <w:right w:val="single" w:sz="6" w:space="0" w:color="356B20"/>
          </w:divBdr>
          <w:divsChild>
            <w:div w:id="170448126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634020456">
      <w:bodyDiv w:val="1"/>
      <w:marLeft w:val="0"/>
      <w:marRight w:val="0"/>
      <w:marTop w:val="0"/>
      <w:marBottom w:val="0"/>
      <w:divBdr>
        <w:top w:val="none" w:sz="0" w:space="0" w:color="auto"/>
        <w:left w:val="none" w:sz="0" w:space="0" w:color="auto"/>
        <w:bottom w:val="none" w:sz="0" w:space="0" w:color="auto"/>
        <w:right w:val="none" w:sz="0" w:space="0" w:color="auto"/>
      </w:divBdr>
    </w:div>
    <w:div w:id="1382291527">
      <w:bodyDiv w:val="1"/>
      <w:marLeft w:val="0"/>
      <w:marRight w:val="0"/>
      <w:marTop w:val="0"/>
      <w:marBottom w:val="0"/>
      <w:divBdr>
        <w:top w:val="none" w:sz="0" w:space="0" w:color="auto"/>
        <w:left w:val="none" w:sz="0" w:space="0" w:color="auto"/>
        <w:bottom w:val="none" w:sz="0" w:space="0" w:color="auto"/>
        <w:right w:val="none" w:sz="0" w:space="0" w:color="auto"/>
      </w:divBdr>
      <w:divsChild>
        <w:div w:id="627397365">
          <w:marLeft w:val="0"/>
          <w:marRight w:val="0"/>
          <w:marTop w:val="0"/>
          <w:marBottom w:val="0"/>
          <w:divBdr>
            <w:top w:val="single" w:sz="6" w:space="0" w:color="356B20"/>
            <w:left w:val="single" w:sz="6" w:space="0" w:color="356B20"/>
            <w:bottom w:val="single" w:sz="6" w:space="0" w:color="356B20"/>
            <w:right w:val="single" w:sz="6" w:space="0" w:color="356B20"/>
          </w:divBdr>
          <w:divsChild>
            <w:div w:id="1667589171">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457798503">
      <w:bodyDiv w:val="1"/>
      <w:marLeft w:val="0"/>
      <w:marRight w:val="0"/>
      <w:marTop w:val="0"/>
      <w:marBottom w:val="0"/>
      <w:divBdr>
        <w:top w:val="none" w:sz="0" w:space="0" w:color="auto"/>
        <w:left w:val="none" w:sz="0" w:space="0" w:color="auto"/>
        <w:bottom w:val="none" w:sz="0" w:space="0" w:color="auto"/>
        <w:right w:val="none" w:sz="0" w:space="0" w:color="auto"/>
      </w:divBdr>
      <w:divsChild>
        <w:div w:id="86270002">
          <w:marLeft w:val="0"/>
          <w:marRight w:val="0"/>
          <w:marTop w:val="0"/>
          <w:marBottom w:val="0"/>
          <w:divBdr>
            <w:top w:val="single" w:sz="6" w:space="0" w:color="356B20"/>
            <w:left w:val="single" w:sz="6" w:space="0" w:color="356B20"/>
            <w:bottom w:val="single" w:sz="6" w:space="0" w:color="356B20"/>
            <w:right w:val="single" w:sz="6" w:space="0" w:color="356B20"/>
          </w:divBdr>
          <w:divsChild>
            <w:div w:id="1570117417">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1839810887">
      <w:bodyDiv w:val="1"/>
      <w:marLeft w:val="0"/>
      <w:marRight w:val="0"/>
      <w:marTop w:val="0"/>
      <w:marBottom w:val="0"/>
      <w:divBdr>
        <w:top w:val="none" w:sz="0" w:space="0" w:color="auto"/>
        <w:left w:val="none" w:sz="0" w:space="0" w:color="auto"/>
        <w:bottom w:val="none" w:sz="0" w:space="0" w:color="auto"/>
        <w:right w:val="none" w:sz="0" w:space="0" w:color="auto"/>
      </w:divBdr>
      <w:divsChild>
        <w:div w:id="1767001102">
          <w:marLeft w:val="0"/>
          <w:marRight w:val="0"/>
          <w:marTop w:val="0"/>
          <w:marBottom w:val="0"/>
          <w:divBdr>
            <w:top w:val="single" w:sz="6" w:space="0" w:color="356B20"/>
            <w:left w:val="single" w:sz="6" w:space="0" w:color="356B20"/>
            <w:bottom w:val="single" w:sz="6" w:space="0" w:color="356B20"/>
            <w:right w:val="single" w:sz="6" w:space="0" w:color="356B20"/>
          </w:divBdr>
          <w:divsChild>
            <w:div w:id="1353609000">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2022927586">
      <w:bodyDiv w:val="1"/>
      <w:marLeft w:val="0"/>
      <w:marRight w:val="0"/>
      <w:marTop w:val="0"/>
      <w:marBottom w:val="0"/>
      <w:divBdr>
        <w:top w:val="none" w:sz="0" w:space="0" w:color="auto"/>
        <w:left w:val="none" w:sz="0" w:space="0" w:color="auto"/>
        <w:bottom w:val="none" w:sz="0" w:space="0" w:color="auto"/>
        <w:right w:val="none" w:sz="0" w:space="0" w:color="auto"/>
      </w:divBdr>
      <w:divsChild>
        <w:div w:id="1027566762">
          <w:marLeft w:val="0"/>
          <w:marRight w:val="0"/>
          <w:marTop w:val="0"/>
          <w:marBottom w:val="0"/>
          <w:divBdr>
            <w:top w:val="single" w:sz="6" w:space="0" w:color="356B20"/>
            <w:left w:val="single" w:sz="6" w:space="0" w:color="356B20"/>
            <w:bottom w:val="single" w:sz="6" w:space="0" w:color="356B20"/>
            <w:right w:val="single" w:sz="6" w:space="0" w:color="356B20"/>
          </w:divBdr>
          <w:divsChild>
            <w:div w:id="1956518415">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423</Words>
  <Characters>2414</Characters>
  <Application>Microsoft Office Word</Application>
  <DocSecurity>0</DocSecurity>
  <Lines>20</Lines>
  <Paragraphs>5</Paragraphs>
  <ScaleCrop>false</ScaleCrop>
  <Company>hust</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x</dc:creator>
  <cp:keywords/>
  <dc:description/>
  <cp:lastModifiedBy>cong x</cp:lastModifiedBy>
  <cp:revision>2</cp:revision>
  <dcterms:created xsi:type="dcterms:W3CDTF">2017-11-26T07:33:00Z</dcterms:created>
  <dcterms:modified xsi:type="dcterms:W3CDTF">2017-11-26T09:12:00Z</dcterms:modified>
</cp:coreProperties>
</file>