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F2" w:rsidRPr="00D855EB" w:rsidRDefault="00C109B3" w:rsidP="00D855EB">
      <w:pPr>
        <w:autoSpaceDE w:val="0"/>
        <w:autoSpaceDN w:val="0"/>
        <w:adjustRightInd w:val="0"/>
        <w:jc w:val="left"/>
        <w:rPr>
          <w:rFonts w:ascii="CMSSBX10" w:hAnsi="CMSSBX10" w:cs="CMSSBX10"/>
          <w:kern w:val="0"/>
          <w:sz w:val="34"/>
          <w:szCs w:val="34"/>
        </w:rPr>
      </w:pPr>
      <w:r w:rsidRPr="00D855EB">
        <w:rPr>
          <w:rFonts w:ascii="CMSSBX10" w:hAnsi="CMSSBX10" w:cs="CMSSBX10"/>
          <w:kern w:val="0"/>
          <w:sz w:val="34"/>
          <w:szCs w:val="34"/>
        </w:rPr>
        <w:t>A Local Algorithm for Structure-Preserving Graph Cut</w:t>
      </w:r>
    </w:p>
    <w:p w:rsidR="00C109B3" w:rsidRDefault="00C109B3">
      <w:pPr>
        <w:rPr>
          <w:rFonts w:ascii="LinBiolinumTB" w:eastAsia="LinBiolinumTB" w:cs="LinBiolinumTB"/>
          <w:kern w:val="0"/>
          <w:sz w:val="34"/>
          <w:szCs w:val="34"/>
        </w:rPr>
      </w:pPr>
    </w:p>
    <w:p w:rsidR="00C109B3" w:rsidRDefault="00C109B3" w:rsidP="003F402F">
      <w:pPr>
        <w:ind w:firstLine="420"/>
        <w:rPr>
          <w:rFonts w:ascii="微软雅黑" w:eastAsia="微软雅黑" w:hAnsi="微软雅黑" w:cs="LinBiolinumTB"/>
          <w:kern w:val="0"/>
          <w:sz w:val="24"/>
          <w:szCs w:val="24"/>
        </w:rPr>
      </w:pPr>
      <w:r w:rsidRPr="00C109B3">
        <w:rPr>
          <w:rFonts w:ascii="微软雅黑" w:eastAsia="微软雅黑" w:hAnsi="微软雅黑" w:cs="LinBiolinumTB" w:hint="eastAsia"/>
          <w:kern w:val="0"/>
          <w:sz w:val="24"/>
          <w:szCs w:val="24"/>
        </w:rPr>
        <w:t>现如今，</w:t>
      </w:r>
      <w:r>
        <w:rPr>
          <w:rFonts w:ascii="微软雅黑" w:eastAsia="微软雅黑" w:hAnsi="微软雅黑" w:cs="LinBiolinumTB" w:hint="eastAsia"/>
          <w:kern w:val="0"/>
          <w:sz w:val="24"/>
          <w:szCs w:val="24"/>
        </w:rPr>
        <w:t>大规模的</w:t>
      </w:r>
      <w:proofErr w:type="gramStart"/>
      <w:r>
        <w:rPr>
          <w:rFonts w:ascii="微软雅黑" w:eastAsia="微软雅黑" w:hAnsi="微软雅黑" w:cs="LinBiolinumTB" w:hint="eastAsia"/>
          <w:kern w:val="0"/>
          <w:sz w:val="24"/>
          <w:szCs w:val="24"/>
        </w:rPr>
        <w:t>图数据</w:t>
      </w:r>
      <w:proofErr w:type="gramEnd"/>
      <w:r>
        <w:rPr>
          <w:rFonts w:ascii="微软雅黑" w:eastAsia="微软雅黑" w:hAnsi="微软雅黑" w:cs="LinBiolinumTB" w:hint="eastAsia"/>
          <w:kern w:val="0"/>
          <w:sz w:val="24"/>
          <w:szCs w:val="24"/>
        </w:rPr>
        <w:t>可以从社交网络、共同作者网络、蛋白质交换网络、公共交通网络等应用中产生。许多在图像挖掘方面的工作</w:t>
      </w:r>
      <w:r w:rsidR="00C74D1D">
        <w:rPr>
          <w:rFonts w:ascii="微软雅黑" w:eastAsia="微软雅黑" w:hAnsi="微软雅黑" w:cs="LinBiolinumTB" w:hint="eastAsia"/>
          <w:kern w:val="0"/>
          <w:sz w:val="24"/>
          <w:szCs w:val="24"/>
        </w:rPr>
        <w:t>以一阶马尔科夫链为基础模型，研究重点为</w:t>
      </w:r>
      <w:r>
        <w:rPr>
          <w:rFonts w:ascii="微软雅黑" w:eastAsia="微软雅黑" w:hAnsi="微软雅黑" w:cs="LinBiolinumTB" w:hint="eastAsia"/>
          <w:kern w:val="0"/>
          <w:sz w:val="24"/>
          <w:szCs w:val="24"/>
        </w:rPr>
        <w:t>图中的节点和</w:t>
      </w:r>
      <w:proofErr w:type="gramStart"/>
      <w:r>
        <w:rPr>
          <w:rFonts w:ascii="微软雅黑" w:eastAsia="微软雅黑" w:hAnsi="微软雅黑" w:cs="LinBiolinumTB" w:hint="eastAsia"/>
          <w:kern w:val="0"/>
          <w:sz w:val="24"/>
          <w:szCs w:val="24"/>
        </w:rPr>
        <w:t>边</w:t>
      </w:r>
      <w:proofErr w:type="gramEnd"/>
      <w:r w:rsidR="00C74D1D">
        <w:rPr>
          <w:rFonts w:ascii="微软雅黑" w:eastAsia="微软雅黑" w:hAnsi="微软雅黑" w:cs="LinBiolinumTB" w:hint="eastAsia"/>
          <w:kern w:val="0"/>
          <w:sz w:val="24"/>
          <w:szCs w:val="24"/>
        </w:rPr>
        <w:t>。但是这些工作在应用到更重要的领域中的高阶图的结构时却不行，比如在银行的用户身份鉴定信息网络中，星型的网络结构对应于一组组合身份；在财务传输网络中，环形结构常常意味着洗钱行为的发生。在这篇文章中，我们注重于挖掘</w:t>
      </w:r>
      <w:r w:rsidR="003F402F" w:rsidRPr="003F402F">
        <w:rPr>
          <w:rFonts w:ascii="微软雅黑" w:eastAsia="微软雅黑" w:hAnsi="微软雅黑" w:cs="LinBiolinumTB" w:hint="eastAsia"/>
          <w:b/>
          <w:i/>
          <w:kern w:val="0"/>
          <w:sz w:val="24"/>
          <w:szCs w:val="24"/>
        </w:rPr>
        <w:t>特定用户</w:t>
      </w:r>
      <w:r w:rsidR="003F402F" w:rsidRPr="003F402F">
        <w:rPr>
          <w:rFonts w:ascii="微软雅黑" w:eastAsia="微软雅黑" w:hAnsi="微软雅黑" w:cs="LinBiolinumTB" w:hint="eastAsia"/>
          <w:kern w:val="0"/>
          <w:sz w:val="24"/>
          <w:szCs w:val="24"/>
        </w:rPr>
        <w:t>的高阶网络</w:t>
      </w:r>
      <w:r w:rsidR="003F402F">
        <w:rPr>
          <w:rFonts w:ascii="微软雅黑" w:eastAsia="微软雅黑" w:hAnsi="微软雅黑" w:cs="LinBiolinumTB" w:hint="eastAsia"/>
          <w:kern w:val="0"/>
          <w:sz w:val="24"/>
          <w:szCs w:val="24"/>
        </w:rPr>
        <w:t>结构以及希望找到一种能够在不用破坏很多</w:t>
      </w:r>
      <w:proofErr w:type="gramStart"/>
      <w:r w:rsidR="003F402F">
        <w:rPr>
          <w:rFonts w:ascii="微软雅黑" w:eastAsia="微软雅黑" w:hAnsi="微软雅黑" w:cs="LinBiolinumTB" w:hint="eastAsia"/>
          <w:kern w:val="0"/>
          <w:sz w:val="24"/>
          <w:szCs w:val="24"/>
        </w:rPr>
        <w:t>原有边</w:t>
      </w:r>
      <w:proofErr w:type="gramEnd"/>
      <w:r w:rsidR="003F402F">
        <w:rPr>
          <w:rFonts w:ascii="微软雅黑" w:eastAsia="微软雅黑" w:hAnsi="微软雅黑" w:cs="LinBiolinumTB" w:hint="eastAsia"/>
          <w:kern w:val="0"/>
          <w:sz w:val="24"/>
          <w:szCs w:val="24"/>
        </w:rPr>
        <w:t>的基础上将之从原图中分离出来的子图，称为</w:t>
      </w:r>
      <w:r w:rsidR="003F402F" w:rsidRPr="003F402F">
        <w:rPr>
          <w:rFonts w:ascii="微软雅黑" w:eastAsia="微软雅黑" w:hAnsi="微软雅黑" w:cs="LinBiolinumTB" w:hint="eastAsia"/>
          <w:b/>
          <w:i/>
          <w:kern w:val="0"/>
          <w:sz w:val="24"/>
          <w:szCs w:val="24"/>
        </w:rPr>
        <w:t>structure-rich</w:t>
      </w:r>
      <w:r w:rsidR="003F402F">
        <w:rPr>
          <w:rFonts w:ascii="微软雅黑" w:eastAsia="微软雅黑" w:hAnsi="微软雅黑" w:cs="LinBiolinumTB" w:hint="eastAsia"/>
          <w:kern w:val="0"/>
          <w:sz w:val="24"/>
          <w:szCs w:val="24"/>
        </w:rPr>
        <w:t>的子图。</w:t>
      </w:r>
    </w:p>
    <w:p w:rsidR="003F402F" w:rsidRDefault="003F402F">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在寻找这样的子图过程中最重要的是避免过高的计算成本。为了解决这个问题，受局部图聚类算法族（用来高效</w:t>
      </w:r>
      <w:proofErr w:type="gramStart"/>
      <w:r>
        <w:rPr>
          <w:rFonts w:ascii="微软雅黑" w:eastAsia="微软雅黑" w:hAnsi="微软雅黑" w:hint="eastAsia"/>
          <w:sz w:val="24"/>
          <w:szCs w:val="24"/>
        </w:rPr>
        <w:t>定位低导通性</w:t>
      </w:r>
      <w:proofErr w:type="gramEnd"/>
      <w:r>
        <w:rPr>
          <w:rFonts w:ascii="微软雅黑" w:eastAsia="微软雅黑" w:hAnsi="微软雅黑" w:hint="eastAsia"/>
          <w:sz w:val="24"/>
          <w:szCs w:val="24"/>
        </w:rPr>
        <w:t>的</w:t>
      </w:r>
      <w:proofErr w:type="gramStart"/>
      <w:r>
        <w:rPr>
          <w:rFonts w:ascii="微软雅黑" w:eastAsia="微软雅黑" w:hAnsi="微软雅黑" w:hint="eastAsia"/>
          <w:sz w:val="24"/>
          <w:szCs w:val="24"/>
        </w:rPr>
        <w:t>分割图且不用</w:t>
      </w:r>
      <w:proofErr w:type="gramEnd"/>
      <w:r>
        <w:rPr>
          <w:rFonts w:ascii="微软雅黑" w:eastAsia="微软雅黑" w:hAnsi="微软雅黑" w:hint="eastAsia"/>
          <w:sz w:val="24"/>
          <w:szCs w:val="24"/>
        </w:rPr>
        <w:t>探索整个图）的启发，我们提出</w:t>
      </w:r>
      <w:r w:rsidR="00614343">
        <w:rPr>
          <w:rFonts w:ascii="微软雅黑" w:eastAsia="微软雅黑" w:hAnsi="微软雅黑" w:hint="eastAsia"/>
          <w:sz w:val="24"/>
          <w:szCs w:val="24"/>
        </w:rPr>
        <w:t>通过规范化这个关键思想来对高阶网络结构建模。In</w:t>
      </w:r>
      <w:r w:rsidR="00614343">
        <w:rPr>
          <w:rFonts w:ascii="微软雅黑" w:eastAsia="微软雅黑" w:hAnsi="微软雅黑"/>
          <w:sz w:val="24"/>
          <w:szCs w:val="24"/>
        </w:rPr>
        <w:t xml:space="preserve"> </w:t>
      </w:r>
      <w:r w:rsidR="00614343">
        <w:rPr>
          <w:rFonts w:ascii="微软雅黑" w:eastAsia="微软雅黑" w:hAnsi="微软雅黑" w:hint="eastAsia"/>
          <w:sz w:val="24"/>
          <w:szCs w:val="24"/>
        </w:rPr>
        <w:t>particular，我们从高阶导通性的一般定义开始，定义了高阶扩散核，</w:t>
      </w:r>
      <w:r w:rsidR="00614343" w:rsidRPr="00614343">
        <w:rPr>
          <w:rFonts w:ascii="微软雅黑" w:eastAsia="微软雅黑" w:hAnsi="微软雅黑" w:hint="eastAsia"/>
          <w:sz w:val="24"/>
          <w:szCs w:val="24"/>
        </w:rPr>
        <w:t>这是以用户指定的高阶网络结构引发的高阶随机游走为基础</w:t>
      </w:r>
      <w:r w:rsidR="00614343">
        <w:rPr>
          <w:rFonts w:ascii="微软雅黑" w:eastAsia="微软雅黑" w:hAnsi="微软雅黑" w:hint="eastAsia"/>
          <w:sz w:val="24"/>
          <w:szCs w:val="24"/>
        </w:rPr>
        <w:t>。然后我们提出一个全新的High-</w:t>
      </w:r>
      <w:r w:rsidR="00614343">
        <w:rPr>
          <w:rFonts w:ascii="微软雅黑" w:eastAsia="微软雅黑" w:hAnsi="微软雅黑"/>
          <w:sz w:val="24"/>
          <w:szCs w:val="24"/>
        </w:rPr>
        <w:t xml:space="preserve">Order Structure-Preserving </w:t>
      </w:r>
      <w:proofErr w:type="spellStart"/>
      <w:r w:rsidR="00614343">
        <w:rPr>
          <w:rFonts w:ascii="微软雅黑" w:eastAsia="微软雅黑" w:hAnsi="微软雅黑"/>
          <w:sz w:val="24"/>
          <w:szCs w:val="24"/>
        </w:rPr>
        <w:t>LOcal</w:t>
      </w:r>
      <w:proofErr w:type="spellEnd"/>
      <w:r w:rsidR="00614343">
        <w:rPr>
          <w:rFonts w:ascii="微软雅黑" w:eastAsia="微软雅黑" w:hAnsi="微软雅黑"/>
          <w:sz w:val="24"/>
          <w:szCs w:val="24"/>
        </w:rPr>
        <w:t xml:space="preserve"> Cut(HOS-PLOC)</w:t>
      </w:r>
      <w:r w:rsidR="00614343">
        <w:rPr>
          <w:rFonts w:ascii="微软雅黑" w:eastAsia="微软雅黑" w:hAnsi="微软雅黑" w:hint="eastAsia"/>
          <w:sz w:val="24"/>
          <w:szCs w:val="24"/>
        </w:rPr>
        <w:t>算法，该算法运行时间</w:t>
      </w:r>
      <w:r w:rsidR="00F809A5">
        <w:rPr>
          <w:rFonts w:ascii="微软雅黑" w:eastAsia="微软雅黑" w:hAnsi="微软雅黑" w:hint="eastAsia"/>
          <w:sz w:val="24"/>
          <w:szCs w:val="24"/>
        </w:rPr>
        <w:t>为</w:t>
      </w:r>
      <w:r w:rsidR="00614343">
        <w:rPr>
          <w:rFonts w:ascii="微软雅黑" w:eastAsia="微软雅黑" w:hAnsi="微软雅黑" w:hint="eastAsia"/>
          <w:sz w:val="24"/>
          <w:szCs w:val="24"/>
        </w:rPr>
        <w:t>图中的边的</w:t>
      </w:r>
      <w:r w:rsidR="00F809A5">
        <w:rPr>
          <w:rFonts w:ascii="微软雅黑" w:eastAsia="微软雅黑" w:hAnsi="微软雅黑" w:hint="eastAsia"/>
          <w:sz w:val="24"/>
          <w:szCs w:val="24"/>
        </w:rPr>
        <w:t>数量的</w:t>
      </w:r>
      <w:proofErr w:type="spellStart"/>
      <w:r w:rsidR="00614343">
        <w:rPr>
          <w:rFonts w:ascii="微软雅黑" w:eastAsia="微软雅黑" w:hAnsi="微软雅黑" w:hint="eastAsia"/>
          <w:sz w:val="24"/>
          <w:szCs w:val="24"/>
        </w:rPr>
        <w:t>polylogarithmic</w:t>
      </w:r>
      <w:proofErr w:type="spellEnd"/>
      <w:r w:rsidR="00F809A5">
        <w:rPr>
          <w:rFonts w:ascii="微软雅黑" w:eastAsia="微软雅黑" w:hAnsi="微软雅黑"/>
          <w:sz w:val="24"/>
          <w:szCs w:val="24"/>
        </w:rPr>
        <w:t xml:space="preserve"> </w:t>
      </w:r>
      <w:r w:rsidR="00F809A5">
        <w:rPr>
          <w:rFonts w:ascii="微软雅黑" w:eastAsia="微软雅黑" w:hAnsi="微软雅黑" w:hint="eastAsia"/>
          <w:sz w:val="24"/>
          <w:szCs w:val="24"/>
        </w:rPr>
        <w:t>time。算法从一个种子节点开始，迭代地探索它的邻域，直到找到一个具有小的高阶导通性</w:t>
      </w:r>
      <w:r w:rsidR="00F809A5" w:rsidRPr="00F809A5">
        <w:rPr>
          <w:rFonts w:ascii="微软雅黑" w:eastAsia="微软雅黑" w:hAnsi="微软雅黑" w:hint="eastAsia"/>
          <w:sz w:val="24"/>
          <w:szCs w:val="24"/>
        </w:rPr>
        <w:t>的子图。此外，我们从效率和效率两方面分析了它的表现。在合成图和实际图上的实验结果证明了我们提出的</w:t>
      </w:r>
      <w:r w:rsidR="00F809A5" w:rsidRPr="00F809A5">
        <w:rPr>
          <w:rFonts w:ascii="微软雅黑" w:eastAsia="微软雅黑" w:hAnsi="微软雅黑"/>
          <w:sz w:val="24"/>
          <w:szCs w:val="24"/>
        </w:rPr>
        <w:t>HOSPLOC算法的有效性和有效性。</w:t>
      </w:r>
      <w:r w:rsidR="00F809A5">
        <w:rPr>
          <w:rFonts w:ascii="微软雅黑" w:eastAsia="微软雅黑" w:hAnsi="微软雅黑"/>
          <w:sz w:val="24"/>
          <w:szCs w:val="24"/>
        </w:rPr>
        <w:t xml:space="preserve"> </w:t>
      </w:r>
    </w:p>
    <w:p w:rsidR="00D855EB" w:rsidRDefault="00D855EB">
      <w:pPr>
        <w:rPr>
          <w:rFonts w:ascii="微软雅黑" w:eastAsia="微软雅黑" w:hAnsi="微软雅黑"/>
          <w:sz w:val="24"/>
          <w:szCs w:val="24"/>
        </w:rPr>
      </w:pPr>
    </w:p>
    <w:p w:rsidR="00D855EB" w:rsidRDefault="00D855EB">
      <w:pPr>
        <w:rPr>
          <w:rFonts w:ascii="微软雅黑" w:eastAsia="微软雅黑" w:hAnsi="微软雅黑"/>
          <w:sz w:val="24"/>
          <w:szCs w:val="24"/>
        </w:rPr>
      </w:pPr>
    </w:p>
    <w:p w:rsidR="00D855EB" w:rsidRDefault="00D855EB" w:rsidP="00D855EB">
      <w:pPr>
        <w:autoSpaceDE w:val="0"/>
        <w:autoSpaceDN w:val="0"/>
        <w:adjustRightInd w:val="0"/>
        <w:jc w:val="left"/>
        <w:rPr>
          <w:rFonts w:ascii="CMSSBX10" w:hAnsi="CMSSBX10" w:cs="CMSSBX10"/>
          <w:kern w:val="0"/>
          <w:sz w:val="34"/>
          <w:szCs w:val="34"/>
        </w:rPr>
      </w:pPr>
      <w:r>
        <w:rPr>
          <w:rFonts w:ascii="CMSSBX10" w:hAnsi="CMSSBX10" w:cs="CMSSBX10"/>
          <w:kern w:val="0"/>
          <w:sz w:val="34"/>
          <w:szCs w:val="34"/>
        </w:rPr>
        <w:lastRenderedPageBreak/>
        <w:t>A Temporally Hetero</w:t>
      </w:r>
      <w:r>
        <w:rPr>
          <w:rFonts w:ascii="CMSSBX10" w:hAnsi="CMSSBX10" w:cs="CMSSBX10"/>
          <w:kern w:val="0"/>
          <w:sz w:val="34"/>
          <w:szCs w:val="34"/>
        </w:rPr>
        <w:t>geneous Survival Framework with</w:t>
      </w:r>
      <w:r>
        <w:rPr>
          <w:rFonts w:ascii="CMSSBX10" w:hAnsi="CMSSBX10" w:cs="CMSSBX10" w:hint="eastAsia"/>
          <w:kern w:val="0"/>
          <w:sz w:val="34"/>
          <w:szCs w:val="34"/>
        </w:rPr>
        <w:t xml:space="preserve"> </w:t>
      </w:r>
      <w:r>
        <w:rPr>
          <w:rFonts w:ascii="CMSSBX10" w:hAnsi="CMSSBX10" w:cs="CMSSBX10"/>
          <w:kern w:val="0"/>
          <w:sz w:val="34"/>
          <w:szCs w:val="34"/>
        </w:rPr>
        <w:t>Application to Social Behavior Dynamics</w:t>
      </w:r>
    </w:p>
    <w:p w:rsidR="00D855EB" w:rsidRDefault="00D855EB" w:rsidP="00D855EB">
      <w:pPr>
        <w:autoSpaceDE w:val="0"/>
        <w:autoSpaceDN w:val="0"/>
        <w:adjustRightInd w:val="0"/>
        <w:jc w:val="left"/>
        <w:rPr>
          <w:rFonts w:ascii="CMSSBX10" w:hAnsi="CMSSBX10" w:cs="CMSSBX10"/>
          <w:kern w:val="0"/>
          <w:sz w:val="34"/>
          <w:szCs w:val="34"/>
        </w:rPr>
      </w:pPr>
    </w:p>
    <w:p w:rsidR="00D855EB" w:rsidRDefault="00D855EB" w:rsidP="00385B43">
      <w:pPr>
        <w:autoSpaceDE w:val="0"/>
        <w:autoSpaceDN w:val="0"/>
        <w:adjustRightInd w:val="0"/>
        <w:ind w:firstLine="420"/>
        <w:jc w:val="left"/>
        <w:rPr>
          <w:rFonts w:ascii="微软雅黑" w:eastAsia="微软雅黑" w:hAnsi="微软雅黑" w:cs="CMSSBX10"/>
          <w:kern w:val="0"/>
          <w:sz w:val="24"/>
          <w:szCs w:val="24"/>
        </w:rPr>
      </w:pPr>
      <w:r w:rsidRPr="00D855EB">
        <w:rPr>
          <w:rFonts w:ascii="微软雅黑" w:eastAsia="微软雅黑" w:hAnsi="微软雅黑" w:cs="CMSSBX10" w:hint="eastAsia"/>
          <w:kern w:val="0"/>
          <w:sz w:val="24"/>
          <w:szCs w:val="24"/>
        </w:rPr>
        <w:t>社会行为动力学是理解和建模复杂的社会动态现象（如信息传播，意见形成和社会动员）的核心基石之一。尽管近年来提出了多种社会行为动力学模型，但社会行为动力学的基本成分和最小模型仍然没有得到解答。在这里，我们</w:t>
      </w:r>
      <w:r w:rsidRPr="00D855EB">
        <w:rPr>
          <w:rFonts w:ascii="微软雅黑" w:eastAsia="微软雅黑" w:hAnsi="微软雅黑" w:cs="CMSSBX10" w:hint="eastAsia"/>
          <w:kern w:val="0"/>
          <w:sz w:val="24"/>
          <w:szCs w:val="24"/>
        </w:rPr>
        <w:t>通过探索大规模的社交沟通数据</w:t>
      </w:r>
      <w:proofErr w:type="gramStart"/>
      <w:r w:rsidRPr="00D855EB">
        <w:rPr>
          <w:rFonts w:ascii="微软雅黑" w:eastAsia="微软雅黑" w:hAnsi="微软雅黑" w:cs="CMSSBX10" w:hint="eastAsia"/>
          <w:kern w:val="0"/>
          <w:sz w:val="24"/>
          <w:szCs w:val="24"/>
        </w:rPr>
        <w:t>集</w:t>
      </w:r>
      <w:r w:rsidRPr="00D855EB">
        <w:rPr>
          <w:rFonts w:ascii="微软雅黑" w:eastAsia="微软雅黑" w:hAnsi="微软雅黑" w:cs="CMSSBX10" w:hint="eastAsia"/>
          <w:kern w:val="0"/>
          <w:sz w:val="24"/>
          <w:szCs w:val="24"/>
        </w:rPr>
        <w:t>发现</w:t>
      </w:r>
      <w:proofErr w:type="gramEnd"/>
      <w:r w:rsidRPr="00D855EB">
        <w:rPr>
          <w:rFonts w:ascii="微软雅黑" w:eastAsia="微软雅黑" w:hAnsi="微软雅黑" w:cs="CMSSBX10" w:hint="eastAsia"/>
          <w:kern w:val="0"/>
          <w:sz w:val="24"/>
          <w:szCs w:val="24"/>
        </w:rPr>
        <w:t>人类互动行为动力学在响应时间维度和自然时间维度上展现了丰富的复杂性。</w:t>
      </w:r>
      <w:r>
        <w:rPr>
          <w:rFonts w:ascii="微软雅黑" w:eastAsia="微软雅黑" w:hAnsi="微软雅黑" w:cs="CMSSBX10" w:hint="eastAsia"/>
          <w:kern w:val="0"/>
          <w:sz w:val="24"/>
          <w:szCs w:val="24"/>
        </w:rPr>
        <w:t>为了应对这一挑战，我们开发了一个</w:t>
      </w:r>
      <w:r>
        <w:rPr>
          <w:rFonts w:ascii="微软雅黑" w:eastAsia="微软雅黑" w:hAnsi="微软雅黑" w:cs="CMSSBX10"/>
          <w:kern w:val="0"/>
          <w:sz w:val="24"/>
          <w:szCs w:val="24"/>
        </w:rPr>
        <w:t>temporal</w:t>
      </w:r>
      <w:r>
        <w:rPr>
          <w:rFonts w:ascii="微软雅黑" w:eastAsia="微软雅黑" w:hAnsi="微软雅黑" w:cs="CMSSBX10" w:hint="eastAsia"/>
          <w:kern w:val="0"/>
          <w:sz w:val="24"/>
          <w:szCs w:val="24"/>
        </w:rPr>
        <w:t xml:space="preserve"> </w:t>
      </w:r>
      <w:r w:rsidRPr="00D855EB">
        <w:rPr>
          <w:rFonts w:ascii="微软雅黑" w:eastAsia="微软雅黑" w:hAnsi="微软雅黑" w:cs="CMSSBX10"/>
          <w:kern w:val="0"/>
          <w:sz w:val="24"/>
          <w:szCs w:val="24"/>
        </w:rPr>
        <w:t>Heterogeneous Survival framework</w:t>
      </w:r>
      <w:r w:rsidRPr="00D855EB">
        <w:rPr>
          <w:rFonts w:ascii="微软雅黑" w:eastAsia="微软雅黑" w:hAnsi="微软雅黑" w:cs="CMSSBX10" w:hint="eastAsia"/>
          <w:kern w:val="0"/>
          <w:sz w:val="24"/>
          <w:szCs w:val="24"/>
        </w:rPr>
        <w:t>，其中响应时间维度和自然时间维度的规律可以有机地结合在一起。</w:t>
      </w:r>
      <w:r>
        <w:rPr>
          <w:rFonts w:ascii="微软雅黑" w:eastAsia="微软雅黑" w:hAnsi="微软雅黑" w:cs="CMSSBX10" w:hint="eastAsia"/>
          <w:kern w:val="0"/>
          <w:sz w:val="24"/>
          <w:szCs w:val="24"/>
        </w:rPr>
        <w:t>将我们的模型应用在两个在线社交沟通数据上，</w:t>
      </w:r>
      <w:r w:rsidR="00A332F6">
        <w:rPr>
          <w:rFonts w:ascii="微软雅黑" w:eastAsia="微软雅黑" w:hAnsi="微软雅黑" w:cs="CMSSBX10" w:hint="eastAsia"/>
          <w:kern w:val="0"/>
          <w:sz w:val="24"/>
          <w:szCs w:val="24"/>
        </w:rPr>
        <w:t>结果表明我们的模型能够成功完成对社交沟通数据集中交互模式的再现，并且所提出的方法可以显着超越</w:t>
      </w:r>
      <w:proofErr w:type="gramStart"/>
      <w:r w:rsidR="00A332F6">
        <w:rPr>
          <w:rFonts w:ascii="微软雅黑" w:eastAsia="微软雅黑" w:hAnsi="微软雅黑" w:cs="CMSSBX10" w:hint="eastAsia"/>
          <w:kern w:val="0"/>
          <w:sz w:val="24"/>
          <w:szCs w:val="24"/>
        </w:rPr>
        <w:t>其他最</w:t>
      </w:r>
      <w:proofErr w:type="gramEnd"/>
      <w:r w:rsidR="00A332F6">
        <w:rPr>
          <w:rFonts w:ascii="微软雅黑" w:eastAsia="微软雅黑" w:hAnsi="微软雅黑" w:cs="CMSSBX10" w:hint="eastAsia"/>
          <w:kern w:val="0"/>
          <w:sz w:val="24"/>
          <w:szCs w:val="24"/>
        </w:rPr>
        <w:t>先进的baseline</w:t>
      </w:r>
      <w:r w:rsidR="00A332F6" w:rsidRPr="00A332F6">
        <w:rPr>
          <w:rFonts w:ascii="微软雅黑" w:eastAsia="微软雅黑" w:hAnsi="微软雅黑" w:cs="CMSSBX10" w:hint="eastAsia"/>
          <w:kern w:val="0"/>
          <w:sz w:val="24"/>
          <w:szCs w:val="24"/>
        </w:rPr>
        <w:t>。同时，学习的参数和发现的统计规律可能导致多种潜在的应用。</w:t>
      </w: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A332F6" w:rsidRDefault="00A332F6" w:rsidP="00D855EB">
      <w:pPr>
        <w:autoSpaceDE w:val="0"/>
        <w:autoSpaceDN w:val="0"/>
        <w:adjustRightInd w:val="0"/>
        <w:jc w:val="left"/>
        <w:rPr>
          <w:rFonts w:ascii="微软雅黑" w:eastAsia="微软雅黑" w:hAnsi="微软雅黑" w:cs="CMSSBX10"/>
          <w:kern w:val="0"/>
          <w:sz w:val="24"/>
          <w:szCs w:val="24"/>
        </w:rPr>
      </w:pPr>
    </w:p>
    <w:p w:rsidR="00297903" w:rsidRPr="00297903"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lastRenderedPageBreak/>
        <w:t>Ego-Spli</w:t>
      </w:r>
      <w:r>
        <w:rPr>
          <w:rFonts w:ascii="Times New Roman" w:hAnsi="Times New Roman" w:cs="Times New Roman" w:hint="eastAsia"/>
          <w:kern w:val="0"/>
          <w:sz w:val="34"/>
          <w:szCs w:val="34"/>
        </w:rPr>
        <w:t>tt</w:t>
      </w:r>
      <w:r w:rsidRPr="00297903">
        <w:rPr>
          <w:rFonts w:ascii="CMSSBX10" w:hAnsi="CMSSBX10" w:cs="CMSSBX10"/>
          <w:kern w:val="0"/>
          <w:sz w:val="34"/>
          <w:szCs w:val="34"/>
        </w:rPr>
        <w:t>ing Framework: from Non-Overlapping to</w:t>
      </w:r>
    </w:p>
    <w:p w:rsidR="00A332F6" w:rsidRDefault="00297903" w:rsidP="00297903">
      <w:pPr>
        <w:autoSpaceDE w:val="0"/>
        <w:autoSpaceDN w:val="0"/>
        <w:adjustRightInd w:val="0"/>
        <w:jc w:val="left"/>
        <w:rPr>
          <w:rFonts w:ascii="CMSSBX10" w:hAnsi="CMSSBX10" w:cs="CMSSBX10"/>
          <w:kern w:val="0"/>
          <w:sz w:val="34"/>
          <w:szCs w:val="34"/>
        </w:rPr>
      </w:pPr>
      <w:r w:rsidRPr="00297903">
        <w:rPr>
          <w:rFonts w:ascii="CMSSBX10" w:hAnsi="CMSSBX10" w:cs="CMSSBX10"/>
          <w:kern w:val="0"/>
          <w:sz w:val="34"/>
          <w:szCs w:val="34"/>
        </w:rPr>
        <w:t>Overlapping Clusters</w:t>
      </w:r>
    </w:p>
    <w:p w:rsidR="00297903" w:rsidRDefault="00297903" w:rsidP="00297903">
      <w:pPr>
        <w:autoSpaceDE w:val="0"/>
        <w:autoSpaceDN w:val="0"/>
        <w:adjustRightInd w:val="0"/>
        <w:jc w:val="left"/>
        <w:rPr>
          <w:rFonts w:ascii="CMSSBX10" w:hAnsi="CMSSBX10" w:cs="CMSSBX10"/>
          <w:kern w:val="0"/>
          <w:sz w:val="34"/>
          <w:szCs w:val="34"/>
        </w:rPr>
      </w:pPr>
    </w:p>
    <w:p w:rsidR="00A332F6" w:rsidRDefault="00297903" w:rsidP="00385B43">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我们提出了ego-splitting，一种新的用于复杂网络中的聚类检测框架，</w:t>
      </w:r>
      <w:r w:rsidR="00385B43">
        <w:rPr>
          <w:rFonts w:ascii="微软雅黑" w:eastAsia="微软雅黑" w:hAnsi="微软雅黑" w:cs="CMSSBX10" w:hint="eastAsia"/>
          <w:kern w:val="0"/>
          <w:sz w:val="24"/>
          <w:szCs w:val="24"/>
        </w:rPr>
        <w:t>通过利用ego-net来对重叠的聚类进行解耦。</w:t>
      </w:r>
      <w:r w:rsidR="00385B43">
        <w:rPr>
          <w:rFonts w:ascii="微软雅黑" w:eastAsia="微软雅黑" w:hAnsi="微软雅黑" w:cs="CMSSBX10"/>
          <w:kern w:val="0"/>
          <w:sz w:val="24"/>
          <w:szCs w:val="24"/>
        </w:rPr>
        <w:t>E</w:t>
      </w:r>
      <w:r w:rsidR="00385B43">
        <w:rPr>
          <w:rFonts w:ascii="微软雅黑" w:eastAsia="微软雅黑" w:hAnsi="微软雅黑" w:cs="CMSSBX10" w:hint="eastAsia"/>
          <w:kern w:val="0"/>
          <w:sz w:val="24"/>
          <w:szCs w:val="24"/>
        </w:rPr>
        <w:t>go-splitting</w:t>
      </w:r>
      <w:r w:rsidR="00385B43" w:rsidRPr="00385B43">
        <w:rPr>
          <w:rFonts w:ascii="微软雅黑" w:eastAsia="微软雅黑" w:hAnsi="微软雅黑" w:cs="CMSSBX10" w:hint="eastAsia"/>
          <w:kern w:val="0"/>
          <w:sz w:val="24"/>
          <w:szCs w:val="24"/>
        </w:rPr>
        <w:t>是一个高度可扩展和灵活的框架，具有可证明的理论保证，将复杂的重叠聚类问题简化为一个更简单，更易于处理的</w:t>
      </w:r>
      <w:r w:rsidR="00385B43">
        <w:rPr>
          <w:rFonts w:ascii="微软雅黑" w:eastAsia="微软雅黑" w:hAnsi="微软雅黑" w:cs="CMSSBX10" w:hint="eastAsia"/>
          <w:kern w:val="0"/>
          <w:sz w:val="24"/>
          <w:szCs w:val="24"/>
        </w:rPr>
        <w:t>非重叠（分区）问题。我们可以将社区检测扩展为具有数百亿边缘的图，并且比</w:t>
      </w:r>
      <w:r w:rsidR="00385B43" w:rsidRPr="00385B43">
        <w:rPr>
          <w:rFonts w:ascii="微软雅黑" w:eastAsia="微软雅黑" w:hAnsi="微软雅黑" w:cs="CMSSBX10" w:hint="eastAsia"/>
          <w:kern w:val="0"/>
          <w:sz w:val="24"/>
          <w:szCs w:val="24"/>
        </w:rPr>
        <w:t>以前的</w:t>
      </w:r>
      <w:r w:rsidR="00385B43">
        <w:rPr>
          <w:rFonts w:ascii="微软雅黑" w:eastAsia="微软雅黑" w:hAnsi="微软雅黑" w:cs="CMSSBX10" w:hint="eastAsia"/>
          <w:kern w:val="0"/>
          <w:sz w:val="24"/>
          <w:szCs w:val="24"/>
        </w:rPr>
        <w:t>基于ego-net</w:t>
      </w:r>
      <w:r w:rsidR="00385B43" w:rsidRPr="00385B43">
        <w:rPr>
          <w:rFonts w:ascii="微软雅黑" w:eastAsia="微软雅黑" w:hAnsi="微软雅黑" w:cs="CMSSBX10" w:hint="eastAsia"/>
          <w:kern w:val="0"/>
          <w:sz w:val="24"/>
          <w:szCs w:val="24"/>
        </w:rPr>
        <w:t>的</w:t>
      </w:r>
      <w:r w:rsidR="00385B43">
        <w:rPr>
          <w:rFonts w:ascii="微软雅黑" w:eastAsia="微软雅黑" w:hAnsi="微软雅黑" w:cs="CMSSBX10" w:hint="eastAsia"/>
          <w:kern w:val="0"/>
          <w:sz w:val="24"/>
          <w:szCs w:val="24"/>
        </w:rPr>
        <w:t>其他解决方案表现更好</w:t>
      </w:r>
      <w:r w:rsidR="00385B43" w:rsidRPr="00385B43">
        <w:rPr>
          <w:rFonts w:ascii="微软雅黑" w:eastAsia="微软雅黑" w:hAnsi="微软雅黑" w:cs="CMSSBX10" w:hint="eastAsia"/>
          <w:kern w:val="0"/>
          <w:sz w:val="24"/>
          <w:szCs w:val="24"/>
        </w:rPr>
        <w:t>。</w:t>
      </w:r>
    </w:p>
    <w:p w:rsidR="00385B43" w:rsidRDefault="00385B43" w:rsidP="00A332F6">
      <w:pPr>
        <w:autoSpaceDE w:val="0"/>
        <w:autoSpaceDN w:val="0"/>
        <w:adjustRightInd w:val="0"/>
        <w:jc w:val="left"/>
        <w:rPr>
          <w:rFonts w:ascii="微软雅黑" w:eastAsia="微软雅黑" w:hAnsi="微软雅黑" w:cs="CMSSBX10"/>
          <w:kern w:val="0"/>
          <w:sz w:val="24"/>
          <w:szCs w:val="24"/>
        </w:rPr>
      </w:pPr>
      <w:r>
        <w:rPr>
          <w:rFonts w:ascii="微软雅黑" w:eastAsia="微软雅黑" w:hAnsi="微软雅黑" w:cs="CMSSBX10"/>
          <w:kern w:val="0"/>
          <w:sz w:val="24"/>
          <w:szCs w:val="24"/>
        </w:rPr>
        <w:tab/>
      </w:r>
      <w:r>
        <w:rPr>
          <w:rFonts w:ascii="微软雅黑" w:eastAsia="微软雅黑" w:hAnsi="微软雅黑" w:cs="CMSSBX10" w:hint="eastAsia"/>
          <w:kern w:val="0"/>
          <w:sz w:val="24"/>
          <w:szCs w:val="24"/>
        </w:rPr>
        <w:t>更准确来说，我们的框架按照以下两个步骤运行：一个局部的ego-net分析阶段，和一个全局的图像分区阶段。在局部的阶段，我们首先使用分区算法对节点的ego-net进行分区，然后</w:t>
      </w:r>
      <w:r w:rsidRPr="00385B43">
        <w:rPr>
          <w:rFonts w:ascii="微软雅黑" w:eastAsia="微软雅黑" w:hAnsi="微软雅黑" w:cs="CMSSBX10" w:hint="eastAsia"/>
          <w:kern w:val="0"/>
          <w:sz w:val="24"/>
          <w:szCs w:val="24"/>
        </w:rPr>
        <w:t>使用计算的群集将每个节点拆分成代表其社区中节点的实例化的角色节点。最后，在全局的步骤中，我们对新创建的图进行分割，以获得原始图的重叠聚类</w:t>
      </w: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Default="00FF6908" w:rsidP="00A332F6">
      <w:pPr>
        <w:autoSpaceDE w:val="0"/>
        <w:autoSpaceDN w:val="0"/>
        <w:adjustRightInd w:val="0"/>
        <w:jc w:val="left"/>
        <w:rPr>
          <w:rFonts w:ascii="微软雅黑" w:eastAsia="微软雅黑" w:hAnsi="微软雅黑" w:cs="CMSSBX10"/>
          <w:kern w:val="0"/>
          <w:sz w:val="24"/>
          <w:szCs w:val="24"/>
        </w:rPr>
      </w:pPr>
    </w:p>
    <w:p w:rsidR="00FF6908" w:rsidRPr="00FF6908" w:rsidRDefault="00FF6908" w:rsidP="00FF6908">
      <w:pPr>
        <w:autoSpaceDE w:val="0"/>
        <w:autoSpaceDN w:val="0"/>
        <w:adjustRightInd w:val="0"/>
        <w:jc w:val="left"/>
        <w:rPr>
          <w:rFonts w:ascii="CMSSBX10" w:hAnsi="CMSSBX10" w:cs="CMSSBX10"/>
          <w:kern w:val="0"/>
          <w:sz w:val="34"/>
          <w:szCs w:val="34"/>
        </w:rPr>
      </w:pPr>
      <w:r w:rsidRPr="00FF6908">
        <w:rPr>
          <w:rFonts w:ascii="CMSSBX10" w:hAnsi="CMSSBX10" w:cs="CMSSBX10"/>
          <w:kern w:val="0"/>
          <w:sz w:val="34"/>
          <w:szCs w:val="34"/>
        </w:rPr>
        <w:lastRenderedPageBreak/>
        <w:t>FORA: Simple and Effective Approximate Single-Source</w:t>
      </w:r>
    </w:p>
    <w:p w:rsidR="00FF6908" w:rsidRDefault="00FF6908" w:rsidP="00FF6908">
      <w:pPr>
        <w:autoSpaceDE w:val="0"/>
        <w:autoSpaceDN w:val="0"/>
        <w:adjustRightInd w:val="0"/>
        <w:jc w:val="left"/>
        <w:rPr>
          <w:rFonts w:ascii="CMSSBX10" w:hAnsi="CMSSBX10" w:cs="CMSSBX10" w:hint="eastAsia"/>
          <w:kern w:val="0"/>
          <w:sz w:val="34"/>
          <w:szCs w:val="34"/>
        </w:rPr>
      </w:pPr>
      <w:r w:rsidRPr="00FF6908">
        <w:rPr>
          <w:rFonts w:ascii="CMSSBX10" w:hAnsi="CMSSBX10" w:cs="CMSSBX10"/>
          <w:kern w:val="0"/>
          <w:sz w:val="34"/>
          <w:szCs w:val="34"/>
        </w:rPr>
        <w:t>Personalized PageRank</w:t>
      </w:r>
    </w:p>
    <w:p w:rsidR="00FF6908" w:rsidRDefault="00FF6908" w:rsidP="00FF6908">
      <w:pPr>
        <w:autoSpaceDE w:val="0"/>
        <w:autoSpaceDN w:val="0"/>
        <w:adjustRightInd w:val="0"/>
        <w:jc w:val="left"/>
        <w:rPr>
          <w:rFonts w:ascii="CMSSBX10" w:hAnsi="CMSSBX10" w:cs="CMSSBX10"/>
          <w:kern w:val="0"/>
          <w:sz w:val="34"/>
          <w:szCs w:val="34"/>
        </w:rPr>
      </w:pPr>
    </w:p>
    <w:p w:rsidR="00FF6908" w:rsidRDefault="00FF6908"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给定一个图G，</w:t>
      </w:r>
      <w:proofErr w:type="gramStart"/>
      <w:r>
        <w:rPr>
          <w:rFonts w:ascii="微软雅黑" w:eastAsia="微软雅黑" w:hAnsi="微软雅黑" w:cs="CMSSBX10" w:hint="eastAsia"/>
          <w:kern w:val="0"/>
          <w:sz w:val="24"/>
          <w:szCs w:val="24"/>
        </w:rPr>
        <w:t>一个源</w:t>
      </w:r>
      <w:proofErr w:type="gramEnd"/>
      <w:r>
        <w:rPr>
          <w:rFonts w:ascii="微软雅黑" w:eastAsia="微软雅黑" w:hAnsi="微软雅黑" w:cs="CMSSBX10" w:hint="eastAsia"/>
          <w:kern w:val="0"/>
          <w:sz w:val="24"/>
          <w:szCs w:val="24"/>
        </w:rPr>
        <w:t>节点s以及一个目标节点t，节点t关于节点s的personalized PageRank(</w:t>
      </w:r>
      <w:r>
        <w:rPr>
          <w:rFonts w:ascii="微软雅黑" w:eastAsia="微软雅黑" w:hAnsi="微软雅黑" w:cs="CMSSBX10"/>
          <w:kern w:val="0"/>
          <w:sz w:val="24"/>
          <w:szCs w:val="24"/>
        </w:rPr>
        <w:t>PRR</w:t>
      </w:r>
      <w:r>
        <w:rPr>
          <w:rFonts w:ascii="微软雅黑" w:eastAsia="微软雅黑" w:hAnsi="微软雅黑" w:cs="CMSSBX10" w:hint="eastAsia"/>
          <w:kern w:val="0"/>
          <w:sz w:val="24"/>
          <w:szCs w:val="24"/>
        </w:rPr>
        <w:t>)就是从s开始结束于t的随机游走的概率。一个</w:t>
      </w:r>
      <w:r>
        <w:rPr>
          <w:rFonts w:ascii="微软雅黑" w:eastAsia="微软雅黑" w:hAnsi="微软雅黑" w:cs="CMSSBX10"/>
          <w:kern w:val="0"/>
          <w:sz w:val="24"/>
          <w:szCs w:val="24"/>
        </w:rPr>
        <w:t xml:space="preserve">single-source </w:t>
      </w:r>
      <w:r w:rsidRPr="00FF6908">
        <w:rPr>
          <w:rFonts w:ascii="微软雅黑" w:eastAsia="微软雅黑" w:hAnsi="微软雅黑" w:cs="CMSSBX10"/>
          <w:kern w:val="0"/>
          <w:sz w:val="24"/>
          <w:szCs w:val="24"/>
        </w:rPr>
        <w:t>PPR（SSPPR）查询枚举G</w:t>
      </w:r>
      <w:r w:rsidR="00E31352">
        <w:rPr>
          <w:rFonts w:ascii="微软雅黑" w:eastAsia="微软雅黑" w:hAnsi="微软雅黑" w:cs="CMSSBX10"/>
          <w:kern w:val="0"/>
          <w:sz w:val="24"/>
          <w:szCs w:val="24"/>
        </w:rPr>
        <w:t>中的所有节点，并返回</w:t>
      </w:r>
      <w:proofErr w:type="gramStart"/>
      <w:r w:rsidR="00E31352">
        <w:rPr>
          <w:rFonts w:ascii="微软雅黑" w:eastAsia="微软雅黑" w:hAnsi="微软雅黑" w:cs="CMSSBX10" w:hint="eastAsia"/>
          <w:kern w:val="0"/>
          <w:sz w:val="24"/>
          <w:szCs w:val="24"/>
        </w:rPr>
        <w:t>关于</w:t>
      </w:r>
      <w:r w:rsidRPr="00FF6908">
        <w:rPr>
          <w:rFonts w:ascii="微软雅黑" w:eastAsia="微软雅黑" w:hAnsi="微软雅黑" w:cs="CMSSBX10"/>
          <w:kern w:val="0"/>
          <w:sz w:val="24"/>
          <w:szCs w:val="24"/>
        </w:rPr>
        <w:t>源</w:t>
      </w:r>
      <w:proofErr w:type="gramEnd"/>
      <w:r w:rsidRPr="00FF6908">
        <w:rPr>
          <w:rFonts w:ascii="微软雅黑" w:eastAsia="微软雅黑" w:hAnsi="微软雅黑" w:cs="CMSSBX10"/>
          <w:kern w:val="0"/>
          <w:sz w:val="24"/>
          <w:szCs w:val="24"/>
        </w:rPr>
        <w:t>节点s中具有最高PPR值的前k</w:t>
      </w:r>
      <w:proofErr w:type="gramStart"/>
      <w:r w:rsidRPr="00FF6908">
        <w:rPr>
          <w:rFonts w:ascii="微软雅黑" w:eastAsia="微软雅黑" w:hAnsi="微软雅黑" w:cs="CMSSBX10"/>
          <w:kern w:val="0"/>
          <w:sz w:val="24"/>
          <w:szCs w:val="24"/>
        </w:rPr>
        <w:t>个</w:t>
      </w:r>
      <w:proofErr w:type="gramEnd"/>
      <w:r w:rsidRPr="00FF6908">
        <w:rPr>
          <w:rFonts w:ascii="微软雅黑" w:eastAsia="微软雅黑" w:hAnsi="微软雅黑" w:cs="CMSSBX10"/>
          <w:kern w:val="0"/>
          <w:sz w:val="24"/>
          <w:szCs w:val="24"/>
        </w:rPr>
        <w:t>节点。</w:t>
      </w:r>
      <w:r w:rsidR="00E31352">
        <w:rPr>
          <w:rFonts w:ascii="微软雅黑" w:eastAsia="微软雅黑" w:hAnsi="微软雅黑" w:cs="CMSSBX10" w:hint="eastAsia"/>
          <w:kern w:val="0"/>
          <w:sz w:val="24"/>
          <w:szCs w:val="24"/>
        </w:rPr>
        <w:t>S</w:t>
      </w:r>
      <w:r w:rsidR="00E31352">
        <w:rPr>
          <w:rFonts w:ascii="微软雅黑" w:eastAsia="微软雅黑" w:hAnsi="微软雅黑" w:cs="CMSSBX10"/>
          <w:kern w:val="0"/>
          <w:sz w:val="24"/>
          <w:szCs w:val="24"/>
        </w:rPr>
        <w:t>SPPR</w:t>
      </w:r>
      <w:r w:rsidR="00E31352">
        <w:rPr>
          <w:rFonts w:ascii="微软雅黑" w:eastAsia="微软雅黑" w:hAnsi="微软雅黑" w:cs="CMSSBX10" w:hint="eastAsia"/>
          <w:kern w:val="0"/>
          <w:sz w:val="24"/>
          <w:szCs w:val="24"/>
        </w:rPr>
        <w:t>在网络检索核社交网络中具有重要的应用，比如Twitter的“关注谁”的推荐服务。但是，SSPPR的计算代价十分昂贵，应用中无法满足实时性。目前的解决方法要么使用没有保证质量的启发式算法，或者使用十分昂贵的高计算能力的数据中心。</w:t>
      </w:r>
    </w:p>
    <w:p w:rsidR="00E31352" w:rsidRDefault="00E31352" w:rsidP="00FF6908">
      <w:pPr>
        <w:autoSpaceDE w:val="0"/>
        <w:autoSpaceDN w:val="0"/>
        <w:adjustRightInd w:val="0"/>
        <w:ind w:firstLine="420"/>
        <w:jc w:val="left"/>
        <w:rPr>
          <w:rFonts w:ascii="微软雅黑" w:eastAsia="微软雅黑" w:hAnsi="微软雅黑" w:cs="CMSSBX10"/>
          <w:kern w:val="0"/>
          <w:sz w:val="24"/>
          <w:szCs w:val="24"/>
        </w:rPr>
      </w:pPr>
      <w:r>
        <w:rPr>
          <w:rFonts w:ascii="微软雅黑" w:eastAsia="微软雅黑" w:hAnsi="微软雅黑" w:cs="CMSSBX10" w:hint="eastAsia"/>
          <w:kern w:val="0"/>
          <w:sz w:val="24"/>
          <w:szCs w:val="24"/>
        </w:rPr>
        <w:t>因此，我们提出了</w:t>
      </w:r>
      <w:r>
        <w:rPr>
          <w:rFonts w:ascii="微软雅黑" w:eastAsia="微软雅黑" w:hAnsi="微软雅黑" w:cs="CMSSBX10"/>
          <w:kern w:val="0"/>
          <w:sz w:val="24"/>
          <w:szCs w:val="24"/>
        </w:rPr>
        <w:t>FORA</w:t>
      </w:r>
      <w:r>
        <w:rPr>
          <w:rFonts w:ascii="微软雅黑" w:eastAsia="微软雅黑" w:hAnsi="微软雅黑" w:cs="CMSSBX10" w:hint="eastAsia"/>
          <w:kern w:val="0"/>
          <w:sz w:val="24"/>
          <w:szCs w:val="24"/>
        </w:rPr>
        <w:t>，</w:t>
      </w:r>
      <w:r w:rsidR="005B4099">
        <w:rPr>
          <w:rFonts w:ascii="微软雅黑" w:eastAsia="微软雅黑" w:hAnsi="微软雅黑" w:cs="CMSSBX10" w:hint="eastAsia"/>
          <w:kern w:val="0"/>
          <w:sz w:val="24"/>
          <w:szCs w:val="24"/>
        </w:rPr>
        <w:t>一种</w:t>
      </w:r>
      <w:r>
        <w:rPr>
          <w:rFonts w:ascii="微软雅黑" w:eastAsia="微软雅黑" w:hAnsi="微软雅黑" w:cs="CMSSBX10" w:hint="eastAsia"/>
          <w:kern w:val="0"/>
          <w:sz w:val="24"/>
          <w:szCs w:val="24"/>
        </w:rPr>
        <w:t>简单而有效的基于索引的</w:t>
      </w:r>
      <w:r w:rsidR="005B4099">
        <w:rPr>
          <w:rFonts w:ascii="微软雅黑" w:eastAsia="微软雅黑" w:hAnsi="微软雅黑" w:cs="CMSSBX10" w:hint="eastAsia"/>
          <w:kern w:val="0"/>
          <w:sz w:val="24"/>
          <w:szCs w:val="24"/>
        </w:rPr>
        <w:t>对SSPPR过程的近似解决方法。</w:t>
      </w:r>
      <w:r w:rsidR="005B4099" w:rsidRPr="005B4099">
        <w:rPr>
          <w:rFonts w:ascii="微软雅黑" w:eastAsia="微软雅黑" w:hAnsi="微软雅黑" w:cs="CMSSBX10"/>
          <w:kern w:val="0"/>
          <w:sz w:val="24"/>
          <w:szCs w:val="24"/>
        </w:rPr>
        <w:t>FORA的基本思想是以一种简单而又</w:t>
      </w:r>
      <w:r w:rsidR="005B4099">
        <w:rPr>
          <w:rFonts w:ascii="微软雅黑" w:eastAsia="微软雅黑" w:hAnsi="微软雅黑" w:cs="CMSSBX10" w:hint="eastAsia"/>
          <w:kern w:val="0"/>
          <w:sz w:val="24"/>
          <w:szCs w:val="24"/>
        </w:rPr>
        <w:t>平凡</w:t>
      </w:r>
      <w:r w:rsidR="005B4099" w:rsidRPr="005B4099">
        <w:rPr>
          <w:rFonts w:ascii="微软雅黑" w:eastAsia="微软雅黑" w:hAnsi="微软雅黑" w:cs="CMSSBX10"/>
          <w:kern w:val="0"/>
          <w:sz w:val="24"/>
          <w:szCs w:val="24"/>
        </w:rPr>
        <w:t xml:space="preserve">的方式将两种现有的方法Forward </w:t>
      </w:r>
      <w:proofErr w:type="spellStart"/>
      <w:r w:rsidR="005B4099" w:rsidRPr="005B4099">
        <w:rPr>
          <w:rFonts w:ascii="微软雅黑" w:eastAsia="微软雅黑" w:hAnsi="微软雅黑" w:cs="CMSSBX10"/>
          <w:kern w:val="0"/>
          <w:sz w:val="24"/>
          <w:szCs w:val="24"/>
        </w:rPr>
        <w:t>Forward</w:t>
      </w:r>
      <w:proofErr w:type="spellEnd"/>
      <w:r w:rsidR="005B4099" w:rsidRPr="005B4099">
        <w:rPr>
          <w:rFonts w:ascii="微软雅黑" w:eastAsia="微软雅黑" w:hAnsi="微软雅黑" w:cs="CMSSBX10"/>
          <w:kern w:val="0"/>
          <w:sz w:val="24"/>
          <w:szCs w:val="24"/>
        </w:rPr>
        <w:t>（快速但不保证质量）和Monte Carlo Random Walk（准确但缓慢）结合起来，从而产生一种</w:t>
      </w:r>
      <w:r w:rsidR="005B4099" w:rsidRPr="005B4099">
        <w:rPr>
          <w:rFonts w:ascii="微软雅黑" w:eastAsia="微软雅黑" w:hAnsi="微软雅黑" w:cs="CMSSBX10"/>
          <w:kern w:val="0"/>
          <w:sz w:val="24"/>
          <w:szCs w:val="24"/>
        </w:rPr>
        <w:t>快速和准确</w:t>
      </w:r>
      <w:r w:rsid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算法</w:t>
      </w:r>
      <w:r w:rsidR="005B4099">
        <w:rPr>
          <w:rFonts w:ascii="微软雅黑" w:eastAsia="微软雅黑" w:hAnsi="微软雅黑" w:cs="CMSSBX10" w:hint="eastAsia"/>
          <w:kern w:val="0"/>
          <w:sz w:val="24"/>
          <w:szCs w:val="24"/>
        </w:rPr>
        <w:t>。除此之外，</w:t>
      </w:r>
      <w:r w:rsidR="005B4099">
        <w:rPr>
          <w:rFonts w:ascii="微软雅黑" w:eastAsia="微软雅黑" w:hAnsi="微软雅黑" w:cs="CMSSBX10"/>
          <w:kern w:val="0"/>
          <w:sz w:val="24"/>
          <w:szCs w:val="24"/>
        </w:rPr>
        <w:t>FORA</w:t>
      </w:r>
      <w:r w:rsidR="005B4099">
        <w:rPr>
          <w:rFonts w:ascii="微软雅黑" w:eastAsia="微软雅黑" w:hAnsi="微软雅黑" w:cs="CMSSBX10" w:hint="eastAsia"/>
          <w:kern w:val="0"/>
          <w:sz w:val="24"/>
          <w:szCs w:val="24"/>
        </w:rPr>
        <w:t>包含了一个简单而有效的索引方案以及一个具有高度可裁剪性质</w:t>
      </w:r>
      <w:r w:rsidR="005B4099" w:rsidRPr="005B4099">
        <w:rPr>
          <w:rFonts w:ascii="微软雅黑" w:eastAsia="微软雅黑" w:hAnsi="微软雅黑" w:cs="CMSSBX10" w:hint="eastAsia"/>
          <w:kern w:val="0"/>
          <w:sz w:val="24"/>
          <w:szCs w:val="24"/>
        </w:rPr>
        <w:t>的</w:t>
      </w:r>
      <w:r w:rsidR="005B4099" w:rsidRPr="005B4099">
        <w:rPr>
          <w:rFonts w:ascii="微软雅黑" w:eastAsia="微软雅黑" w:hAnsi="微软雅黑" w:cs="CMSSBX10"/>
          <w:kern w:val="0"/>
          <w:sz w:val="24"/>
          <w:szCs w:val="24"/>
        </w:rPr>
        <w:t>top-k选择模块。</w:t>
      </w:r>
      <w:r w:rsidR="005B4099" w:rsidRPr="005B4099">
        <w:rPr>
          <w:rFonts w:ascii="微软雅黑" w:eastAsia="微软雅黑" w:hAnsi="微软雅黑" w:cs="CMSSBX10" w:hint="eastAsia"/>
          <w:kern w:val="0"/>
          <w:sz w:val="24"/>
          <w:szCs w:val="24"/>
        </w:rPr>
        <w:t>大量的实验表明，</w:t>
      </w:r>
      <w:r w:rsidR="005B4099">
        <w:rPr>
          <w:rFonts w:ascii="微软雅黑" w:eastAsia="微软雅黑" w:hAnsi="微软雅黑" w:cs="CMSSBX10" w:hint="eastAsia"/>
          <w:kern w:val="0"/>
          <w:sz w:val="24"/>
          <w:szCs w:val="24"/>
        </w:rPr>
        <w:t>F</w:t>
      </w:r>
      <w:r w:rsidR="005B4099">
        <w:rPr>
          <w:rFonts w:ascii="微软雅黑" w:eastAsia="微软雅黑" w:hAnsi="微软雅黑" w:cs="CMSSBX10"/>
          <w:kern w:val="0"/>
          <w:sz w:val="24"/>
          <w:szCs w:val="24"/>
        </w:rPr>
        <w:t>ORA</w:t>
      </w:r>
      <w:r w:rsidR="005B4099" w:rsidRPr="005B4099">
        <w:rPr>
          <w:rFonts w:ascii="微软雅黑" w:eastAsia="微软雅黑" w:hAnsi="微软雅黑" w:cs="CMSSBX10" w:hint="eastAsia"/>
          <w:kern w:val="0"/>
          <w:sz w:val="24"/>
          <w:szCs w:val="24"/>
        </w:rPr>
        <w:t>比其主要竞争对手的效率高出数</w:t>
      </w:r>
      <w:proofErr w:type="gramStart"/>
      <w:r w:rsidR="005B4099" w:rsidRPr="005B4099">
        <w:rPr>
          <w:rFonts w:ascii="微软雅黑" w:eastAsia="微软雅黑" w:hAnsi="微软雅黑" w:cs="CMSSBX10" w:hint="eastAsia"/>
          <w:kern w:val="0"/>
          <w:sz w:val="24"/>
          <w:szCs w:val="24"/>
        </w:rPr>
        <w:t>个</w:t>
      </w:r>
      <w:proofErr w:type="gramEnd"/>
      <w:r w:rsidR="005B4099" w:rsidRPr="005B4099">
        <w:rPr>
          <w:rFonts w:ascii="微软雅黑" w:eastAsia="微软雅黑" w:hAnsi="微软雅黑" w:cs="CMSSBX10" w:hint="eastAsia"/>
          <w:kern w:val="0"/>
          <w:sz w:val="24"/>
          <w:szCs w:val="24"/>
        </w:rPr>
        <w:t>数量级。值得注意的是，在</w:t>
      </w:r>
      <w:proofErr w:type="gramStart"/>
      <w:r w:rsidR="005B4099" w:rsidRPr="005B4099">
        <w:rPr>
          <w:rFonts w:ascii="微软雅黑" w:eastAsia="微软雅黑" w:hAnsi="微软雅黑" w:cs="CMSSBX10" w:hint="eastAsia"/>
          <w:kern w:val="0"/>
          <w:sz w:val="24"/>
          <w:szCs w:val="24"/>
        </w:rPr>
        <w:t>一</w:t>
      </w:r>
      <w:proofErr w:type="gramEnd"/>
      <w:r w:rsidR="005B4099" w:rsidRPr="005B4099">
        <w:rPr>
          <w:rFonts w:ascii="微软雅黑" w:eastAsia="微软雅黑" w:hAnsi="微软雅黑" w:cs="CMSSBX10" w:hint="eastAsia"/>
          <w:kern w:val="0"/>
          <w:sz w:val="24"/>
          <w:szCs w:val="24"/>
        </w:rPr>
        <w:t>个数十亿的</w:t>
      </w:r>
      <w:r w:rsidR="005B4099" w:rsidRPr="005B4099">
        <w:rPr>
          <w:rFonts w:ascii="微软雅黑" w:eastAsia="微软雅黑" w:hAnsi="微软雅黑" w:cs="CMSSBX10"/>
          <w:kern w:val="0"/>
          <w:sz w:val="24"/>
          <w:szCs w:val="24"/>
        </w:rPr>
        <w:t>Twitter数据集上，FORA</w:t>
      </w:r>
      <w:r w:rsidR="005B4099">
        <w:rPr>
          <w:rFonts w:ascii="微软雅黑" w:eastAsia="微软雅黑" w:hAnsi="微软雅黑" w:cs="CMSSBX10"/>
          <w:kern w:val="0"/>
          <w:sz w:val="24"/>
          <w:szCs w:val="24"/>
        </w:rPr>
        <w:t>使用一台商</w:t>
      </w:r>
      <w:r w:rsidR="005B4099">
        <w:rPr>
          <w:rFonts w:ascii="微软雅黑" w:eastAsia="微软雅黑" w:hAnsi="微软雅黑" w:cs="CMSSBX10" w:hint="eastAsia"/>
          <w:kern w:val="0"/>
          <w:sz w:val="24"/>
          <w:szCs w:val="24"/>
        </w:rPr>
        <w:t>用</w:t>
      </w:r>
      <w:r w:rsidR="005B4099" w:rsidRPr="005B4099">
        <w:rPr>
          <w:rFonts w:ascii="微软雅黑" w:eastAsia="微软雅黑" w:hAnsi="微软雅黑" w:cs="CMSSBX10"/>
          <w:kern w:val="0"/>
          <w:sz w:val="24"/>
          <w:szCs w:val="24"/>
        </w:rPr>
        <w:t>服务器，在5</w:t>
      </w:r>
      <w:r w:rsidR="005B4099">
        <w:rPr>
          <w:rFonts w:ascii="微软雅黑" w:eastAsia="微软雅黑" w:hAnsi="微软雅黑" w:cs="CMSSBX10"/>
          <w:kern w:val="0"/>
          <w:sz w:val="24"/>
          <w:szCs w:val="24"/>
        </w:rPr>
        <w:t>秒钟内</w:t>
      </w:r>
      <w:r w:rsidR="005B4099">
        <w:rPr>
          <w:rFonts w:ascii="微软雅黑" w:eastAsia="微软雅黑" w:hAnsi="微软雅黑" w:cs="CMSSBX10" w:hint="eastAsia"/>
          <w:kern w:val="0"/>
          <w:sz w:val="24"/>
          <w:szCs w:val="24"/>
        </w:rPr>
        <w:t>的除了top-500</w:t>
      </w:r>
      <w:r w:rsidR="005B4099" w:rsidRPr="005B4099">
        <w:rPr>
          <w:rFonts w:ascii="微软雅黑" w:eastAsia="微软雅黑" w:hAnsi="微软雅黑" w:cs="CMSSBX10"/>
          <w:kern w:val="0"/>
          <w:sz w:val="24"/>
          <w:szCs w:val="24"/>
        </w:rPr>
        <w:t>的近似SSPPR查询。</w:t>
      </w: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微软雅黑" w:eastAsia="微软雅黑" w:hAnsi="微软雅黑" w:cs="CMSSBX10"/>
          <w:kern w:val="0"/>
          <w:sz w:val="24"/>
          <w:szCs w:val="24"/>
        </w:rPr>
      </w:pPr>
    </w:p>
    <w:p w:rsidR="007A6495" w:rsidRDefault="007A6495" w:rsidP="00FF6908">
      <w:pPr>
        <w:autoSpaceDE w:val="0"/>
        <w:autoSpaceDN w:val="0"/>
        <w:adjustRightInd w:val="0"/>
        <w:ind w:firstLine="420"/>
        <w:jc w:val="left"/>
        <w:rPr>
          <w:rFonts w:ascii="CMSSBX10" w:hAnsi="CMSSBX10" w:cs="CMSSBX10"/>
          <w:kern w:val="0"/>
          <w:sz w:val="34"/>
          <w:szCs w:val="34"/>
        </w:rPr>
      </w:pPr>
      <w:r w:rsidRPr="007A6495">
        <w:rPr>
          <w:rFonts w:ascii="CMSSBX10" w:hAnsi="CMSSBX10" w:cs="CMSSBX10"/>
          <w:kern w:val="0"/>
          <w:sz w:val="34"/>
          <w:szCs w:val="34"/>
        </w:rPr>
        <w:lastRenderedPageBreak/>
        <w:t>Graph Edge Partitioning via Neighborhood Heuristic</w:t>
      </w:r>
    </w:p>
    <w:p w:rsidR="007A6495" w:rsidRDefault="007A6495" w:rsidP="00FF6908">
      <w:pPr>
        <w:autoSpaceDE w:val="0"/>
        <w:autoSpaceDN w:val="0"/>
        <w:adjustRightInd w:val="0"/>
        <w:ind w:firstLine="420"/>
        <w:jc w:val="left"/>
        <w:rPr>
          <w:rFonts w:ascii="CMSSBX10" w:hAnsi="CMSSBX10" w:cs="CMSSBX10"/>
          <w:kern w:val="0"/>
          <w:sz w:val="34"/>
          <w:szCs w:val="34"/>
        </w:rPr>
      </w:pPr>
    </w:p>
    <w:p w:rsidR="007A6495" w:rsidRPr="007A6495" w:rsidRDefault="007A6495" w:rsidP="00FF6908">
      <w:pPr>
        <w:autoSpaceDE w:val="0"/>
        <w:autoSpaceDN w:val="0"/>
        <w:adjustRightInd w:val="0"/>
        <w:ind w:firstLine="420"/>
        <w:jc w:val="left"/>
        <w:rPr>
          <w:rFonts w:ascii="微软雅黑" w:eastAsia="微软雅黑" w:hAnsi="微软雅黑" w:cs="CMSSBX10" w:hint="eastAsia"/>
          <w:kern w:val="0"/>
          <w:sz w:val="24"/>
          <w:szCs w:val="24"/>
        </w:rPr>
      </w:pPr>
      <w:r>
        <w:rPr>
          <w:rFonts w:ascii="微软雅黑" w:eastAsia="微软雅黑" w:hAnsi="微软雅黑" w:cs="CMSSBX10"/>
          <w:kern w:val="0"/>
          <w:sz w:val="24"/>
          <w:szCs w:val="24"/>
        </w:rPr>
        <w:tab/>
      </w:r>
      <w:r w:rsidR="00906026" w:rsidRPr="00906026">
        <w:rPr>
          <w:rFonts w:ascii="微软雅黑" w:eastAsia="微软雅黑" w:hAnsi="微软雅黑" w:cs="CMSSBX10" w:hint="eastAsia"/>
          <w:kern w:val="0"/>
          <w:sz w:val="24"/>
          <w:szCs w:val="24"/>
        </w:rPr>
        <w:t>我们考虑将输入图的边分割成多个平衡</w:t>
      </w:r>
      <w:r w:rsidR="00906026">
        <w:rPr>
          <w:rFonts w:ascii="微软雅黑" w:eastAsia="微软雅黑" w:hAnsi="微软雅黑" w:cs="CMSSBX10" w:hint="eastAsia"/>
          <w:kern w:val="0"/>
          <w:sz w:val="24"/>
          <w:szCs w:val="24"/>
        </w:rPr>
        <w:t>部分的边分割问题，同时最小化重用</w:t>
      </w:r>
      <w:r w:rsidR="00906026" w:rsidRPr="00906026">
        <w:rPr>
          <w:rFonts w:ascii="微软雅黑" w:eastAsia="微软雅黑" w:hAnsi="微软雅黑" w:cs="CMSSBX10" w:hint="eastAsia"/>
          <w:kern w:val="0"/>
          <w:sz w:val="24"/>
          <w:szCs w:val="24"/>
        </w:rPr>
        <w:t>的顶点总数（一个顶点可能出现在多个分区中）</w:t>
      </w:r>
      <w:r w:rsidR="00906026">
        <w:rPr>
          <w:rFonts w:ascii="微软雅黑" w:eastAsia="微软雅黑" w:hAnsi="微软雅黑" w:cs="CMSSBX10" w:hint="eastAsia"/>
          <w:kern w:val="0"/>
          <w:sz w:val="24"/>
          <w:szCs w:val="24"/>
        </w:rPr>
        <w:t>。</w:t>
      </w:r>
      <w:r w:rsidR="00906026" w:rsidRPr="00906026">
        <w:rPr>
          <w:rFonts w:ascii="微软雅黑" w:eastAsia="微软雅黑" w:hAnsi="微软雅黑" w:cs="CMSSBX10" w:hint="eastAsia"/>
          <w:kern w:val="0"/>
          <w:sz w:val="24"/>
          <w:szCs w:val="24"/>
        </w:rPr>
        <w:t>对于几个大规模分布</w:t>
      </w:r>
      <w:proofErr w:type="gramStart"/>
      <w:r w:rsidR="00906026" w:rsidRPr="00906026">
        <w:rPr>
          <w:rFonts w:ascii="微软雅黑" w:eastAsia="微软雅黑" w:hAnsi="微软雅黑" w:cs="CMSSBX10" w:hint="eastAsia"/>
          <w:kern w:val="0"/>
          <w:sz w:val="24"/>
          <w:szCs w:val="24"/>
        </w:rPr>
        <w:t>图计算</w:t>
      </w:r>
      <w:proofErr w:type="gramEnd"/>
      <w:r w:rsidR="00906026" w:rsidRPr="00906026">
        <w:rPr>
          <w:rFonts w:ascii="微软雅黑" w:eastAsia="微软雅黑" w:hAnsi="微软雅黑" w:cs="CMSSBX10" w:hint="eastAsia"/>
          <w:kern w:val="0"/>
          <w:sz w:val="24"/>
          <w:szCs w:val="24"/>
        </w:rPr>
        <w:t>平台（例如，</w:t>
      </w:r>
      <w:proofErr w:type="spellStart"/>
      <w:r w:rsidR="00906026" w:rsidRPr="00906026">
        <w:rPr>
          <w:rFonts w:ascii="微软雅黑" w:eastAsia="微软雅黑" w:hAnsi="微软雅黑" w:cs="CMSSBX10"/>
          <w:kern w:val="0"/>
          <w:sz w:val="24"/>
          <w:szCs w:val="24"/>
        </w:rPr>
        <w:t>PowerGraph</w:t>
      </w:r>
      <w:proofErr w:type="spellEnd"/>
      <w:r w:rsidR="00906026" w:rsidRPr="00906026">
        <w:rPr>
          <w:rFonts w:ascii="微软雅黑" w:eastAsia="微软雅黑" w:hAnsi="微软雅黑" w:cs="CMSSBX10"/>
          <w:kern w:val="0"/>
          <w:sz w:val="24"/>
          <w:szCs w:val="24"/>
        </w:rPr>
        <w:t xml:space="preserve">，Spark </w:t>
      </w:r>
      <w:proofErr w:type="spellStart"/>
      <w:r w:rsidR="00906026" w:rsidRPr="00906026">
        <w:rPr>
          <w:rFonts w:ascii="微软雅黑" w:eastAsia="微软雅黑" w:hAnsi="微软雅黑" w:cs="CMSSBX10"/>
          <w:kern w:val="0"/>
          <w:sz w:val="24"/>
          <w:szCs w:val="24"/>
        </w:rPr>
        <w:t>GraphX</w:t>
      </w:r>
      <w:proofErr w:type="spellEnd"/>
      <w:r w:rsidR="00906026" w:rsidRPr="00906026">
        <w:rPr>
          <w:rFonts w:ascii="微软雅黑" w:eastAsia="微软雅黑" w:hAnsi="微软雅黑" w:cs="CMSSBX10"/>
          <w:kern w:val="0"/>
          <w:sz w:val="24"/>
          <w:szCs w:val="24"/>
        </w:rPr>
        <w:t>）来说，这个问题对于最小化通信成本和运行时间至关重要</w:t>
      </w:r>
      <w:r w:rsidR="00906026">
        <w:rPr>
          <w:rFonts w:ascii="微软雅黑" w:eastAsia="微软雅黑" w:hAnsi="微软雅黑" w:cs="CMSSBX10" w:hint="eastAsia"/>
          <w:kern w:val="0"/>
          <w:sz w:val="24"/>
          <w:szCs w:val="24"/>
        </w:rPr>
        <w:t>。</w:t>
      </w:r>
      <w:bookmarkStart w:id="0" w:name="_GoBack"/>
      <w:bookmarkEnd w:id="0"/>
    </w:p>
    <w:sectPr w:rsidR="007A6495" w:rsidRPr="007A64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auto"/>
    <w:notTrueType/>
    <w:pitch w:val="default"/>
    <w:sig w:usb0="00000003" w:usb1="00000000" w:usb2="00000000" w:usb3="00000000" w:csb0="00000001" w:csb1="00000000"/>
  </w:font>
  <w:font w:name="LinBiolinumTB">
    <w:altName w:val="等线"/>
    <w:panose1 w:val="00000000000000000000"/>
    <w:charset w:val="86"/>
    <w:family w:val="auto"/>
    <w:notTrueType/>
    <w:pitch w:val="default"/>
    <w:sig w:usb0="00000003" w:usb1="08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F1"/>
    <w:rsid w:val="00055DF1"/>
    <w:rsid w:val="001E0DF2"/>
    <w:rsid w:val="00297903"/>
    <w:rsid w:val="00385B43"/>
    <w:rsid w:val="003F402F"/>
    <w:rsid w:val="005B4099"/>
    <w:rsid w:val="00603AF6"/>
    <w:rsid w:val="00614343"/>
    <w:rsid w:val="007A6495"/>
    <w:rsid w:val="00906026"/>
    <w:rsid w:val="00A332F6"/>
    <w:rsid w:val="00C109B3"/>
    <w:rsid w:val="00C74D1D"/>
    <w:rsid w:val="00D855EB"/>
    <w:rsid w:val="00DF45FE"/>
    <w:rsid w:val="00E07AAF"/>
    <w:rsid w:val="00E31352"/>
    <w:rsid w:val="00F809A5"/>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82BF"/>
  <w15:chartTrackingRefBased/>
  <w15:docId w15:val="{93166BF5-D710-444A-AB52-38547A8F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4</cp:revision>
  <dcterms:created xsi:type="dcterms:W3CDTF">2017-11-23T06:36:00Z</dcterms:created>
  <dcterms:modified xsi:type="dcterms:W3CDTF">2017-11-23T09:15:00Z</dcterms:modified>
</cp:coreProperties>
</file>