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632CE">
      <w:pPr>
        <w:pStyle w:val="2"/>
        <w:bidi w:val="0"/>
        <w:rPr>
          <w:rFonts w:hint="default"/>
        </w:rPr>
      </w:pPr>
      <w:r>
        <w:rPr>
          <w:rFonts w:hint="default"/>
        </w:rPr>
        <w:t>Глава 5. Руководство оператора</w:t>
      </w:r>
    </w:p>
    <w:p w14:paraId="0024F25F">
      <w:pPr>
        <w:pStyle w:val="3"/>
        <w:bidi w:val="0"/>
        <w:rPr>
          <w:rFonts w:hint="default"/>
        </w:rPr>
      </w:pPr>
      <w:r>
        <w:rPr>
          <w:rFonts w:hint="default"/>
        </w:rPr>
        <w:t>5.1 Выполнение программы</w:t>
      </w:r>
    </w:p>
    <w:p w14:paraId="68F7DF8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Настоящее руководство предназначено для пользователей веб-приложения «TopLibrary» четырёх категорий: читателей, редакторов-библиотекарей, администраторов и супер-администраторов. Для начала работы с Системой достаточно базовых навыков работы с интернет-браузером. Установка дополнительного программного обеспечения на рабочее место пользователя не требуется.</w:t>
      </w:r>
    </w:p>
    <w:p w14:paraId="5B2667BC">
      <w:pPr>
        <w:rPr>
          <w:rFonts w:hint="default" w:ascii="Times New Roman" w:hAnsi="Times New Roman" w:cs="Times New Roman"/>
          <w:sz w:val="28"/>
          <w:szCs w:val="28"/>
        </w:rPr>
      </w:pPr>
    </w:p>
    <w:p w14:paraId="3E27E094">
      <w:pPr>
        <w:pStyle w:val="3"/>
        <w:bidi w:val="0"/>
        <w:rPr>
          <w:rFonts w:hint="default"/>
        </w:rPr>
      </w:pPr>
      <w:r>
        <w:rPr>
          <w:rFonts w:hint="default"/>
        </w:rPr>
        <w:t>5.1.1 Начало работы</w:t>
      </w:r>
    </w:p>
    <w:p w14:paraId="6972B1D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доступа к Системе необходимо открыть актуальный веб-браузер (Google Chrome, Mozilla Firefox, Microsoft Edge или Safari) и в адресной строке ввести адрес приложения. На открывшейся главной странице размещены электронный каталог книг, строка быстрого поиска, карточки популярных изданий, рекомендации и элементы перехода к авторизации.</w:t>
      </w:r>
    </w:p>
    <w:p w14:paraId="2BD85F37">
      <w:pPr>
        <w:rPr>
          <w:rFonts w:hint="default" w:ascii="Times New Roman" w:hAnsi="Times New Roman" w:cs="Times New Roman"/>
          <w:sz w:val="28"/>
          <w:szCs w:val="28"/>
        </w:rPr>
      </w:pPr>
    </w:p>
    <w:p w14:paraId="5EA7E06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работы с расширенными функциями (бронирование книг, личный кабинет, управление выдачами и административные действия) необходимо выполнить вход в систему. Пользователи, впервые посещающие сайт, могут создать учётную запись через форму регистрации.</w:t>
      </w:r>
    </w:p>
    <w:p w14:paraId="406F0DA0">
      <w:pPr>
        <w:rPr>
          <w:rFonts w:hint="default" w:ascii="Times New Roman" w:hAnsi="Times New Roman" w:cs="Times New Roman"/>
          <w:sz w:val="28"/>
          <w:szCs w:val="28"/>
        </w:rPr>
      </w:pPr>
    </w:p>
    <w:p w14:paraId="643BFF8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Регистрация нового пользователя выполняется в следующем порядке:</w:t>
      </w:r>
    </w:p>
    <w:p w14:paraId="6F92289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перейти по ссылке «Зарегистрироваться» в верхнем меню или на странице входа;</w:t>
      </w:r>
    </w:p>
    <w:p w14:paraId="2141B0A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заполнить поля формы: фамилия и имя, адрес электронной почты, пароль, подтверждение пароля и контактные данные при необходимости;</w:t>
      </w:r>
    </w:p>
    <w:p w14:paraId="489F50F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нажать кнопку «Зарегистрироваться»;</w:t>
      </w:r>
    </w:p>
    <w:p w14:paraId="624E4D4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успешной регистрации пользователь получает доступ к личному кабинету с ролью читателя.</w:t>
      </w:r>
    </w:p>
    <w:p w14:paraId="7F2E99FE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</w:p>
    <w:p w14:paraId="684A30D3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Вход в систему выполняется вводом адреса электронной почты и пароля на странице входа и нажатием кнопки «Войти». При утере пароля следует воспользоваться функцией восстановления доступа или обратиться к администратору библиотеки.</w:t>
      </w:r>
    </w:p>
    <w:p w14:paraId="45FD13B4">
      <w:pPr>
        <w:rPr>
          <w:rFonts w:hint="default" w:ascii="Times New Roman" w:hAnsi="Times New Roman" w:cs="Times New Roman"/>
          <w:sz w:val="28"/>
          <w:szCs w:val="28"/>
        </w:rPr>
      </w:pPr>
    </w:p>
    <w:p w14:paraId="2DA59584">
      <w:pPr>
        <w:pStyle w:val="3"/>
        <w:bidi w:val="0"/>
        <w:rPr>
          <w:rFonts w:hint="default"/>
        </w:rPr>
      </w:pPr>
      <w:r>
        <w:rPr>
          <w:rFonts w:hint="default"/>
        </w:rPr>
        <w:t>5.1.2 Работа с каталогом</w:t>
      </w:r>
    </w:p>
    <w:p w14:paraId="0339C06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Каталог книг доступен через пункт меню «Каталог» или с главной страницы приложения. Для удобства поиска предусмотрены следующие возможности:</w:t>
      </w:r>
    </w:p>
    <w:p w14:paraId="50FECA9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фильтрация по категории, автору, издательству, году издания, языку, типу издания и статусу доступности экземпляров; фильтры применяются без перезагрузки страницы;</w:t>
      </w:r>
    </w:p>
    <w:p w14:paraId="4175609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сортировка по названию, автору, году издания, популярности или дате добавления — с помощью выпадающего списка в верхней части каталога;</w:t>
      </w:r>
    </w:p>
    <w:p w14:paraId="426DCD8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поиск по ключевым словам, названию книги, автору или ISBN — с помощью строки поиска в верхнем меню и на странице каталога.</w:t>
      </w:r>
    </w:p>
    <w:p w14:paraId="7A6FB28E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</w:p>
    <w:p w14:paraId="51ED910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просмотра подробной информации необходимо открыть карточку книги. В карточке отображаются описание, библиографические сведения, обложка, список авторов, доступность экземпляров, отзывы и кнопки для бронирования или добавления книги в избранное.</w:t>
      </w:r>
    </w:p>
    <w:p w14:paraId="2637F671">
      <w:pPr>
        <w:rPr>
          <w:rFonts w:hint="default" w:ascii="Times New Roman" w:hAnsi="Times New Roman" w:cs="Times New Roman"/>
          <w:sz w:val="28"/>
          <w:szCs w:val="28"/>
        </w:rPr>
      </w:pPr>
    </w:p>
    <w:p w14:paraId="1109AE6E">
      <w:pPr>
        <w:pStyle w:val="3"/>
        <w:bidi w:val="0"/>
        <w:rPr>
          <w:rFonts w:hint="default"/>
        </w:rPr>
      </w:pPr>
      <w:r>
        <w:rPr>
          <w:rFonts w:hint="default"/>
        </w:rPr>
        <w:t>5.1.3 Бронирование и выдача книг</w:t>
      </w:r>
    </w:p>
    <w:p w14:paraId="547FE9A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создания бронирования читателю необходимо открыть карточку книги и нажать кнопку «Забронировать». Если пользователь не выполнил вход, Система предложит перейти на страницу авторизации.</w:t>
      </w:r>
    </w:p>
    <w:p w14:paraId="12338B91">
      <w:pPr>
        <w:rPr>
          <w:rFonts w:hint="default" w:ascii="Times New Roman" w:hAnsi="Times New Roman" w:cs="Times New Roman"/>
          <w:sz w:val="28"/>
          <w:szCs w:val="28"/>
        </w:rPr>
      </w:pPr>
    </w:p>
    <w:p w14:paraId="30910EC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странице карточки книги и в личном кабинете доступны следующие действия:</w:t>
      </w:r>
    </w:p>
    <w:p w14:paraId="0407A52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создание бронирования доступного экземпляра с последующим отображением заявки в разделе «Мои бронирования»;</w:t>
      </w:r>
    </w:p>
    <w:p w14:paraId="31F6149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отмена активного бронирования, если книга больше не требуется пользователю;</w:t>
      </w:r>
    </w:p>
    <w:p w14:paraId="6841B12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просмотр статуса заявки: «Создано», «Подтверждено», «Отменено», «Истекло» или «Выдано».</w:t>
      </w:r>
    </w:p>
    <w:p w14:paraId="2F66F6C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</w:p>
    <w:p w14:paraId="2A1059D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создания бронирования сотрудник библиотеки обрабатывает заявку в панели библиотекаря. Операция выдачи выполняется в три шага:</w:t>
      </w:r>
    </w:p>
    <w:p w14:paraId="35E1E4D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первый шаг — открыть раздел «Бронирования» или «Выдачи» и выбрать пользователя либо активную заявку;</w:t>
      </w:r>
    </w:p>
    <w:p w14:paraId="32BD542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второй шаг — проверить доступность экземпляра, ограничения пользователя и допустимый срок пользования;</w:t>
      </w:r>
    </w:p>
    <w:p w14:paraId="3E980B6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третий шаг — подтвердить выдачу нажатием кнопки «Выдать книгу», после чего экземпляр получает статус «Выдан».</w:t>
      </w:r>
    </w:p>
    <w:p w14:paraId="552EDD4E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</w:p>
    <w:p w14:paraId="0ACE91B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оформления выдачи в личном кабинете читателя отображается книга на руках, дата выдачи и плановая дата возврата. При возврате сотрудник библиотеки открывает запись займа, нажимает кнопку «Принять возврат» и проверяет, что экземпляр снова стал доступен в каталоге.</w:t>
      </w:r>
    </w:p>
    <w:p w14:paraId="29021BBB">
      <w:pPr>
        <w:rPr>
          <w:rFonts w:hint="default" w:ascii="Times New Roman" w:hAnsi="Times New Roman" w:cs="Times New Roman"/>
          <w:sz w:val="28"/>
          <w:szCs w:val="28"/>
        </w:rPr>
      </w:pPr>
    </w:p>
    <w:p w14:paraId="0D7B4AB8">
      <w:pPr>
        <w:pStyle w:val="3"/>
        <w:bidi w:val="0"/>
        <w:rPr>
          <w:rFonts w:hint="default"/>
        </w:rPr>
      </w:pPr>
      <w:r>
        <w:rPr>
          <w:rFonts w:hint="default"/>
        </w:rPr>
        <w:t>5.1.4 Работа с личным кабинетом</w:t>
      </w:r>
    </w:p>
    <w:p w14:paraId="527F1E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Личный кабинет доступен через иконку пользователя в верхнем меню. В личном кабинете доступны следующие разделы:</w:t>
      </w:r>
    </w:p>
    <w:p w14:paraId="5C085560">
      <w:pPr>
        <w:rPr>
          <w:rFonts w:hint="default" w:ascii="Times New Roman" w:hAnsi="Times New Roman" w:cs="Times New Roman"/>
          <w:sz w:val="28"/>
          <w:szCs w:val="28"/>
        </w:rPr>
      </w:pPr>
    </w:p>
    <w:p w14:paraId="14A9C5E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«Профиль» — просмотр и редактирование ФИО, возраста, телефона, адреса, аватара и других персональных данных;</w:t>
      </w:r>
    </w:p>
    <w:p w14:paraId="62EFAC7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«Мои бронирования» — просмотр активных и завершённых заявок с указанием текущего статуса и срока действия бронирования;</w:t>
      </w:r>
    </w:p>
    <w:p w14:paraId="49AFD32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«Книги на руках» — просмотр текущих выдач, плановой даты возврата и возможности отправить запрос на продление;</w:t>
      </w:r>
    </w:p>
    <w:p w14:paraId="3860D4B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«Избранное, отзывы и уведомления» — управление списком книг, просмотр рекомендаций, создание отзывов и чтение системных сообщений.</w:t>
      </w:r>
    </w:p>
    <w:p w14:paraId="173CE4F8">
      <w:pPr>
        <w:pStyle w:val="3"/>
        <w:bidi w:val="0"/>
        <w:rPr>
          <w:rFonts w:hint="default"/>
        </w:rPr>
      </w:pPr>
      <w:r>
        <w:rPr>
          <w:rFonts w:hint="default"/>
        </w:rPr>
        <w:t>5.1.5 Работа в панели администратора</w:t>
      </w:r>
    </w:p>
    <w:p w14:paraId="655D719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Панель управления доступна пользователям с ролями «Редактор», «Администратор» и «Супер-администратор» по адресу «/admin». Вход осуществляется с использованием учётных данных, назначенных администратором или системным программистом при развёртывании Системы.</w:t>
      </w:r>
    </w:p>
    <w:p w14:paraId="27204E97">
      <w:pPr>
        <w:rPr>
          <w:rFonts w:hint="default" w:ascii="Times New Roman" w:hAnsi="Times New Roman" w:cs="Times New Roman"/>
          <w:sz w:val="28"/>
          <w:szCs w:val="28"/>
        </w:rPr>
      </w:pPr>
    </w:p>
    <w:p w14:paraId="2BC6FC1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Раздел «Книги» позволяет добавлять новые книги в каталог, редактировать описание, ISBN, авторов, издательство, категорию, год издания, язык и обложку. При добавлении книги необходимо заполнить обязательные поля и загрузить изображение обложки при его наличии.</w:t>
      </w:r>
    </w:p>
    <w:p w14:paraId="6598A2A0">
      <w:pPr>
        <w:rPr>
          <w:rFonts w:hint="default" w:ascii="Times New Roman" w:hAnsi="Times New Roman" w:cs="Times New Roman"/>
          <w:sz w:val="28"/>
          <w:szCs w:val="28"/>
        </w:rPr>
      </w:pPr>
    </w:p>
    <w:p w14:paraId="3AB085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Раздел «Экземпляры» используется для ведения библиотечного фонда. Оператор может создавать экземпляры книги, указывать инвентарный номер, штрих-код, состояние, местоположение и текущий статус доступности.</w:t>
      </w:r>
    </w:p>
    <w:p w14:paraId="35E41466">
      <w:pPr>
        <w:rPr>
          <w:rFonts w:hint="default" w:ascii="Times New Roman" w:hAnsi="Times New Roman" w:cs="Times New Roman"/>
          <w:sz w:val="28"/>
          <w:szCs w:val="28"/>
        </w:rPr>
      </w:pPr>
    </w:p>
    <w:p w14:paraId="4E07717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Раздел «Бронирования и выдачи» отображает заявки читателей, активные займы, просроченные возвраты и запросы на продление. Библиотекарь может подтвердить бронирование, оформить выдачу, принять возврат, продлить срок пользования или отменить заявку.</w:t>
      </w:r>
    </w:p>
    <w:p w14:paraId="28FC098B">
      <w:pPr>
        <w:rPr>
          <w:rFonts w:hint="default" w:ascii="Times New Roman" w:hAnsi="Times New Roman" w:cs="Times New Roman"/>
          <w:sz w:val="28"/>
          <w:szCs w:val="28"/>
        </w:rPr>
      </w:pPr>
    </w:p>
    <w:p w14:paraId="11F1BBB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Раздел «Пользователи» позволяет просматривать список зарегистрированных пользователей, редактировать данные, изменять роли, блокировать учётные записи и контролировать доступ к функциям Системы.</w:t>
      </w:r>
    </w:p>
    <w:p w14:paraId="3CA07EB4">
      <w:pPr>
        <w:rPr>
          <w:rFonts w:hint="default" w:ascii="Times New Roman" w:hAnsi="Times New Roman" w:cs="Times New Roman"/>
          <w:sz w:val="28"/>
          <w:szCs w:val="28"/>
        </w:rPr>
      </w:pPr>
    </w:p>
    <w:p w14:paraId="47CA9C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Раздел «Отзывы и уведомления» предназначен для модерации пользовательских отзывов, просмотра системных сообщений и контроля уведомлений о бронированиях, выдачах, просрочках и изменениях статуса заявки.</w:t>
      </w:r>
    </w:p>
    <w:p w14:paraId="1FA2D550">
      <w:pPr>
        <w:rPr>
          <w:rFonts w:hint="default" w:ascii="Times New Roman" w:hAnsi="Times New Roman" w:cs="Times New Roman"/>
          <w:sz w:val="28"/>
          <w:szCs w:val="28"/>
        </w:rPr>
      </w:pPr>
    </w:p>
    <w:p w14:paraId="2CFCFCD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Раздел «Отчёты и настройки» содержит сводные данные о состоянии фонда, популярных книгах, активности пользователей и просроченных возвратах. Администратор может изменять системные правила, лимиты выдачи и параметры работы библиотеки.</w:t>
      </w:r>
    </w:p>
    <w:p w14:paraId="07AB2850">
      <w:pPr>
        <w:rPr>
          <w:rFonts w:hint="default" w:ascii="Times New Roman" w:hAnsi="Times New Roman" w:cs="Times New Roman"/>
          <w:sz w:val="28"/>
          <w:szCs w:val="28"/>
        </w:rPr>
      </w:pPr>
    </w:p>
    <w:p w14:paraId="0022235E">
      <w:pPr>
        <w:pStyle w:val="3"/>
        <w:bidi w:val="0"/>
        <w:rPr>
          <w:rFonts w:hint="default"/>
        </w:rPr>
      </w:pPr>
      <w:r>
        <w:rPr>
          <w:rFonts w:hint="default"/>
        </w:rPr>
        <w:t>5.2 Сообщение оператору</w:t>
      </w:r>
    </w:p>
    <w:p w14:paraId="1244BA3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процессе работы с Системой пользователь может столкнуться с различными сообщениями и уведомлениями. В таблице 1 приведены наиболее распространённые из них с пояснениями.</w:t>
      </w:r>
    </w:p>
    <w:p w14:paraId="739A2186">
      <w:pPr>
        <w:rPr>
          <w:rFonts w:hint="default" w:ascii="Times New Roman" w:hAnsi="Times New Roman" w:cs="Times New Roman"/>
          <w:sz w:val="28"/>
          <w:szCs w:val="28"/>
        </w:rPr>
      </w:pPr>
    </w:p>
    <w:p w14:paraId="27667C9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Таблица 1 — Сообщения системы и их интерпретация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/>
      </w:r>
      <w:r>
        <w:rPr>
          <w:rFonts w:hint="default" w:ascii="Times New Roman" w:hAnsi="Times New Roman" w:cs="Times New Roman"/>
          <w:sz w:val="28"/>
          <w:szCs w:val="28"/>
        </w:rPr>
        <w:t xml:space="preserve"/>
      </w:r>
    </w:p>
    <w:p w14:paraId="754E3334">
      <w:pPr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6"/>
        <w:tblW w:w="9525" w:type="dxa"/>
        <w:tblInd w:w="1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16"/>
        <w:gridCol w:w="2841"/>
        <w:gridCol w:w="3968"/>
      </w:tblGrid>
      <w:tr w14:paraId="5825A948"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16" w:type="dxa"/>
          </w:tcPr>
          <w:p w14:paraId="34E586C3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Сообщение</w:t>
            </w:r>
          </w:p>
        </w:tc>
        <w:tc>
          <w:tcPr>
            <w:tcW w:w="2841" w:type="dxa"/>
          </w:tcPr>
          <w:p w14:paraId="17435E96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Значение</w:t>
            </w:r>
          </w:p>
        </w:tc>
        <w:tc>
          <w:tcPr>
            <w:tcW w:w="3968" w:type="dxa"/>
          </w:tcPr>
          <w:p w14:paraId="58A5191D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Действие пользователя</w:t>
            </w:r>
          </w:p>
        </w:tc>
      </w:tr>
      <w:tr w14:paraId="0C60AA29"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16" w:type="dxa"/>
          </w:tcPr>
          <w:p w14:paraId="7F595D5C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«Книга добавлена в избранное»</w:t>
            </w:r>
          </w:p>
        </w:tc>
        <w:tc>
          <w:tcPr>
            <w:tcW w:w="2841" w:type="dxa"/>
          </w:tcPr>
          <w:p w14:paraId="512847BE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Книга успешно сохранена в личном списке пользователя</w:t>
            </w:r>
          </w:p>
        </w:tc>
        <w:tc>
          <w:tcPr>
            <w:tcW w:w="3968" w:type="dxa"/>
          </w:tcPr>
          <w:p w14:paraId="6219291A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Продолжить работу с каталогом или открыть раздел «Избранное»</w:t>
            </w:r>
          </w:p>
        </w:tc>
      </w:tr>
      <w:tr w14:paraId="0C510D66"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16" w:type="dxa"/>
          </w:tcPr>
          <w:p w14:paraId="3333469D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«Бронирование создано»</w:t>
            </w:r>
          </w:p>
        </w:tc>
        <w:tc>
          <w:tcPr>
            <w:tcW w:w="2841" w:type="dxa"/>
          </w:tcPr>
          <w:p w14:paraId="5F116A1D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Заявка на книгу зарегистрирована в системе</w:t>
            </w:r>
          </w:p>
        </w:tc>
        <w:tc>
          <w:tcPr>
            <w:tcW w:w="3968" w:type="dxa"/>
          </w:tcPr>
          <w:p w14:paraId="25A6B0CA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Ожидать подтверждения библиотекаря и следить за статусом в личном кабинете</w:t>
            </w:r>
          </w:p>
        </w:tc>
      </w:tr>
      <w:tr w14:paraId="2AC9662B"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16" w:type="dxa"/>
          </w:tcPr>
          <w:p w14:paraId="46671C88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«Нет доступных экземпляров»</w:t>
            </w:r>
          </w:p>
        </w:tc>
        <w:tc>
          <w:tcPr>
            <w:tcW w:w="2841" w:type="dxa"/>
          </w:tcPr>
          <w:p w14:paraId="53CED501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Все экземпляры выбранной книги выданы или забронированы</w:t>
            </w:r>
          </w:p>
        </w:tc>
        <w:tc>
          <w:tcPr>
            <w:tcW w:w="3968" w:type="dxa"/>
          </w:tcPr>
          <w:p w14:paraId="0675E05A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Выбрать другую книгу либо повторить попытку позднее</w:t>
            </w:r>
          </w:p>
        </w:tc>
      </w:tr>
      <w:tr w14:paraId="47BDA9DD"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16" w:type="dxa"/>
          </w:tcPr>
          <w:p w14:paraId="6F30AA94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«Неверный адрес электронной почты или пароль»</w:t>
            </w:r>
          </w:p>
        </w:tc>
        <w:tc>
          <w:tcPr>
            <w:tcW w:w="2841" w:type="dxa"/>
          </w:tcPr>
          <w:p w14:paraId="559A2250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Введены некорректные учётные данные при входе</w:t>
            </w:r>
          </w:p>
        </w:tc>
        <w:tc>
          <w:tcPr>
            <w:tcW w:w="3968" w:type="dxa"/>
          </w:tcPr>
          <w:p w14:paraId="588DA357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Проверить правильность ввода, при необходимости восстановить пароль</w:t>
            </w:r>
          </w:p>
        </w:tc>
      </w:tr>
      <w:tr w14:paraId="103EBD14"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16" w:type="dxa"/>
          </w:tcPr>
          <w:p w14:paraId="2111C3DC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«Сессия завершена. Пожалуйста, выполните вход»</w:t>
            </w:r>
          </w:p>
        </w:tc>
        <w:tc>
          <w:tcPr>
            <w:tcW w:w="2841" w:type="dxa"/>
          </w:tcPr>
          <w:p w14:paraId="736431B6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Срок действия пользовательской сессии истёк</w:t>
            </w:r>
          </w:p>
        </w:tc>
        <w:tc>
          <w:tcPr>
            <w:tcW w:w="3968" w:type="dxa"/>
          </w:tcPr>
          <w:p w14:paraId="5FE5154E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Выполнить повторный вход в систему</w:t>
            </w:r>
          </w:p>
        </w:tc>
      </w:tr>
      <w:tr w14:paraId="632ED21D"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16" w:type="dxa"/>
          </w:tcPr>
          <w:p w14:paraId="69E001AF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«Доступ запрещён»</w:t>
            </w:r>
          </w:p>
        </w:tc>
        <w:tc>
          <w:tcPr>
            <w:tcW w:w="2841" w:type="dxa"/>
          </w:tcPr>
          <w:p w14:paraId="6C969B92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Попытка обращения к разделу, недоступному для текущей роли</w:t>
            </w:r>
          </w:p>
        </w:tc>
        <w:tc>
          <w:tcPr>
            <w:tcW w:w="3968" w:type="dxa"/>
          </w:tcPr>
          <w:p w14:paraId="1D4B3E23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Убедиться в наличии прав доступа или обратиться к администратору</w:t>
            </w:r>
          </w:p>
        </w:tc>
      </w:tr>
      <w:tr w14:paraId="1078628E"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16" w:type="dxa"/>
          </w:tcPr>
          <w:p w14:paraId="5072DFF6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«Отзыв отправлен на модерацию»</w:t>
            </w:r>
          </w:p>
        </w:tc>
        <w:tc>
          <w:tcPr>
            <w:tcW w:w="2841" w:type="dxa"/>
          </w:tcPr>
          <w:p w14:paraId="43B92074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Отзыв сохранён, но ещё не опубликован в карточке книги</w:t>
            </w:r>
          </w:p>
        </w:tc>
        <w:tc>
          <w:tcPr>
            <w:tcW w:w="3968" w:type="dxa"/>
          </w:tcPr>
          <w:p w14:paraId="1F0C15D5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Ожидать проверки сотрудником библиотеки</w:t>
            </w:r>
          </w:p>
        </w:tc>
      </w:tr>
      <w:tr w14:paraId="66E90769"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16" w:type="dxa"/>
          </w:tcPr>
          <w:p w14:paraId="0287CAEC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«Срок возврата истекает»</w:t>
            </w:r>
          </w:p>
        </w:tc>
        <w:tc>
          <w:tcPr>
            <w:tcW w:w="2841" w:type="dxa"/>
          </w:tcPr>
          <w:p w14:paraId="7E666DB1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Приближается плановая дата возврата книги</w:t>
            </w:r>
          </w:p>
        </w:tc>
        <w:tc>
          <w:tcPr>
            <w:tcW w:w="3968" w:type="dxa"/>
          </w:tcPr>
          <w:p w14:paraId="1EC48167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Вернуть книгу в библиотеку или отправить запрос на продление</w:t>
            </w:r>
          </w:p>
        </w:tc>
      </w:tr>
      <w:tr w14:paraId="586F326A"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16" w:type="dxa"/>
          </w:tcPr>
          <w:p w14:paraId="472BB5A9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«Ошибка сервера. Попробуйте позже»</w:t>
            </w:r>
          </w:p>
        </w:tc>
        <w:tc>
          <w:tcPr>
            <w:tcW w:w="2841" w:type="dxa"/>
          </w:tcPr>
          <w:p w14:paraId="5E3E8E9B"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Временная техническая проблема на стороне сервера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ab/>
            </w:r>
          </w:p>
        </w:tc>
        <w:tc>
          <w:tcPr>
            <w:tcW w:w="3968" w:type="dxa"/>
          </w:tcPr>
          <w:p w14:paraId="135A2B06"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Повторить попытку через несколько минут; при повторении ошибки сообщить администратору</w:t>
            </w:r>
          </w:p>
        </w:tc>
      </w:tr>
    </w:tbl>
    <w:p w14:paraId="08738DD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0241AB"/>
    <w:multiLevelType w:val="singleLevel"/>
    <w:tmpl w:val="510241A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F3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Times New Roman" w:hAnsi="Times New Roman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Times New Roman" w:hAnsi="Times New Roman" w:cs="Arial"/>
      <w:b/>
      <w:bCs/>
      <w:iCs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2026-05-12T08:07:38Z</dcterms:created>
  <dc:creator>HP</dc:creator>
  <cp:lastModifiedBy>DD - Deadctivated</cp:lastModifiedBy>
  <dcterms:modified xsi:type="dcterms:W3CDTF">2026-05-12T08:23:02Z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KSOTemplateDocerSaveRecord">
    <vt:lpwstr>eyJoZGlkIjoiZmU1YWIyMGUwMDRlNWIyODVjZDU5YzkwOTNlMzllNmYiLCJ1c2VySWQiOiI4NDI0OTgxNzkyNjUifQ==</vt:lpwstr>
  </property>
  <property fmtid="{D5CDD505-2E9C-101B-9397-08002B2CF9AE}" pid="4" name="ICV">
    <vt:lpwstr>E6536D2F6C9F4CED84767EF1EF3584EB_12</vt:lpwstr>
  </property>
</Properties>
</file>