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F9EFE" w14:textId="26163CA1" w:rsidR="003D1A3C" w:rsidRPr="00384594" w:rsidRDefault="2F7C4B42" w:rsidP="00384594">
      <w:pPr>
        <w:pStyle w:val="1"/>
      </w:pPr>
      <w:r w:rsidRPr="00384594">
        <w:t>Глава 6. Охрана труда и безопасность жизнедеятельности</w:t>
      </w:r>
    </w:p>
    <w:p w14:paraId="239ECC34" w14:textId="37C086CC" w:rsidR="003D1A3C" w:rsidRPr="00384594" w:rsidRDefault="2F7C4B42" w:rsidP="00384594">
      <w:pPr>
        <w:pStyle w:val="2"/>
      </w:pPr>
      <w:r w:rsidRPr="00384594">
        <w:t>6.1 Анализ вредных и опасных факторов при работе с программным обеспечением</w:t>
      </w:r>
    </w:p>
    <w:p w14:paraId="4DDA1403" w14:textId="01E25E04" w:rsidR="003D1A3C" w:rsidRDefault="2F7C4B42" w:rsidP="00384594">
      <w:r w:rsidRPr="428892C9">
        <w:t>В процессе эксплуатации разработанного веб-приложения «TopLibrary» пользователи системы (читатели, редакторы-библиотекари, администраторы и супер-администраторы) взаимодействуют с программным обеспечением через веб-браузер. Основные рабочие операции сотрудников библиотеки: управление каталогом, экземплярами, бронированиями, выдачами, возвратами, отзывами и настройками — выполняются за персональными компьютерами. Длительная работа за компьютером сопровождается воздействием ряда вредных и опасных факторов, которые могут привести к ухудшению здоровья, снижению работоспособности и профессиональным заболеваниям.</w:t>
      </w:r>
    </w:p>
    <w:p w14:paraId="191EA1C2" w14:textId="50AADE06" w:rsidR="003D1A3C" w:rsidRDefault="2F7C4B42" w:rsidP="00384594">
      <w:r w:rsidRPr="428892C9">
        <w:t>Основным вредным фактором является зрительное утомление. При работе с монитором глаза пользователя испытывают значительную нагрузку из-за необходимости постоянной фокусировки на элементах интерфейса: карточках книг, строках поиска и фильтрации, таблицах выдач и бронирований, формах профиля, уведомлениях и административных настройках. Дополнительным негативным фактором является мерцание экрана (даже современные ЖК-мониторы имеют невидимое глазу мерцание подсветки), которое может вызывать головные боли и снижение остроты зрения. Неправильная настройка яркости и контрастности монитора, блики от внешних источников света, недостаточная или избыточная освещённость рабочего места усугубляют нагрузку на зрительный аппарат. При длительной работе без перерывов развивается синдром «сухого глаза» (снижение частоты моргания приводит к пересыханию роговицы), а также спазм аккомодации (ложная близорукость), который при отсутствии профилактических мер может перейти в истинную.</w:t>
      </w:r>
    </w:p>
    <w:p w14:paraId="1AAB2CA2" w14:textId="65DF0539" w:rsidR="003D1A3C" w:rsidRDefault="2F7C4B42" w:rsidP="00384594">
      <w:r w:rsidRPr="428892C9">
        <w:t xml:space="preserve">Вторым по значимости вредным фактором является неудобная рабочая поза. При работе за компьютером пользователь вынужден длительное время находиться в статической позе «сидя». Неправильная организация рабочего места (неподходящая высота стола и стула, отсутствие подлокотников, неудобное расположение клавиатуры и мыши) приводит к статическим нагрузкам на мышцы шеи, плечевого пояса, спины и поясницы. Длительное напряжение мышц вызывает их утомление, боли в шейном и поясничном отделах позвоночника. Со временем это может привести к развитию </w:t>
      </w:r>
      <w:r w:rsidRPr="428892C9">
        <w:lastRenderedPageBreak/>
        <w:t>остеохондроза, сколиоза, грудного радикулита, а также к туннельным синдромам (компрессия нервов в запястном канале из-за длительной работы с мышью).</w:t>
      </w:r>
    </w:p>
    <w:p w14:paraId="576ED0A9" w14:textId="703DED24" w:rsidR="003D1A3C" w:rsidRDefault="2F7C4B42" w:rsidP="00384594">
      <w:r w:rsidRPr="428892C9">
        <w:t>Третьим вредным фактором является воздействие электромагнитного излучения. Персональный компьютер является источником электромагнитного поля низкой частоты, которое создаётся блоком питания, монитором, системным блоком и кабелями. Длительное воздействие электромагнитного излучения может вызывать головные боли, повышенную утомляемость, раздражительность, нарушения сна. Особенно это актуально при использовании устаревших ЭЛТ-мониторов, хотя современные ЖК-мониторы имеют значительно более низкий уровень излучения, которое, тем не менее, не равно нулю.</w:t>
      </w:r>
    </w:p>
    <w:p w14:paraId="04507F1C" w14:textId="2B00DD8E" w:rsidR="003D1A3C" w:rsidRDefault="2F7C4B42" w:rsidP="00384594">
      <w:r w:rsidRPr="428892C9">
        <w:t>Четвёртым вредным фактором является повышенный уровень шума. Источниками шума в помещении, где используется система, являются работающие системные блоки (вентиляторы охлаждения, жёсткие диски), принтеры, сканеры, системы кондиционирования, а также разговоры сотрудников. Хотя уровень шума от современных компьютеров, как правило, не превышает установленных норм (40-50 дБА), монотонный фоновый шум может вызывать повышенную утомляемость и снижение концентрации внимания.</w:t>
      </w:r>
    </w:p>
    <w:p w14:paraId="0F8AC604" w14:textId="548994EC" w:rsidR="003D1A3C" w:rsidRDefault="2F7C4B42" w:rsidP="00384594">
      <w:r w:rsidRPr="428892C9">
        <w:t>Пятым вредным фактором является недостаточная или избыточная подвижность. Работа за компьютером относится к категории малоподвижной деятельности (гиподинамия). Отсутствие достаточной физической активности в течение рабочего дня приводит к ослаблению мышечного корсета, нарушению обмена веществ, увеличению массы тела, снижению общей выносливости и повышенному риску сердечно-сосудистых заболеваний.</w:t>
      </w:r>
    </w:p>
    <w:p w14:paraId="0D70F786" w14:textId="4015FF22" w:rsidR="003D1A3C" w:rsidRDefault="2F7C4B42" w:rsidP="00384594">
      <w:r w:rsidRPr="428892C9">
        <w:t>К опасным факторам, которые могут привести к травме или внезапному ухудшению здоровья, относятся поражение электрическим током при нарушении правил эксплуатации электрооборудования, а также пожарная опасность из-за неисправной электропроводки, перегрева оборудования или короткого замыкания. Разработанное веб-приложение само по себе не создаёт дополнительных вредных факторов, однако условия его эксплуатации (работа за компьютером и использование сетевого оборудования) требуют соблюдения правил охраны труда.</w:t>
      </w:r>
      <w:r w:rsidRPr="428892C9"/>
    </w:p>
    <w:p w14:paraId="33CF3495" w14:textId="3A99D737" w:rsidR="003D1A3C" w:rsidRDefault="2F7C4B42" w:rsidP="00384594">
      <w:pPr>
        <w:pStyle w:val="2"/>
      </w:pPr>
      <w:r w:rsidRPr="428892C9">
        <w:t>6.2 Требования к организации рабочего места</w:t>
      </w:r>
    </w:p>
    <w:p w14:paraId="6C1A1BFC" w14:textId="2D4CBBE9" w:rsidR="003D1A3C" w:rsidRDefault="2F7C4B42" w:rsidP="00384594">
      <w:r w:rsidRPr="428892C9">
        <w:t>Для минимизации воздействия вредных факторов и обеспечения безопасных условий труда при работе с веб-приложением «TopLibrary» необходимо организовать рабочие места пользователей в соответствии с санитарными правилами и нормами СанПиН 1.2.3685-21 «Гигиенические нормативы и требования к обеспечению безопасности и (или) безвредности для человека факторов среды обитания» и СанПиН 2.2.2/2.4.1340-03 «Гигиенические требования к персональным электронно-вычислительным машинам и организации работы».</w:t>
      </w:r>
    </w:p>
    <w:p w14:paraId="159AD592" w14:textId="5C14F119" w:rsidR="003D1A3C" w:rsidRDefault="2F7C4B42" w:rsidP="00384594">
      <w:r w:rsidRPr="428892C9">
        <w:t>Рабочее место должно быть оборудовано столом, высота которого регулируется в пределах от 680 до 800 миллиметров. При отсутствии регулируемого стола высота стола должна составлять 725 миллиметров. Рабочий стул должен быть подъёмно-поворотным с регулируемыми высотой и углами наклона сиденья и спинки. Стул должен иметь подлокотники и подголовник для обеспечения физиологически правильной позы. Поверхность сиденья и спинки должна быть полумягкой, с нескользящим, неэлектризующимся и воздухопроницаемым покрытием.</w:t>
      </w:r>
    </w:p>
    <w:p w14:paraId="2223DD2E" w14:textId="20869064" w:rsidR="003D1A3C" w:rsidRDefault="2F7C4B42" w:rsidP="00384594">
      <w:r w:rsidRPr="428892C9">
        <w:t>Монитор должен располагаться на расстоянии 50-70 сантиметров от глаз пользователя (рекомендуемое расстояние — вытянутая рука). Верхний край монитора должен находиться на уровне глаз пользователя или чуть ниже (на 15-20 градусов ниже линии взгляда), чтобы шея находилась в нейтральном положении. Монитор не должен располагаться напротив окна или других источников яркого света — блики на экране вызывают дополнительное зрительное утомление. Оптимальный угол наклона монитора составляет 15-20 градусов назад.</w:t>
      </w:r>
    </w:p>
    <w:p w14:paraId="5CAEC287" w14:textId="609A6DAE" w:rsidR="003D1A3C" w:rsidRDefault="2F7C4B42" w:rsidP="00384594">
      <w:r w:rsidRPr="428892C9">
        <w:t xml:space="preserve">Клавиатура и мышь должны располагаться на одном уровне на расстоянии 10-15 сантиметров от края стола. Клавиатура должна быть </w:t>
      </w:r>
      <w:r w:rsidRPr="428892C9">
        <w:lastRenderedPageBreak/>
        <w:t>расположена так, чтобы локти пользователя находились под прямым углом (или чуть больше), а запястья — в нейтральном положении (не согнуты вверх или вниз). Для снижения нагрузки на запястья рекомендуется использовать коврик для мыши с поддержкой запястья и клавиатуру с подставкой для рук.</w:t>
      </w:r>
    </w:p>
    <w:p w14:paraId="2338FD12" w14:textId="112306CA" w:rsidR="003D1A3C" w:rsidRDefault="2F7C4B42" w:rsidP="00384594">
      <w:r w:rsidRPr="428892C9">
        <w:t>Освещение рабочего места должно быть смешанным (естественное и искусственное). Естественное освещение должно обеспечиваться через окна, ориентированные на север или северо-восток, чтобы избежать прямых солнечных лучей на экран. Искусственное освещение должно быть общим равномерным и (при необходимости) местным для работы с бумажными документами. Не допускается использование только местного освещения без общего. Рекомендуемая освещённость на поверхности стола в зоне размещения документов составляет 300-500 люкс, на экране монитора — не более 200 люкс. Светильники не должны создавать бликов на экране.</w:t>
      </w:r>
    </w:p>
    <w:p w14:paraId="5C2C00C6" w14:textId="6801960D" w:rsidR="003D1A3C" w:rsidRDefault="2F7C4B42" w:rsidP="00384594">
      <w:r w:rsidRPr="428892C9">
        <w:t>Стол и стул должны располагаться так, чтобы ноги пользователя стояли на полу (или на подставке для ног, если высота стола не позволяет) под углом 90 градусов в коленях, а бёдра были параллельны полу. Между краем стула и подколенной ямкой должно оставаться пространство 5-10 сантиметров для свободной циркуляции крови. Стопы должны полностью касаться пола или подставки.</w:t>
      </w:r>
    </w:p>
    <w:p w14:paraId="1253570E" w14:textId="394C0586" w:rsidR="003D1A3C" w:rsidRDefault="2F7C4B42" w:rsidP="00384594">
      <w:r w:rsidRPr="428892C9">
        <w:t>В помещении, где находятся компьютеры, должна поддерживаться оптимальная температура воздуха: в холодный период года — 22-24 градуса Цельсия, в тёплый период года — 23-25 градусов Цельсия. Относительная влажность воздуха должна составлять 40-60 процентов. Для поддержания этих параметров должны использоваться системы отопления, вентиляции и кондиционирования. Рекомендуется проводить влажную уборку помещения не реже одного раза в день и проветривать помещение каждые 2 часа работы по 5-10 минут.</w:t>
      </w:r>
    </w:p>
    <w:p w14:paraId="1D250924" w14:textId="5AA0B9F8" w:rsidR="003D1A3C" w:rsidRDefault="2F7C4B42" w:rsidP="00384594">
      <w:pPr>
        <w:pStyle w:val="2"/>
      </w:pPr>
      <w:r w:rsidRPr="428892C9">
        <w:t>6.3 Режим труда и отдыха при работе с программным обеспечением</w:t>
      </w:r>
    </w:p>
    <w:p w14:paraId="46D0B286" w14:textId="780D1049" w:rsidR="003D1A3C" w:rsidRDefault="2F7C4B42" w:rsidP="00384594">
      <w:r w:rsidRPr="428892C9">
        <w:t>Для профилактики зрительного утомления, статических перегрузок и общего переутомления при работе с веб-приложением «TopLibrary» необходимо соблюдать рациональный режим труда и отдыха, установленный Трудовым кодексом Российской Федерации и СанПиН 1.2.3685-21.</w:t>
      </w:r>
      <w:r w:rsidRPr="428892C9"/>
    </w:p>
    <w:p w14:paraId="31664D7A" w14:textId="72750ABD" w:rsidR="003D1A3C" w:rsidRDefault="2F7C4B42" w:rsidP="00384594">
      <w:r w:rsidRPr="428892C9">
        <w:t>Продолжительность непрерывной работы за компьютером без регламентированного перерыва не должна превышать 2 часов. При 8-часовом рабочем дне необходимо устанавливать следующую периодичность перерывов: через 2 часа от начала работы перерыв на 10-15 минут, затем через 2 часа обеденный перерыв на 30-60 минут, затем через 2 часа перерыв на 10-15 минут. Перерывы должны предоставляться в рабочее время и не должны вычитаться из оплаты труда.</w:t>
      </w:r>
    </w:p>
    <w:p w14:paraId="2D4DF35E" w14:textId="21BD5039" w:rsidR="003D1A3C" w:rsidRDefault="2F7C4B42" w:rsidP="00384594">
      <w:r w:rsidRPr="428892C9">
        <w:t>Во время перерывов настоятельно рекомендуется выполнять комплекс упражнений для глаз и для мышц шеи, спины и рук. Упражнения для глаз включают: частое моргание в течение 30-60 секунд (увлажнение роговицы); перевод взгляда с ближнего объекта (например, карандаш на расстоянии 30 сантиметров) на дальний объект (окно, горизонт) каждые 15-20 секунд в течение 2-3 минут; круговые движения глазами в одну и другую сторону по 5-10 раз; сильное зажмуривание на 3-5 секунд и полное расслабление век на 3-5 секунд (повторить 5-7 раз); массаж век указательными пальцами лёгкими круговыми движениями в течение 30 секунд.</w:t>
      </w:r>
    </w:p>
    <w:p w14:paraId="3315BB61" w14:textId="2EC1B222" w:rsidR="003D1A3C" w:rsidRDefault="2F7C4B42" w:rsidP="00384594">
      <w:r w:rsidRPr="428892C9">
        <w:t>Упражнения для шеи и спины (выполнять сидя или стоя): медленные наклоны головы вперёд-назад и влево-вправо по 5-10 раз в каждую сторону; повороты головы влево и вправо до ощущения лёгкого растяжения мышц; круговые вращения плечами вперёд и назад по 10 раз; подъём плеч вверх к ушам на 5-7 секунд и расслабление; наклон корпуса вперёд, пытаясь достать руками до пола (при отсутствии противопоказаний) с фиксацией позы на 10-15 секунд. Упражнения для рук и запястий: сжимание и разжимание кистевого эспандера или просто сжимание кулаков в течение 10 секунд; круговые движения кистями в запястьях в одну и другую сторону; сцепить пальцы в замок и вывернуть ладони наружу, вытянув руки вперёд, задержаться на 10-15 секунд.</w:t>
      </w:r>
    </w:p>
    <w:p w14:paraId="648424AE" w14:textId="7F667432" w:rsidR="003D1A3C" w:rsidRDefault="2F7C4B42" w:rsidP="00384594">
      <w:r w:rsidRPr="428892C9">
        <w:lastRenderedPageBreak/>
        <w:t>При работе за компьютером рекомендуется соблюдать «правило 20-20-20»: каждые 20 минут переводить взгляд на объект, находящийся на расстоянии не менее 20 футов (примерно 6 метров), и задерживать взгляд на 20 секунд. Это позволяет расслабить цилиарную мышцу глаза и снизить риск спазма аккомодации.</w:t>
      </w:r>
    </w:p>
    <w:p w14:paraId="6061EBE6" w14:textId="420891AF" w:rsidR="003D1A3C" w:rsidRDefault="2F7C4B42" w:rsidP="00384594">
      <w:r w:rsidRPr="428892C9">
        <w:t>Режим труда при работе в ночную смену или при сверхурочной работе должен определяться требованиями трудового законодательства и локальными правилами организации. Работники младше 18 лет, женщины в период беременности и кормления грудью, а также работники с установленными медицинскими противопоказаниями к работе с компьютерами должны быть переведены на работы, не связанные с использованием ПЭВМ, или продолжительность их работы за компьютером должна быть ограничена в соответствии с медицинскими рекомендациями и действующими нормами.</w:t>
      </w:r>
    </w:p>
    <w:p w14:paraId="445E91A4" w14:textId="57D2D199" w:rsidR="003D1A3C" w:rsidRDefault="2F7C4B42" w:rsidP="00384594">
      <w:r w:rsidRPr="428892C9">
        <w:t>Система «TopLibrary» содержит уведомления о бронированиях, сроках возврата, просрочках, статусах отзывов и обработке запросов пользователей, однако такие сообщения не заменяют регламентированные перерывы при работе за компьютером. При эксплуатации системы рекомендуется отдельно планировать кратковременные перерывы каждые 45-60 минут, выполнять упражнения для глаз и разминку, а также избегать непрерывной работы с административными таблицами и формами без смены позы.</w:t>
      </w:r>
    </w:p>
    <w:p w14:paraId="407C60D7" w14:textId="6BB98728" w:rsidR="003D1A3C" w:rsidRDefault="2F7C4B42" w:rsidP="00384594">
      <w:pPr>
        <w:pStyle w:val="2"/>
      </w:pPr>
      <w:r w:rsidRPr="428892C9">
        <w:t>6.4 Электробезопасность и пожарная безопасность</w:t>
      </w:r>
    </w:p>
    <w:p w14:paraId="4C62FEED" w14:textId="0D628991" w:rsidR="003D1A3C" w:rsidRDefault="2F7C4B42" w:rsidP="00384594">
      <w:r w:rsidRPr="428892C9">
        <w:t>Помещения, в которых эксплуатируется веб-приложение «TopLibrary», относятся к категории помещений без повышенной электроопасности (сухие, с нормальной температурой, без токопроводящих полов). Тем не менее, при работе с компьютерным и сетевым оборудованием необходимо соблюдать правила электробезопасности для предотвращения поражения электрическим током.</w:t>
      </w:r>
    </w:p>
    <w:p w14:paraId="734C78C8" w14:textId="346BDA20" w:rsidR="003D1A3C" w:rsidRDefault="2F7C4B42" w:rsidP="00384594">
      <w:r w:rsidRPr="428892C9">
        <w:t xml:space="preserve">Все компьютеры и периферийные устройства должны быть заземлены. Заземление осуществляется через трёхконтактные розетки с заземляющим контактом. Использование переходников для подключения к двухконтактным розеткам без заземления запрещено. Электропроводка должна </w:t>
      </w:r>
      <w:r w:rsidRPr="428892C9">
        <w:lastRenderedPageBreak/>
        <w:t>соответствовать нагрузке и быть исправной — не допускается использование повреждённых розеток, удлинителей с повреждённой изоляцией, скруток проводов.</w:t>
      </w:r>
    </w:p>
    <w:p w14:paraId="0445A7F2" w14:textId="0DC14070" w:rsidR="003D1A3C" w:rsidRDefault="2F7C4B42" w:rsidP="00384594">
      <w:r w:rsidRPr="428892C9">
        <w:t>Запрещается самостоятельно вскрывать системный блок, монитор или блок питания при включённом в сеть оборудовании. Любые работы по ремонту или модернизации компьютера должны производиться только при полном отключении от сети (вынуть вилку из розетки). Запрещается работать с компьютером мокрыми руками или во влажной одежде. Запрещается ставить на системный блок или монитор ёмкости с жидкостью (чашки с чаем, кофе, стаканы с водой) — при случайном опрокидывании жидкость может вызвать короткое замыкание и поражение электрическим током.</w:t>
      </w:r>
    </w:p>
    <w:p w14:paraId="5879B024" w14:textId="77E79DB2" w:rsidR="003D1A3C" w:rsidRDefault="2F7C4B42" w:rsidP="00384594">
      <w:r w:rsidRPr="428892C9">
        <w:t>При обнаружении искрения, запаха горелой изоляции, необычного шума (треск, гул) из компьютера или блока питания необходимо немедленно отключить оборудование от сети (вынуть вилку из розетки) и сообщить об этом администратору системы или ответственному за электрохозяйство. Не допускается самостоятельное устранение неисправностей, требующих вскрытия оборудования, лицами, не имеющими соответствующей квалификации.</w:t>
      </w:r>
    </w:p>
    <w:p w14:paraId="584D7D7F" w14:textId="712D40E2" w:rsidR="003D1A3C" w:rsidRDefault="2F7C4B42" w:rsidP="00384594">
      <w:r w:rsidRPr="428892C9">
        <w:t>Для обеспечения пожарной безопасности в помещении, где установлены компьютеры, необходимо соблюдать следующие требования. Помещение должно быть оснащено не менее чем одним углекислотным или порошковым огнетушителем (типа ОУ-2 или ОП-2) на каждые 50 квадратных метров площади. Огнетушитель должен размещаться в легкодоступном месте и иметь действующий срок годности. Запрещается использовать водные или пенные огнетушители для тушения электрооборудования, находящегося под напряжением — это может привести к поражению электрическим током.</w:t>
      </w:r>
    </w:p>
    <w:p w14:paraId="5E078E0E" w14:textId="76926E77" w:rsidR="003D1A3C" w:rsidRDefault="2F7C4B42" w:rsidP="00384594">
      <w:r w:rsidRPr="428892C9">
        <w:t xml:space="preserve">Запрещается загромождать проходы и выходы из помещения коробками, мебелью или другим оборудованием. Эвакуационные выходы должны быть свободны и обозначены светящимися указателями. В случае возникновения пожара (появление открытого пламени, сильное задымление) необходимо </w:t>
      </w:r>
      <w:r w:rsidRPr="428892C9">
        <w:lastRenderedPageBreak/>
        <w:t>немедленно обесточить помещение (отключить общий рубильник или выключить автоматы в электрощите) и вызвать пожарную службу по телефону 101 или 112. Тушение пожара с помощью огнетушителя разрешается только при условии, что оборудование обесточено и огонь не угрожает жизни.</w:t>
      </w:r>
    </w:p>
    <w:p w14:paraId="7A793C8D" w14:textId="6FB168FF" w:rsidR="003D1A3C" w:rsidRDefault="2F7C4B42" w:rsidP="00384594">
      <w:r w:rsidRPr="428892C9">
        <w:t>Также необходимо регулярно (не реже одного раза в квартал) проводить проверку состояния электропроводки, розеток и удлинителей. Пыль и грязь внутри системных блоков должны удаляться не реже одного раза в год (при отключённом от сети оборудовании). Запрещается курить в помещении с компьютерной техникой — это создаёт дополнительную пожарную опасность и ухудшает условия труда.</w:t>
      </w:r>
    </w:p>
    <w:p w14:paraId="3D30517B" w14:textId="4E0ABF20" w:rsidR="003D1A3C" w:rsidRDefault="2F7C4B42" w:rsidP="00384594">
      <w:r w:rsidRPr="428892C9">
        <w:t>Персонал, работающий с веб-приложением «TopLibrary» и компьютерным оборудованием, должен проходить инструктаж по электробезопасности и пожарной безопасности не реже одного раза в шесть месяцев, с регистрацией в соответствующем журнале. Лица, не прошедшие инструктаж, к работе не допускаются.</w:t>
      </w:r>
    </w:p>
    <w:p w14:paraId="44F1294B" w14:textId="79A4BF1B" w:rsidR="003D1A3C" w:rsidRDefault="2F7C4B42" w:rsidP="00384594">
      <w:pPr>
        <w:pStyle w:val="2"/>
      </w:pPr>
      <w:r w:rsidRPr="428892C9">
        <w:t>6.5 Экологическая безопасность и утилизация оборудования</w:t>
      </w:r>
    </w:p>
    <w:p w14:paraId="4E5E7E60" w14:textId="3CAE0FBF" w:rsidR="003D1A3C" w:rsidRDefault="2F7C4B42" w:rsidP="00384594">
      <w:r w:rsidRPr="428892C9">
        <w:t>При эксплуатации веб-приложения «TopLibrary» необходимо учитывать вопросы экологической безопасности, связанные с использованием, обслуживанием, энергопотреблением и утилизацией компьютерного оборудования, сетевой инфраструктуры и периферийных устройств.</w:t>
      </w:r>
    </w:p>
    <w:p w14:paraId="7BAFE4BD" w14:textId="6ABF5BAA" w:rsidR="003D1A3C" w:rsidRDefault="2F7C4B42" w:rsidP="00384594">
      <w:r w:rsidRPr="428892C9">
        <w:t>Компьютерное оборудование (системные блоки, мониторы, клавиатуры, мыши) относится к электронному лому и не может быть выброшено в обычные мусорные контейнеры. Это связано с тем, что в составе электронных компонентов содержатся опасные вещества: свинец в припоях, кадмий в аккумуляторах, ртуть в лампах подсветки старых ЖК-мониторов, бериллий в контактах, бромированные антипирены в пластиковых корпусах. Попадание этих веществ в почву и грунтовые воды при захоронении на полигонах наносит значительный экологический вред.</w:t>
      </w:r>
    </w:p>
    <w:p w14:paraId="57FE7107" w14:textId="1D94CECC" w:rsidR="003D1A3C" w:rsidRDefault="2F7C4B42" w:rsidP="00384594">
      <w:r w:rsidRPr="428892C9">
        <w:t xml:space="preserve">Утилизация компьютерного оборудования должна осуществляться только через специализированные организации, имеющие лицензию на обращение с опасными отходами. Такие организации демонтируют оборудование, разделяют материалы (пластик, металлы, стекло), отправляют </w:t>
      </w:r>
      <w:r w:rsidRPr="428892C9">
        <w:lastRenderedPageBreak/>
        <w:t>их на переработку и обеспечивают безопасную утилизацию опасных компонентов. Информацию о ближайшем пункте приёма электронного лома можно получить в администрации города или на сайте регионального оператора по обращению с отходами.</w:t>
      </w:r>
    </w:p>
    <w:p w14:paraId="53708EC4" w14:textId="37B6C215" w:rsidR="003D1A3C" w:rsidRDefault="2F7C4B42" w:rsidP="00384594">
      <w:r w:rsidRPr="428892C9">
        <w:t>Основной акцент при утилизации следует делать на системные блоки, мониторы, ноутбуки, сетевое оборудование, клавиатуры, мыши и накопители информации. Перед передачей техники на переработку необходимо удалить или надёжно уничтожить данные с накопителей, оформить передачу оборудования специализированной организации и исключить выбрасывание электронного лома вместе с бытовыми отходами.</w:t>
      </w:r>
    </w:p>
    <w:p>
      <w:pPr>
        <w:jc w:val="both"/>
      </w:pPr>
      <w:r>
        <w:t>Для снижения энергопотребления при эксплуатации системы рекомендуется включать автоматический переход рабочих станций и мониторов в спящий режим при простое, отключать периферийные устройства в конце рабочего дня, использовать энергоэффективные блоки питания и мониторы, а также планировать обновления и резервное копирование на периоды минимальной пользовательской активности.</w:t>
      </w:r>
    </w:p>
    <w:p w14:paraId="446C1D1D" w14:textId="4EC6156B" w:rsidR="003D1A3C" w:rsidRDefault="2F7C4B42" w:rsidP="00384594">
      <w:r w:rsidRPr="428892C9">
        <w:t>Разработанное веб-приложение как программный продукт не создаёт прямого экологического ущерба. Его использование способствует сокращению расхода бумаги за счёт ведения электронного каталога книг, электронной фиксации бронирований, выдач, возвратов, отзывов, уведомлений и отчётов. Отказ от бумажных журналов учёта экземпляров и переход к централизованной базе данных снижает объём печатных документов и упрощает хранение информации о состоянии библиотечного фонда.</w:t>
      </w:r>
    </w:p>
    <w:p w14:paraId="501817AE" w14:textId="06FCE72B" w:rsidR="003D1A3C" w:rsidRDefault="003D1A3C" w:rsidP="00384594"/>
    <w:sectPr w:rsidR="003D1A3C">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6131DF"/>
    <w:rsid w:val="00384594"/>
    <w:rsid w:val="003D1A3C"/>
    <w:rsid w:val="1D6131DF"/>
    <w:rsid w:val="2F7C4B42"/>
    <w:rsid w:val="428892C9"/>
    <w:rsid w:val="4C116CDE"/>
    <w:rsid w:val="56BC1B44"/>
    <w:rsid w:val="67A8C3CD"/>
    <w:rsid w:val="79C2BE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A388"/>
  <w15:chartTrackingRefBased/>
  <w15:docId w15:val="{4E6D9973-B013-4A8C-8811-7FCE93058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4594"/>
    <w:pPr>
      <w:spacing w:after="0" w:line="360" w:lineRule="auto"/>
      <w:ind w:firstLine="709"/>
      <w:jc w:val="both"/>
    </w:pPr>
    <w:rPr>
      <w:sz w:val="28"/>
    </w:rPr>
  </w:style>
  <w:style w:type="paragraph" w:styleId="1">
    <w:name w:val="heading 1"/>
    <w:basedOn w:val="a"/>
    <w:next w:val="a"/>
    <w:link w:val="10"/>
    <w:uiPriority w:val="9"/>
    <w:qFormat/>
    <w:rsid w:val="00384594"/>
    <w:pPr>
      <w:jc w:val="center"/>
      <w:outlineLvl w:val="0"/>
    </w:pPr>
    <w:rPr>
      <w:b/>
      <w:bCs/>
    </w:rPr>
  </w:style>
  <w:style w:type="paragraph" w:styleId="2">
    <w:name w:val="heading 2"/>
    <w:basedOn w:val="a"/>
    <w:next w:val="a"/>
    <w:link w:val="20"/>
    <w:uiPriority w:val="9"/>
    <w:unhideWhenUsed/>
    <w:qFormat/>
    <w:rsid w:val="00384594"/>
    <w:pPr>
      <w:outlineLvl w:val="1"/>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84594"/>
    <w:rPr>
      <w:b/>
      <w:bCs/>
      <w:sz w:val="28"/>
    </w:rPr>
  </w:style>
  <w:style w:type="character" w:customStyle="1" w:styleId="20">
    <w:name w:val="Заголовок 2 Знак"/>
    <w:basedOn w:val="a0"/>
    <w:link w:val="2"/>
    <w:uiPriority w:val="9"/>
    <w:rsid w:val="00384594"/>
    <w:rPr>
      <w:b/>
      <w:bC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2443</Words>
  <Characters>13929</Characters>
  <Application>Microsoft Office Word</Application>
  <DocSecurity>0</DocSecurity>
  <Lines>116</Lines>
  <Paragraphs>32</Paragraphs>
  <ScaleCrop>false</ScaleCrop>
  <Company/>
  <LinksUpToDate>false</LinksUpToDate>
  <CharactersWithSpaces>16340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Хоменко</dc:creator>
  <cp:keywords/>
  <dc:description/>
  <cp:lastModifiedBy>Студент Колледж</cp:lastModifiedBy>
  <cp:revision>2</cp:revision>
  <dcterms:created xsi:type="dcterms:W3CDTF">2026-05-18T07:00:00Z</dcterms:created>
  <dcterms:modified xsi:type="dcterms:W3CDTF">2026-05-20T12:09:00Z</dcterms:modified>
</cp:coreProperties>
</file>