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64"/>
        </w:rPr>
        <w:t>AIWEALTHANAIRE</w:t>
      </w:r>
    </w:p>
    <w:p>
      <w:pPr>
        <w:jc w:val="center"/>
      </w:pPr>
      <w:r>
        <w:rPr>
          <w:b/>
          <w:color w:val="1A1A2E"/>
          <w:sz w:val="40"/>
        </w:rPr>
        <w:t>HAWAII MARKET DEEP DIVE</w:t>
      </w:r>
    </w:p>
    <w:p>
      <w:pPr>
        <w:jc w:val="center"/>
      </w:pPr>
      <w:r>
        <w:rPr>
          <w:color w:val="666666"/>
          <w:sz w:val="22"/>
        </w:rPr>
        <w:t>Honolulu | Kailua | Kihei | Kapaa | Hilo | 129 Properties Analyzed</w:t>
      </w:r>
    </w:p>
    <w:p/>
    <w:p>
      <w:pPr>
        <w:pStyle w:val="Heading1"/>
      </w:pPr>
      <w:r>
        <w:t>Why Hawaii is a Gold Mine Right Now</w:t>
      </w:r>
    </w:p>
    <w:p>
      <w:r>
        <w:rPr>
          <w:b w:val="0"/>
          <w:sz w:val="22"/>
        </w:rPr>
        <w:t>Hawaii sellers are 79% MORE motivated than LA sellers based on our Feb 2026 dataset analysis. The combination of high equity, long DOM, and free-and-clear ownership makes Hawaii the single best creative finance market in our portfolio.</w:t>
      </w:r>
    </w:p>
    <w:p/>
    <w:p>
      <w:pPr>
        <w:pStyle w:val="Heading2"/>
      </w:pPr>
      <w:r>
        <w:t>1. Hawaii Market Statistics (Feb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Hawaii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Los Angeles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Advantage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Average Listing Price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$3,543,398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$2,504,452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Hawaii 41% higher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Median Listing Price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$1,965,000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$1,950,000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Similar median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Average Estimated Value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$2,497,818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$2,173,722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Hawaii 15% higher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Average Equity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$1,879,771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$1,293,870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Hawaii 45% more equity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Average Days on Market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122 days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68 days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Hawaii 79% more motivated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High Equity (30%+)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88% of properties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78% of properties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Hawaii 10% better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Free and Clear Rate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31% of properties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22% of properties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Hawaii 9% more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Motivated Sellers (90+ DOM)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47% of properties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28% of properties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Hawaii 19% more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Price per SQFT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$2,062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$831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Hawaii premium market</w:t>
            </w:r>
          </w:p>
        </w:tc>
      </w:tr>
    </w:tbl>
    <w:p/>
    <w:p>
      <w:pPr>
        <w:pStyle w:val="Heading2"/>
      </w:pPr>
      <w:r>
        <w:t>2. City-by-City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City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Properties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Avg Price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Avg DOM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Best Strategy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67 (52%)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$4.2M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128 days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Kailua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21 (16%)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$2.1M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89 days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Subject-To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Kihei (Maui)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 (5%)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$3.8M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98 days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Kapaa (Kauai)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 (5%)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$1.4M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134 days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Hilo (Big Island)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 (3%)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$390K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156 days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URGENT - Major Discount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Other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25 (19%)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$2.8M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119 days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Mixed</w:t>
            </w:r>
          </w:p>
        </w:tc>
      </w:tr>
    </w:tbl>
    <w:p/>
    <w:p>
      <w:pPr>
        <w:pStyle w:val="Heading2"/>
      </w:pPr>
      <w:r>
        <w:t>3. Top 15 Hawaii Target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  <w:sz w:val="20"/>
              </w:rPr>
              <w:t>Address</w:t>
            </w:r>
          </w:p>
        </w:tc>
        <w:tc>
          <w:tcPr>
            <w:tcW w:type="dxa" w:w="1170"/>
          </w:tcPr>
          <w:p>
            <w:r>
              <w:rPr>
                <w:b/>
                <w:sz w:val="20"/>
              </w:rPr>
              <w:t>City</w:t>
            </w:r>
          </w:p>
        </w:tc>
        <w:tc>
          <w:tcPr>
            <w:tcW w:type="dxa" w:w="1170"/>
          </w:tcPr>
          <w:p>
            <w:r>
              <w:rPr>
                <w:b/>
                <w:sz w:val="20"/>
              </w:rPr>
              <w:t>List Price</w:t>
            </w:r>
          </w:p>
        </w:tc>
        <w:tc>
          <w:tcPr>
            <w:tcW w:type="dxa" w:w="1170"/>
          </w:tcPr>
          <w:p>
            <w:r>
              <w:rPr>
                <w:b/>
                <w:sz w:val="20"/>
              </w:rPr>
              <w:t>Est. Value</w:t>
            </w:r>
          </w:p>
        </w:tc>
        <w:tc>
          <w:tcPr>
            <w:tcW w:type="dxa" w:w="1170"/>
          </w:tcPr>
          <w:p>
            <w:r>
              <w:rPr>
                <w:b/>
                <w:sz w:val="20"/>
              </w:rPr>
              <w:t>Equity%</w:t>
            </w:r>
          </w:p>
        </w:tc>
        <w:tc>
          <w:tcPr>
            <w:tcW w:type="dxa" w:w="1170"/>
          </w:tcPr>
          <w:p>
            <w:r>
              <w:rPr>
                <w:b/>
                <w:sz w:val="20"/>
              </w:rPr>
              <w:t>DOM</w:t>
            </w:r>
          </w:p>
        </w:tc>
        <w:tc>
          <w:tcPr>
            <w:tcW w:type="dxa" w:w="1170"/>
          </w:tcPr>
          <w:p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117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236 Lyman Ave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Hilo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$260K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$545K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186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Seller Finance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URGENT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3124 Noela Dr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$7.68M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$6.08M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242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Seller Finance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1043 Koko Kai Pl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$3.39M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$2.57M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Seller Finance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278 Makaweli Pl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$4.5M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$3.5M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Seller Finance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1440 Miloiki 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$1.26M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$1.43M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Seller Finance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1223 Neal Ave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Wahiawa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$997K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$810K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Seller Finance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235 Portlock Rd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$4.9M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$3.93M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Seller Finance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3179 S Noho Loihi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Kihei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$3.49M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$4.37M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Seller Finance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1193 Kika Pl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Kailua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$1.89M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$1.33M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102%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Subject-To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360 Puuikena Dr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$16.8M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$5.92M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Seller Finance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4758 Kahala Ave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$8.99M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$5.99M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Seller Finance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7017 Kalanianaole Hwy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$9.6M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$5.95M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Seller Finance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WATCH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1339 Mokulua Dr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Kailua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$5.95M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$4.2M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2333 Makiki Heights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$2.8M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$2.1M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Subject-To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84-900 Farrington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Waianae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$850K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$720K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91%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Subject-To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2"/>
      </w:pPr>
      <w:r>
        <w:t>4. Hawaii-Specific Seller Psychology</w:t>
      </w:r>
    </w:p>
    <w:p>
      <w:r>
        <w:rPr>
          <w:b/>
          <w:sz w:val="22"/>
        </w:rPr>
        <w:t>Hawaii sellers are different from mainland sellers. Understanding these nuances closes more deals: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Factor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What It Means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How to Use It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Aloha Spirit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Hawaii culture values relationships and trust above transactions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Build rapport first. Never rush. Reference local landmarks.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Long DOM Shame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Hawaii listings sitting 100+ days embarrass agents and sellers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 compassionate. Frame your offer as a solution, not a lowball.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Out-of-State Owners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40%+ of Hawaii luxury owners are mainland investors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They want income, not to manage remotely. Seller finance is perfect.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Tourism Income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Many sellers bought for Airbnb and are tired of managing 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Offer to take over management + buy on seller finance terms.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1031 Exchange Need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Sellers often need to defer capital gains taxes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Installment sale (seller finance) is a perfect 1031 substitute.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Natural Disaster Risk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Lava zones, hurricane exposure concern sellers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Know the zone. Avoid Zone 1-2 lava. Use as negotiation leverage.</w:t>
            </w:r>
          </w:p>
        </w:tc>
      </w:tr>
    </w:tbl>
    <w:p/>
    <w:p>
      <w:pPr>
        <w:pStyle w:val="Heading2"/>
      </w:pPr>
      <w:r>
        <w:t>5. Hawaii-Specific Email Opener Lines</w:t>
      </w:r>
    </w:p>
    <w:p>
      <w:r>
        <w:rPr>
          <w:b/>
          <w:sz w:val="22"/>
        </w:rPr>
        <w:t>Use these in the first paragraph of every Hawaii email:</w:t>
      </w:r>
    </w:p>
    <w:p>
      <w:pPr>
        <w:pStyle w:val="ListBullet"/>
      </w:pPr>
      <w:r>
        <w:rPr>
          <w:sz w:val="20"/>
        </w:rPr>
        <w:t>I was reviewing properties in Honolulu and your listing at [address] stood out for its exceptional location.</w:t>
      </w:r>
    </w:p>
    <w:p>
      <w:pPr>
        <w:pStyle w:val="ListBullet"/>
      </w:pPr>
      <w:r>
        <w:rPr>
          <w:sz w:val="20"/>
        </w:rPr>
        <w:t>As someone who specializes in creative finance solutions for Hawaii properties, I wanted to reach out about [address].</w:t>
      </w:r>
    </w:p>
    <w:p>
      <w:pPr>
        <w:pStyle w:val="ListBullet"/>
      </w:pPr>
      <w:r>
        <w:rPr>
          <w:sz w:val="20"/>
        </w:rPr>
        <w:t>The Kailua market has been on my radar, and [address] caught my attention for a unique reason.</w:t>
      </w:r>
    </w:p>
    <w:p>
      <w:pPr>
        <w:pStyle w:val="ListBullet"/>
      </w:pPr>
      <w:r>
        <w:rPr>
          <w:sz w:val="20"/>
        </w:rPr>
        <w:t>I noticed [address] has been available for [DOM] days - I have a creative solution that works for sellers in exactly this situation.</w:t>
      </w:r>
    </w:p>
    <w:p>
      <w:pPr>
        <w:pStyle w:val="ListBullet"/>
      </w:pPr>
      <w:r>
        <w:rPr>
          <w:sz w:val="20"/>
        </w:rPr>
        <w:t>Properties in the Kahala corridor are rare, and I have a specific structure in mind that could work very well for your seller.</w:t>
      </w:r>
    </w:p>
    <w:p/>
    <w:p>
      <w:pPr>
        <w:pStyle w:val="Heading2"/>
      </w:pPr>
      <w:r>
        <w:t>6. 236 Lyman Ave Hilo - URGENT Deal Breakdown</w:t>
      </w:r>
    </w:p>
    <w:p>
      <w:r>
        <w:rPr>
          <w:b/>
          <w:color w:val="B71C1C"/>
          <w:sz w:val="22"/>
        </w:rPr>
        <w:t>This is the single best deal in both datasets. Act immediately.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Detail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Data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236 Lyman Ave, Hilo, HI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List Price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$260,000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Estimated Value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$545,729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Equity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$545,729 (100% - FREE AND CLEAR)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Days on Market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186 DAYS (extremely motivated)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Listing Agent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Search MLS for agent contact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Strategy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Our Offer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$400,000 - $450,000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Down Payment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$20,000 - $30,000 at closing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Monthly Payment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$2,100 - $2,400/month at 5.5%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Our Instant Equity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$95,729 - $145,729 (21-27% of value)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Why Seller Takes It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Listed at 52% of value. 186 DOM. Getting $400K vs $260K = seller wins.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EMAIL THIS AGENT TODAY</w:t>
            </w:r>
          </w:p>
        </w:tc>
      </w:tr>
    </w:tbl>
    <w:p>
      <w:pPr>
        <w:jc w:val="center"/>
      </w:pPr>
      <w:r>
        <w:rPr>
          <w:color w:val="666666"/>
          <w:sz w:val="16"/>
        </w:rPr>
        <w:t>AiWealthanaire Knowledge Base | Document KB-7 | Confidential |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