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64"/>
        </w:rPr>
        <w:t>AIWEALTHANAIRE</w:t>
      </w:r>
    </w:p>
    <w:p>
      <w:pPr>
        <w:jc w:val="center"/>
      </w:pPr>
      <w:r>
        <w:rPr>
          <w:b/>
          <w:color w:val="1A1A2E"/>
          <w:sz w:val="40"/>
        </w:rPr>
        <w:t>NEGOTIATION CONVERSATION FLOWS</w:t>
      </w:r>
    </w:p>
    <w:p>
      <w:pPr>
        <w:jc w:val="center"/>
      </w:pPr>
      <w:r>
        <w:rPr>
          <w:color w:val="666666"/>
          <w:sz w:val="22"/>
        </w:rPr>
        <w:t>Complete email conversation trees for every scenario - Initial to Closed</w:t>
      </w:r>
    </w:p>
    <w:p/>
    <w:p>
      <w:pPr>
        <w:pStyle w:val="Heading1"/>
      </w:pPr>
      <w:r>
        <w:t>How These Flows Work</w:t>
      </w:r>
    </w:p>
    <w:p>
      <w:r>
        <w:rPr>
          <w:b w:val="0"/>
          <w:sz w:val="22"/>
        </w:rPr>
        <w:t>Each flow shows the complete email sequence from first contact to deal closed or dead. The AI follows these trees automatically. Numbers show the order of emails.</w:t>
      </w:r>
    </w:p>
    <w:p/>
    <w:p>
      <w:pPr>
        <w:pStyle w:val="Heading2"/>
      </w:pPr>
      <w:r>
        <w:t>FLOW 1: Seller Finance - Ideal Path (Won in 5 Emails)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Email #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Who/When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Goal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1 (Us - Day 0)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Initial creative finance offer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Send offer, full terms, benefits to seller, CTA to discuss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2 (Agent - Day 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Positive reply: "Interesting, tell me more"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Agent is engaged - send full term sheet with amortization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3 (Us - Day 2)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Full term sheet response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Detailed breakdown: monthly payments, total returns, tax benefits, closing timeline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4 (Agent - Day 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Counter: "Seller wants X% down and Y% rate"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Counter received - analyze profitability, respond with adjusted terms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5 (Us - Day 5)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Accept counter or split the difference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Confirm terms, send purchase agreement, set closing date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Email 6 (Agent - Day 7)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Deal accepted - moving to contract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WIN - proceed to contract generation</w:t>
            </w:r>
          </w:p>
        </w:tc>
      </w:tr>
    </w:tbl>
    <w:p/>
    <w:p>
      <w:pPr>
        <w:pStyle w:val="Heading2"/>
      </w:pPr>
      <w:r>
        <w:t>FLOW 2: Ghost Path (No Replies - 4 Follow-Ups)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Day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Initial offer email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Follow-up #1: "New market data angle" - reference something specific about the property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Follow-up #2: "Different value prop" - lead with seller pain point (DOM, carrying costs)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Follow-up #3: "Final reach" - create urgency + ask for referral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21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Follow-up #4: "Price drop noticed" - only if listing price dropped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Day 30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Auto-archive thread as Dead. Tag agent for future campaigns.</w:t>
            </w:r>
          </w:p>
        </w:tc>
      </w:tr>
    </w:tbl>
    <w:p/>
    <w:p>
      <w:pPr>
        <w:pStyle w:val="Heading2"/>
      </w:pPr>
      <w:r>
        <w:t>FLOW 3: Counter-Offer Path (Most Common)</w:t>
      </w:r>
    </w:p>
    <w:p>
      <w:r>
        <w:rPr>
          <w:b/>
          <w:sz w:val="22"/>
        </w:rPr>
        <w:t>Agent comes back with a counter. This is actually a GREAT sign - seller is engaged.</w:t>
      </w:r>
    </w:p>
    <w:p>
      <w:pPr>
        <w:pStyle w:val="ListBullet"/>
      </w:pPr>
      <w:r>
        <w:rPr>
          <w:sz w:val="20"/>
        </w:rPr>
        <w:t>Counter: Higher price -&gt; Analyze if still profitable. If yes, accept. If no, offer better terms instead (higher down payment or faster balloon).</w:t>
      </w:r>
    </w:p>
    <w:p>
      <w:pPr>
        <w:pStyle w:val="ListBullet"/>
      </w:pPr>
      <w:r>
        <w:rPr>
          <w:sz w:val="20"/>
        </w:rPr>
        <w:t>Counter: Higher interest rate -&gt; Split the difference. Example: We offer 5%, they want 7%, we accept 6%.</w:t>
      </w:r>
    </w:p>
    <w:p>
      <w:pPr>
        <w:pStyle w:val="ListBullet"/>
      </w:pPr>
      <w:r>
        <w:rPr>
          <w:sz w:val="20"/>
        </w:rPr>
        <w:t>Counter: Larger down payment -&gt; Acceptable if it reduces our monthly. Calculate new payments and confirm.</w:t>
      </w:r>
    </w:p>
    <w:p>
      <w:pPr>
        <w:pStyle w:val="ListBullet"/>
      </w:pPr>
      <w:r>
        <w:rPr>
          <w:sz w:val="20"/>
        </w:rPr>
        <w:t>Counter: Cash only -&gt; Reframe as installment sale tax advantage. Send CPA-approved comparison chart.</w:t>
      </w:r>
    </w:p>
    <w:p>
      <w:pPr>
        <w:pStyle w:val="ListBullet"/>
      </w:pPr>
      <w:r>
        <w:rPr>
          <w:sz w:val="20"/>
        </w:rPr>
        <w:t>Counter: Different closing date -&gt; Always say yes to seller preferred dates. It costs us nothing.</w:t>
      </w:r>
    </w:p>
    <w:p>
      <w:pPr>
        <w:pStyle w:val="ListBullet"/>
      </w:pPr>
      <w:r>
        <w:rPr>
          <w:sz w:val="20"/>
        </w:rPr>
        <w:t>Counter: As-is addendum -&gt; Always accept as-is. We were going to buy as-is anyway.</w:t>
      </w:r>
    </w:p>
    <w:p>
      <w:pPr>
        <w:pStyle w:val="ListBullet"/>
      </w:pPr>
      <w:r>
        <w:rPr>
          <w:sz w:val="20"/>
        </w:rPr>
        <w:t>Counter: No balloon payment -&gt; Offer longer term instead. 15 year fully amortizing is fine.</w:t>
      </w:r>
    </w:p>
    <w:p/>
    <w:p>
      <w:pPr>
        <w:pStyle w:val="Heading2"/>
      </w:pPr>
      <w:r>
        <w:t>FLOW 4: Subject-To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Key Message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 -&gt; 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Fast close, full price, relieve seller of all payments. No mention of "subject-to" by name.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-&gt; 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"How exactly does this work?"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 -&gt; 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Explain: We take over property and all obligations. Seller gets entry fee + no more payments. Simple.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-&gt; 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"What about the mortgage staying in seller name?"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 -&gt; 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Address with land trust explanation and lender call statistics. Offer attorney conference call.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Agent -&gt; 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Counter or acceptance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 -&gt; 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Accept if workable, adjust if needed, confirm deal.</w:t>
            </w:r>
          </w:p>
        </w:tc>
      </w:tr>
    </w:tbl>
    <w:p/>
    <w:p>
      <w:pPr>
        <w:pStyle w:val="Heading2"/>
      </w:pPr>
      <w:r>
        <w:t>FLOW 5: Deal Dies Gracefully</w:t>
      </w:r>
    </w:p>
    <w:p>
      <w:r>
        <w:rPr>
          <w:b/>
          <w:sz w:val="22"/>
        </w:rPr>
        <w:t>Always end dead deals professionally. Agents remember how you treat them when the deal dies.</w:t>
      </w:r>
    </w:p>
    <w:p>
      <w:pPr>
        <w:pStyle w:val="ListBullet"/>
      </w:pPr>
      <w:r>
        <w:rPr>
          <w:sz w:val="20"/>
        </w:rPr>
        <w:t>Final email: "I understand this structure is not the right fit for your seller at this time. If circumstances change or you have another listing where creative terms might help, I would love to hear from you."</w:t>
      </w:r>
    </w:p>
    <w:p>
      <w:pPr>
        <w:pStyle w:val="ListBullet"/>
      </w:pPr>
      <w:r>
        <w:rPr>
          <w:sz w:val="20"/>
        </w:rPr>
        <w:t>Always ask: "Do you have any other listings where a seller might benefit from fast close + creative terms?"</w:t>
      </w:r>
    </w:p>
    <w:p>
      <w:pPr>
        <w:pStyle w:val="ListBullet"/>
      </w:pPr>
      <w:r>
        <w:rPr>
          <w:sz w:val="20"/>
        </w:rPr>
        <w:t>Tag the agent in your CRM: date, property, why it died, follow-up date 90 days out.</w:t>
      </w:r>
    </w:p>
    <w:p>
      <w:pPr>
        <w:pStyle w:val="ListBullet"/>
      </w:pPr>
      <w:r>
        <w:rPr>
          <w:sz w:val="20"/>
        </w:rPr>
        <w:t>Send value: Every 30 days send agents market data emails (not sales pitches). Stay top of mind.</w:t>
      </w:r>
    </w:p>
    <w:p>
      <w:pPr>
        <w:jc w:val="center"/>
      </w:pPr>
      <w:r>
        <w:rPr>
          <w:color w:val="666666"/>
          <w:sz w:val="16"/>
        </w:rPr>
        <w:t>AiWealthanaire Knowledge Base | Document KB-9 | Confidential |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