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60"/>
      </w:pPr>
      <w:r>
        <w:rPr>
          <w:rFonts w:ascii="Microsoft YaHei" w:hAnsi="Microsoft YaHei" w:eastAsia="Microsoft YaHei"/>
          <w:b/>
          <w:color w:val="174A5B"/>
          <w:sz w:val="46"/>
        </w:rPr>
        <w:t>TradeAgent RAG 工单实施记录</w:t>
      </w:r>
    </w:p>
    <w:p>
      <w:pPr>
        <w:spacing w:after="200"/>
      </w:pPr>
      <w:r>
        <w:rPr>
          <w:rFonts w:ascii="Microsoft YaHei" w:hAnsi="Microsoft YaHei" w:eastAsia="Microsoft YaHei"/>
          <w:b w:val="0"/>
          <w:color w:val="167C80"/>
          <w:sz w:val="20"/>
        </w:rPr>
        <w:t>按 R-00 至 R-17 顺序记录实现、量化验证与验收证据</w:t>
      </w:r>
    </w:p>
    <w:p>
      <w:pPr>
        <w:pStyle w:val="Heading1"/>
      </w:pPr>
      <w:r>
        <w:t>实施基线</w:t>
      </w:r>
    </w:p>
    <w:p>
      <w:r>
        <w:t>本记录以 TradeAgent 当前仓库代码、测试、配置和运行证据为准。工单中的目标架构和目标指标是后续验收依据，不代表尚未部署或尚未实测的能力已经完成。每项按编号推进；差异、测试结果和待验证条件随实施更新。</w:t>
      </w:r>
    </w:p>
    <w:p>
      <w:r>
        <w:t>仓库：/mnt/c/Users/22755/Desktop/TradeAgent（Ubuntu-20.04）。基线提交：726dc48。开工时工作区已有两处用户修改：tradingagents/rag/embeddings.py、tests/test_rag_postgres_ingestion.py，另有未跟踪文档和工单附件；均保留。</w:t>
      </w:r>
    </w:p>
    <w:p>
      <w:r>
        <w:t>已核验的当前架构：PostgreSQL + pgvector，1536 维现有 Embedding Provider，SEC 公开文档解析/Chunk/导入，关键词/向量/Hybrid 检索，LangGraph 基本面 Agent、Celery/可选 Redis、固定集评测和 FastAPI 演示。工单目标增加 MinIO、Airflow、OpenSearch、BGE-M3/TEI 1024 维、Reranker 与更完整的安全和可观测链路。迁移前保留旧检索路径。</w:t>
      </w:r>
    </w:p>
    <w:p>
      <w:pPr>
        <w:pStyle w:val="Heading1"/>
      </w:pPr>
      <w:r>
        <w:t>工单现状总览</w:t>
      </w:r>
    </w:p>
    <w:p>
      <w:r>
        <w:t>初始状态表示相对工单目标的代码证据，不代表本轮已经完成对应工单。后续每项完成后更新状态、命令和实测值。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c>
          <w:tcPr>
            <w:tcW w:type="dxa" w:w="835"/>
            <w:shd w:fill="174A5B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工单</w:t>
            </w:r>
          </w:p>
        </w:tc>
        <w:tc>
          <w:tcPr>
            <w:tcW w:type="dxa" w:w="2477"/>
            <w:shd w:fill="174A5B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主题</w:t>
            </w:r>
          </w:p>
        </w:tc>
        <w:tc>
          <w:tcPr>
            <w:tcW w:type="dxa" w:w="1368"/>
            <w:shd w:fill="174A5B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初始状态</w:t>
            </w:r>
          </w:p>
        </w:tc>
        <w:tc>
          <w:tcPr>
            <w:tcW w:type="dxa" w:w="5616"/>
            <w:shd w:fill="174A5B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当前证据 / 主要差距</w:t>
            </w:r>
          </w:p>
        </w:tc>
      </w:tr>
      <w:tr>
        <w:tc>
          <w:tcPr>
            <w:tcW w:type="dxa" w:w="835"/>
            <w:vAlign w:val="center"/>
            <w:shd w:fill="E7F1F1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R-00</w:t>
            </w:r>
          </w:p>
        </w:tc>
        <w:tc>
          <w:tcPr>
            <w:tcW w:type="dxa" w:w="2477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冻结架构和数据契约</w:t>
            </w:r>
          </w:p>
        </w:tc>
        <w:tc>
          <w:tcPr>
            <w:tcW w:type="dxa" w:w="1368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完成</w:t>
            </w:r>
          </w:p>
        </w:tc>
        <w:tc>
          <w:tcPr>
            <w:tcW w:type="dxa" w:w="5616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决策与字段/接口契约已落文档；13 项针对性测试通过。</w:t>
            </w:r>
          </w:p>
        </w:tc>
      </w:tr>
      <w:tr>
        <w:tc>
          <w:tcPr>
            <w:tcW w:type="dxa" w:w="835"/>
            <w:vAlign w:val="center"/>
            <w:shd w:fill="E7F1F1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R-01</w:t>
            </w:r>
          </w:p>
        </w:tc>
        <w:tc>
          <w:tcPr>
            <w:tcW w:type="dxa" w:w="2477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MinIO 原始文档管理</w:t>
            </w:r>
          </w:p>
        </w:tc>
        <w:tc>
          <w:tcPr>
            <w:tcW w:type="dxa" w:w="1368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待执行</w:t>
            </w:r>
          </w:p>
        </w:tc>
        <w:tc>
          <w:tcPr>
            <w:tcW w:type="dxa" w:w="5616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已有 SEC 下载和本地原始文件；MinIO 对象版本、桶和对象存储校验待实现。</w:t>
            </w:r>
          </w:p>
        </w:tc>
      </w:tr>
      <w:tr>
        <w:tc>
          <w:tcPr>
            <w:tcW w:type="dxa" w:w="835"/>
            <w:vAlign w:val="center"/>
            <w:shd w:fill="E7F1F1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R-02</w:t>
            </w:r>
          </w:p>
        </w:tc>
        <w:tc>
          <w:tcPr>
            <w:tcW w:type="dxa" w:w="2477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文档解析和清洗</w:t>
            </w:r>
          </w:p>
        </w:tc>
        <w:tc>
          <w:tcPr>
            <w:tcW w:type="dxa" w:w="1368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部分实现</w:t>
            </w:r>
          </w:p>
        </w:tc>
        <w:tc>
          <w:tcPr>
            <w:tcW w:type="dxa" w:w="5616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已有 SEC HTML 解析/清洗；PyMuPDF、pdfplumber、PaddleOCR PDF 路径待实现。</w:t>
            </w:r>
          </w:p>
        </w:tc>
      </w:tr>
      <w:tr>
        <w:tc>
          <w:tcPr>
            <w:tcW w:type="dxa" w:w="835"/>
            <w:vAlign w:val="center"/>
            <w:shd w:fill="E7F1F1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R-03</w:t>
            </w:r>
          </w:p>
        </w:tc>
        <w:tc>
          <w:tcPr>
            <w:tcW w:type="dxa" w:w="2477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结构化 Chunk 切分</w:t>
            </w:r>
          </w:p>
        </w:tc>
        <w:tc>
          <w:tcPr>
            <w:tcW w:type="dxa" w:w="1368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部分实现</w:t>
            </w:r>
          </w:p>
        </w:tc>
        <w:tc>
          <w:tcPr>
            <w:tcW w:type="dxa" w:w="5616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已有章节/表格感知 Chunk 与位置元数据；需对照工单补齐边界和重叠要求。</w:t>
            </w:r>
          </w:p>
        </w:tc>
      </w:tr>
      <w:tr>
        <w:tc>
          <w:tcPr>
            <w:tcW w:type="dxa" w:w="835"/>
            <w:vAlign w:val="center"/>
            <w:shd w:fill="E7F1F1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R-04</w:t>
            </w:r>
          </w:p>
        </w:tc>
        <w:tc>
          <w:tcPr>
            <w:tcW w:type="dxa" w:w="2477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PostgreSQL 文档和 Chunk 入库</w:t>
            </w:r>
          </w:p>
        </w:tc>
        <w:tc>
          <w:tcPr>
            <w:tcW w:type="dxa" w:w="1368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部分实现</w:t>
            </w:r>
          </w:p>
        </w:tc>
        <w:tc>
          <w:tcPr>
            <w:tcW w:type="dxa" w:w="5616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已有 PostgreSQL/pgvector 迁移、幂等导入和真实 Chunk；须审查版本、状态与完整性指标。</w:t>
            </w:r>
          </w:p>
        </w:tc>
      </w:tr>
      <w:tr>
        <w:tc>
          <w:tcPr>
            <w:tcW w:type="dxa" w:w="835"/>
            <w:vAlign w:val="center"/>
            <w:shd w:fill="E7F1F1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R-05</w:t>
            </w:r>
          </w:p>
        </w:tc>
        <w:tc>
          <w:tcPr>
            <w:tcW w:type="dxa" w:w="2477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BGE-M3 Embedding 服务</w:t>
            </w:r>
          </w:p>
        </w:tc>
        <w:tc>
          <w:tcPr>
            <w:tcW w:type="dxa" w:w="1368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待迁移</w:t>
            </w:r>
          </w:p>
        </w:tc>
        <w:tc>
          <w:tcPr>
            <w:tcW w:type="dxa" w:w="5616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已有 1536 维 Ollama/OpenAI-compatible Provider；BGE-M3/TEI 1024 维隔离路径待实现。</w:t>
            </w:r>
          </w:p>
        </w:tc>
      </w:tr>
      <w:tr>
        <w:tc>
          <w:tcPr>
            <w:tcW w:type="dxa" w:w="835"/>
            <w:vAlign w:val="center"/>
            <w:shd w:fill="E7F1F1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R-06</w:t>
            </w:r>
          </w:p>
        </w:tc>
        <w:tc>
          <w:tcPr>
            <w:tcW w:type="dxa" w:w="2477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OpenSearch BM25 关键词索引</w:t>
            </w:r>
          </w:p>
        </w:tc>
        <w:tc>
          <w:tcPr>
            <w:tcW w:type="dxa" w:w="1368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待执行</w:t>
            </w:r>
          </w:p>
        </w:tc>
        <w:tc>
          <w:tcPr>
            <w:tcW w:type="dxa" w:w="5616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现有检索主要基于 PostgreSQL；OpenSearch mapping、BM25 与过滤待实现。</w:t>
            </w:r>
          </w:p>
        </w:tc>
      </w:tr>
      <w:tr>
        <w:tc>
          <w:tcPr>
            <w:tcW w:type="dxa" w:w="835"/>
            <w:vAlign w:val="center"/>
            <w:shd w:fill="E7F1F1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R-07</w:t>
            </w:r>
          </w:p>
        </w:tc>
        <w:tc>
          <w:tcPr>
            <w:tcW w:type="dxa" w:w="2477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OpenSearch 向量索引</w:t>
            </w:r>
          </w:p>
        </w:tc>
        <w:tc>
          <w:tcPr>
            <w:tcW w:type="dxa" w:w="1368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待迁移</w:t>
            </w:r>
          </w:p>
        </w:tc>
        <w:tc>
          <w:tcPr>
            <w:tcW w:type="dxa" w:w="5616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已有 pgvector 向量检索；OpenSearch 1024 维向量索引待实现。</w:t>
            </w:r>
          </w:p>
        </w:tc>
      </w:tr>
      <w:tr>
        <w:tc>
          <w:tcPr>
            <w:tcW w:type="dxa" w:w="835"/>
            <w:vAlign w:val="center"/>
            <w:shd w:fill="E7F1F1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R-08</w:t>
            </w:r>
          </w:p>
        </w:tc>
        <w:tc>
          <w:tcPr>
            <w:tcW w:type="dxa" w:w="2477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Hybrid 检索和加权 RRF</w:t>
            </w:r>
          </w:p>
        </w:tc>
        <w:tc>
          <w:tcPr>
            <w:tcW w:type="dxa" w:w="1368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部分实现</w:t>
            </w:r>
          </w:p>
        </w:tc>
        <w:tc>
          <w:tcPr>
            <w:tcW w:type="dxa" w:w="5616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已有关键词/向量/Hybrid 检索；逐项核查 RRF 排名、权重和来源解释性。</w:t>
            </w:r>
          </w:p>
        </w:tc>
      </w:tr>
      <w:tr>
        <w:tc>
          <w:tcPr>
            <w:tcW w:type="dxa" w:w="835"/>
            <w:vAlign w:val="center"/>
            <w:shd w:fill="E7F1F1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R-09</w:t>
            </w:r>
          </w:p>
        </w:tc>
        <w:tc>
          <w:tcPr>
            <w:tcW w:type="dxa" w:w="2477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Rerank 和证据去重</w:t>
            </w:r>
          </w:p>
        </w:tc>
        <w:tc>
          <w:tcPr>
            <w:tcW w:type="dxa" w:w="1368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待实现</w:t>
            </w:r>
          </w:p>
        </w:tc>
        <w:tc>
          <w:tcPr>
            <w:tcW w:type="dxa" w:w="5616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已有证据验证；BGE-Reranker Top20-&gt;Top5、去重和降级待实现。</w:t>
            </w:r>
          </w:p>
        </w:tc>
      </w:tr>
      <w:tr>
        <w:tc>
          <w:tcPr>
            <w:tcW w:type="dxa" w:w="835"/>
            <w:vAlign w:val="center"/>
            <w:shd w:fill="E7F1F1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R-10</w:t>
            </w:r>
          </w:p>
        </w:tc>
        <w:tc>
          <w:tcPr>
            <w:tcW w:type="dxa" w:w="2477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上下文压缩和引用组装</w:t>
            </w:r>
          </w:p>
        </w:tc>
        <w:tc>
          <w:tcPr>
            <w:tcW w:type="dxa" w:w="1368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部分实现</w:t>
            </w:r>
          </w:p>
        </w:tc>
        <w:tc>
          <w:tcPr>
            <w:tcW w:type="dxa" w:w="5616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已有带引用的 EvidenceBundle；预算控制、压缩和引用完整性需按工单核查。</w:t>
            </w:r>
          </w:p>
        </w:tc>
      </w:tr>
      <w:tr>
        <w:tc>
          <w:tcPr>
            <w:tcW w:type="dxa" w:w="835"/>
            <w:vAlign w:val="center"/>
            <w:shd w:fill="E7F1F1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R-11</w:t>
            </w:r>
          </w:p>
        </w:tc>
        <w:tc>
          <w:tcPr>
            <w:tcW w:type="dxa" w:w="2477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日期、权限和拒答护栏</w:t>
            </w:r>
          </w:p>
        </w:tc>
        <w:tc>
          <w:tcPr>
            <w:tcW w:type="dxa" w:w="1368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部分实现</w:t>
            </w:r>
          </w:p>
        </w:tc>
        <w:tc>
          <w:tcPr>
            <w:tcW w:type="dxa" w:w="5616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已有股票/日期与未来证据校验；tenant/ACL 检索过滤和结构化拒答待补齐。</w:t>
            </w:r>
          </w:p>
        </w:tc>
      </w:tr>
      <w:tr>
        <w:tc>
          <w:tcPr>
            <w:tcW w:type="dxa" w:w="835"/>
            <w:vAlign w:val="center"/>
            <w:shd w:fill="E7F1F1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R-12</w:t>
            </w:r>
          </w:p>
        </w:tc>
        <w:tc>
          <w:tcPr>
            <w:tcW w:type="dxa" w:w="2477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LangGraph 基本面 Agent 接入</w:t>
            </w:r>
          </w:p>
        </w:tc>
        <w:tc>
          <w:tcPr>
            <w:tcW w:type="dxa" w:w="1368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第一版已实现</w:t>
            </w:r>
          </w:p>
        </w:tc>
        <w:tc>
          <w:tcPr>
            <w:tcW w:type="dxa" w:w="5616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README 和现有测试记录基本面 Agent 通过受控工具使用 RAG；按新契约复核。</w:t>
            </w:r>
          </w:p>
        </w:tc>
      </w:tr>
      <w:tr>
        <w:tc>
          <w:tcPr>
            <w:tcW w:type="dxa" w:w="835"/>
            <w:vAlign w:val="center"/>
            <w:shd w:fill="E7F1F1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R-13</w:t>
            </w:r>
          </w:p>
        </w:tc>
        <w:tc>
          <w:tcPr>
            <w:tcW w:type="dxa" w:w="2477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Redis 缓存和异步任务</w:t>
            </w:r>
          </w:p>
        </w:tc>
        <w:tc>
          <w:tcPr>
            <w:tcW w:type="dxa" w:w="1368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部分实现</w:t>
            </w:r>
          </w:p>
        </w:tc>
        <w:tc>
          <w:tcPr>
            <w:tcW w:type="dxa" w:w="5616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已有 Celery/Redis 可选入库任务；Embedding/查询缓存、幂等任务状态和恢复待核验。</w:t>
            </w:r>
          </w:p>
        </w:tc>
      </w:tr>
      <w:tr>
        <w:tc>
          <w:tcPr>
            <w:tcW w:type="dxa" w:w="835"/>
            <w:vAlign w:val="center"/>
            <w:shd w:fill="E7F1F1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R-14</w:t>
            </w:r>
          </w:p>
        </w:tc>
        <w:tc>
          <w:tcPr>
            <w:tcW w:type="dxa" w:w="2477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可观测性和 LLM 调用追踪</w:t>
            </w:r>
          </w:p>
        </w:tc>
        <w:tc>
          <w:tcPr>
            <w:tcW w:type="dxa" w:w="1368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部分实现</w:t>
            </w:r>
          </w:p>
        </w:tc>
        <w:tc>
          <w:tcPr>
            <w:tcW w:type="dxa" w:w="5616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已有 trace/运行事件；OpenTelemetry、Prometheus、Langfuse 与成本链路待核验。</w:t>
            </w:r>
          </w:p>
        </w:tc>
      </w:tr>
      <w:tr>
        <w:tc>
          <w:tcPr>
            <w:tcW w:type="dxa" w:w="835"/>
            <w:vAlign w:val="center"/>
            <w:shd w:fill="E7F1F1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R-15</w:t>
            </w:r>
          </w:p>
        </w:tc>
        <w:tc>
          <w:tcPr>
            <w:tcW w:type="dxa" w:w="2477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RAG 离线评测体系</w:t>
            </w:r>
          </w:p>
        </w:tc>
        <w:tc>
          <w:tcPr>
            <w:tcW w:type="dxa" w:w="1368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部分实现</w:t>
            </w:r>
          </w:p>
        </w:tc>
        <w:tc>
          <w:tcPr>
            <w:tcW w:type="dxa" w:w="5616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已有固定评测和报告；需扩充到新索引并按新口径重测全部指标。</w:t>
            </w:r>
          </w:p>
        </w:tc>
      </w:tr>
      <w:tr>
        <w:tc>
          <w:tcPr>
            <w:tcW w:type="dxa" w:w="835"/>
            <w:vAlign w:val="center"/>
            <w:shd w:fill="E7F1F1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R-16</w:t>
            </w:r>
          </w:p>
        </w:tc>
        <w:tc>
          <w:tcPr>
            <w:tcW w:type="dxa" w:w="2477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FastAPI 服务化</w:t>
            </w:r>
          </w:p>
        </w:tc>
        <w:tc>
          <w:tcPr>
            <w:tcW w:type="dxa" w:w="1368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第一版已实现</w:t>
            </w:r>
          </w:p>
        </w:tc>
        <w:tc>
          <w:tcPr>
            <w:tcW w:type="dxa" w:w="5616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已有 FastAPI 演示接口；异步分析状态、幂等、鉴权/错误与 OpenAPI 验收待核查。</w:t>
            </w:r>
          </w:p>
        </w:tc>
      </w:tr>
      <w:tr>
        <w:tc>
          <w:tcPr>
            <w:tcW w:type="dxa" w:w="835"/>
            <w:vAlign w:val="center"/>
            <w:shd w:fill="E7F1F1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R-17</w:t>
            </w:r>
          </w:p>
        </w:tc>
        <w:tc>
          <w:tcPr>
            <w:tcW w:type="dxa" w:w="2477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安全部署和持续交付</w:t>
            </w:r>
          </w:p>
        </w:tc>
        <w:tc>
          <w:tcPr>
            <w:tcW w:type="dxa" w:w="1368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部分实现</w:t>
            </w:r>
          </w:p>
        </w:tc>
        <w:tc>
          <w:tcPr>
            <w:tcW w:type="dxa" w:w="5616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已有 Compose 与 CI 基础；Vault/RBAC/备份恢复/灰度回滚验收待实现。</w:t>
            </w:r>
          </w:p>
        </w:tc>
      </w:tr>
    </w:tbl>
    <w:p>
      <w:pPr>
        <w:pStyle w:val="Heading1"/>
      </w:pPr>
      <w:r>
        <w:t>R-00 冻结架构和数据契约</w:t>
      </w:r>
    </w:p>
    <w:p>
      <w:r>
        <w:t>状态：完成规格冻结。该状态不代表 OpenSearch、MinIO 或 BGE-M3 服务已部署。</w:t>
      </w:r>
    </w:p>
    <w:p>
      <w:pPr>
        <w:pStyle w:val="Heading2"/>
      </w:pPr>
      <w:r>
        <w:t>当前问题与实施选择</w:t>
      </w:r>
    </w:p>
    <w:p>
      <w:r>
        <w:t>仓库已有可工作的 PostgreSQL + pgvector 金融 RAG，但目标工单规定 PostgreSQL 为原文可信源、OpenSearch 统一承担 BM25 与向量召回，并新增 MinIO/Airflow 和 BGE-M3/TEI 1024 维向量。一次替换会让现有 1536 维向量、检索结果和评测基线失去可比性。因此先冻结数据职责、标识和切换门槛，后续每张工单单独迁移并保留 pgvector 回滚路径。</w:t>
      </w:r>
    </w:p>
    <w:p>
      <w:pPr>
        <w:pStyle w:val="Heading2"/>
      </w:pPr>
      <w:r>
        <w:t>已落地文件</w:t>
      </w:r>
    </w:p>
    <w:p>
      <w:pPr>
        <w:pStyle w:val="ListBullet"/>
        <w:spacing w:after="60"/>
      </w:pPr>
      <w:r>
        <w:t>docs/ADR-002-rag-final-architecture.md：组件职责、可信数据流、模型版本、切换和回滚决策。</w:t>
      </w:r>
    </w:p>
    <w:p>
      <w:pPr>
        <w:pStyle w:val="ListBullet"/>
        <w:spacing w:after="60"/>
      </w:pPr>
      <w:r>
        <w:t>docs/contracts/rag-data-contract-v1.md：documents、document_chunks、embedding_runs、retrieval_events 字段及七个核心接口的输入、输出和失败语义。</w:t>
      </w:r>
    </w:p>
    <w:p>
      <w:pPr>
        <w:pStyle w:val="ListBullet"/>
        <w:spacing w:after="60"/>
      </w:pPr>
      <w:r>
        <w:t>docs/contracts/rag-architecture-v1.mmd：从 MinIO 入库到证据回查、护栏和 Agent 的数据流图。</w:t>
      </w:r>
    </w:p>
    <w:p>
      <w:pPr>
        <w:pStyle w:val="ListBullet"/>
        <w:spacing w:after="60"/>
      </w:pPr>
      <w:r>
        <w:t>docs/R-00-final-architecture-and-contract.md：R-00 范围、现状、迁移规则与验收记录。</w:t>
      </w:r>
    </w:p>
    <w:p>
      <w:pPr>
        <w:pStyle w:val="Heading2"/>
      </w:pPr>
      <w:r>
        <w:t>量化口径和结果</w:t>
      </w:r>
    </w:p>
    <w:p>
      <w:r>
        <w:t>架构决策覆盖率 = 已明确的必需决策项 / 8；核心实体覆盖率 = 已定义主键、必需字段和职责的实体数 / 4；核心接口覆盖率 = 已定义输入、输出、失败语义的接口数 / 7。根据本轮 ADR 与契约逐项核对，结果分别为 8/8 = 100%、4/4 = 100%、7/7 = 100%。这些覆盖率只衡量规格完整度，不表示运行服务已部署。</w:t>
      </w:r>
    </w:p>
    <w:p>
      <w:r>
        <w:t>目标：三项规格覆盖率均为 100%。验证命令：`git diff --check`；`.venv/bin/ruff check tradingagents/rag tests/test_rag_document_metadata.py tests/test_rag_eval_cases.py tests/test_rag_postgres_ingestion.py`；`.venv/bin/python -m pytest -q tests/test_rag_document_metadata.py tests/test_rag_eval_cases.py tests/test_rag_postgres_ingestion.py`。实测：Ruff 通过；pytest 13 passed，21.11 秒。契约专项测试不覆盖服务部署、真实 Embedding 质量、OpenSearch 性能或端到端回答质量。</w:t>
      </w:r>
    </w:p>
    <w:p>
      <w:pPr>
        <w:pStyle w:val="Heading2"/>
      </w:pPr>
      <w:r>
        <w:t>风险与回滚</w:t>
      </w:r>
    </w:p>
    <w:p>
      <w:r>
        <w:t>维度与索引切换可能混用旧数据；新模型和新索引必须版本隔离。OpenSearch 在固定评测集、日期/ACL 边界和回滚演练通过前不接管默认查询。若召回或安全验收失败，恢复原 PostgreSQL + pgvector 路径；PostgreSQL 原文和 MinIO 对象不删除。</w:t>
      </w:r>
    </w:p>
    <w:p>
      <w:pPr>
        <w:pStyle w:val="Heading1"/>
      </w:pPr>
      <w:r>
        <w:t>R-01 推进记录</w:t>
      </w:r>
    </w:p>
    <w:p>
      <w:r>
        <w:t>状态：进行中。下一项先实现原始文件对象存储与文档登记契约，再验证哈希幂等、版本行为、回读和存储/数据库状态差异处理。具体文件、测试和数值在实施后追加。</w:t>
      </w:r>
    </w:p>
    <w:p>
      <w:pPr>
        <w:pStyle w:val="Heading1"/>
      </w:pPr>
      <w:r>
        <w:t>后续工单记录模板</w:t>
      </w:r>
    </w:p>
    <w:p>
      <w:r>
        <w:t>每项按同一顺序追加：当前问题和目标、数据结构与接口、实现文件及步骤、测试命令与环境、量化定义/样本/目标/实测、验收结论、风险和回滚、交付物。</w:t>
      </w:r>
    </w:p>
    <w:p>
      <w:pPr>
        <w:pStyle w:val="Heading1"/>
      </w:pPr>
      <w:r>
        <w:t>R-01 MinIO 原始文档管理</w:t>
      </w:r>
    </w:p>
    <w:p>
      <w:r>
        <w:t>状态：完成本地可验证的对象存储边界；MinIO 真实服务适配仍待在目标环境部署后验证。现有 SEC 下载/本地落盘流程保留，新增对象存储接口不覆盖用户已有改动。</w:t>
      </w:r>
    </w:p>
    <w:p>
      <w:pPr>
        <w:pStyle w:val="Heading2"/>
      </w:pPr>
      <w:r>
        <w:t>当前问题与实现</w:t>
      </w:r>
    </w:p>
    <w:p>
      <w:r>
        <w:t>原有 tradingagents/rag/ingestion.py 按 document_id 和 source_hash 将原始内容落盘到 data/raw_documents，并生成成功/失败清单。R-01 要求原始文件进入可版本化对象存储、按 ticker/document_type/published_at/document_id/version 定位，并且重复上传幂等、哈希可校验。为保持解析管线与 MinIO 客户端解耦，新增 tradingagents/rag/storage.py 的 ObjectStorage Protocol 和 LocalObjectStorage；本地后端用于无外部服务的确定性测试，未来 MinIO 只需实现同一 put/get 接口。</w:t>
      </w:r>
    </w:p>
    <w:p>
      <w:pPr>
        <w:pStyle w:val="Heading2"/>
      </w:pPr>
      <w:r>
        <w:t>具体实现</w:t>
      </w:r>
    </w:p>
    <w:p>
      <w:pPr>
        <w:pStyle w:val="ListBullet"/>
      </w:pPr>
      <w:r>
        <w:t>object_key_for() 生成 NVDA/annual_report/2025-02-26/nvda-2025-10k/&lt;sha256&gt;.source 路径，并拒绝绝对路径和目录穿越版本值。</w:t>
      </w:r>
    </w:p>
    <w:p>
      <w:pPr>
        <w:pStyle w:val="ListBullet"/>
      </w:pPr>
      <w:r>
        <w:t>LocalObjectStorage 以 bucket/object_key 保存不可变 bytes，旁路 JSON 清单记录 version、source_hash、byte_count、content_type 和 stored_at。</w:t>
      </w:r>
    </w:p>
    <w:p>
      <w:pPr>
        <w:pStyle w:val="ListBullet"/>
      </w:pPr>
      <w:r>
        <w:t>put() 对同 key 同内容重复写入返回相同版本；同 key 不同内容报错。重复写入保留原 stored_at，避免时间字段破坏幂等。</w:t>
      </w:r>
    </w:p>
    <w:p>
      <w:pPr>
        <w:pStyle w:val="ListBullet"/>
      </w:pPr>
      <w:r>
        <w:t>get() 校验对象路径、版本和内容 SHA-256；对象被篡改或清单版本不匹配时失败。</w:t>
      </w:r>
    </w:p>
    <w:p>
      <w:pPr>
        <w:pStyle w:val="ListBullet"/>
      </w:pPr>
      <w:r>
        <w:t>store_document_object() 在写入前比较 FinancialDocumentMetadata.source_hash，防止文档登记与对象内容不一致。</w:t>
      </w:r>
    </w:p>
    <w:p>
      <w:pPr>
        <w:pStyle w:val="Heading2"/>
      </w:pPr>
      <w:r>
        <w:t>测试与量化结果</w:t>
      </w:r>
    </w:p>
    <w:p>
      <w:r>
        <w:t>验证命令：.venv/bin/ruff check tradingagents/rag/storage.py tests/test_rag_storage.py；.venv/bin/python -m pytest -q tests/test_rag_storage.py tests/test_rag_ingestion.py tests/test_sec_ingestion.py。实测：Ruff 通过；14 passed，12.48 秒。测试覆盖路径安全、同内容重复写入、不同内容冲突、版本回读、清单篡改和 metadata/source_hash 不匹配。</w:t>
      </w:r>
    </w:p>
    <w:p>
      <w:r>
        <w:t>R-01 指标口径：对象写入成功率 = 成功返回 StoredObject 的写入数 / 合法写入请求数；重复内容重复率 = 因重复内容产生的新对象版本数 / 重复请求数；回读完整率 = 回读后 SHA-256 与清单一致的对象数 / 回读对象数。当前本地测试对合法样例的写入、重复写入和回读均通过，样本量为 1 个对象；因此只能记录该样例 100%，不能外推到真实批量或 MinIO 集群。</w:t>
      </w:r>
    </w:p>
    <w:p>
      <w:pPr>
        <w:pStyle w:val="Heading2"/>
      </w:pPr>
      <w:r>
        <w:t>验收边界、风险和下一步</w:t>
      </w:r>
    </w:p>
    <w:p>
      <w:r>
        <w:t>本轮已验证原始 bytes、版本哈希和失败检测，但尚未连接真实 MinIO，也未完成 PostgreSQL documents 中 bucket/object_key/object_version 字段的迁移。R-01 的真实环境验收仍需启动 MinIO，执行多文档上传、对象丢失、服务重启和数据库状态补偿测试。对象存储写入失败时保留失败状态，不删除已有对象；数据库登记和对象写入的一致性由后续补偿任务处理。下一项 R-02 将在不破坏对象版本的前提下增加 PDF 文本、表格和 OCR 解析路径。</w:t>
      </w:r>
    </w:p>
    <w:p>
      <w:pPr>
        <w:pStyle w:val="Heading1"/>
      </w:pPr>
      <w:r>
        <w:t>R-02 文档解析和清洗</w:t>
      </w:r>
    </w:p>
    <w:p>
      <w:r>
        <w:t>状态：完成可测试的分层解析接口；真实 PyMuPDF/pdfplumber/PaddleOCR 运行环境尚待依赖安装和样例 PDF 验证。原有 HTML/SEC 解析路径继续保留。</w:t>
      </w:r>
    </w:p>
    <w:p>
      <w:pPr>
        <w:pStyle w:val="Heading2"/>
      </w:pPr>
      <w:r>
        <w:t>实现内容</w:t>
      </w:r>
    </w:p>
    <w:p>
      <w:pPr>
        <w:pStyle w:val="ListBullet"/>
      </w:pPr>
      <w:r>
        <w:t>在 tradingagents/rag/parsing.py 增加 parse_document()，按 content_type 将 HTML 和 PDF 分派到不同解析器。</w:t>
      </w:r>
    </w:p>
    <w:p>
      <w:pPr>
        <w:pStyle w:val="ListBullet"/>
      </w:pPr>
      <w:r>
        <w:t>增加 parse_pdf_document()：优先使用 PyMuPDF 提取页文本，保留 pdf-page:N 定位；可选使用 pdfplumber 提取表格行，并以 pdf-page:N:table 定位。</w:t>
      </w:r>
    </w:p>
    <w:p>
      <w:pPr>
        <w:pStyle w:val="ListBullet"/>
      </w:pPr>
      <w:r>
        <w:t>无文本层的页面通过注入的 ocr_page(bytes, page_number) 回调处理，输出中保留 OCR 置信度；没有 OCR 回调或 OCR 失败时记录 page-level warning，不伪造成功文本。生产环境可将 PaddleOCR 适配到该回调。</w:t>
      </w:r>
    </w:p>
    <w:p>
      <w:pPr>
        <w:pStyle w:val="ListBullet"/>
      </w:pPr>
      <w:r>
        <w:t>HTML 路径继续过滤脚本、页眉页脚、目录噪声、隐藏 XBRL 元数据和乱码；ParsedDocument 新增 parser 与 warnings，供后续状态和人工复核使用。</w:t>
      </w:r>
    </w:p>
    <w:p>
      <w:pPr>
        <w:pStyle w:val="Heading2"/>
      </w:pPr>
      <w:r>
        <w:t>测试与量化结果</w:t>
      </w:r>
    </w:p>
    <w:p>
      <w:r>
        <w:t>验证命令：.venv/bin/ruff check tradingagents/rag/parsing.py tests/test_rag_parsing.py；.venv/bin/python -m pytest -q tests/test_rag_parsing.py tests/test_rag_chunking.py。实测：Ruff 通过；13 passed，12.62 秒。覆盖 HTML 章节/表格/噪声清洗、格式分派、PDF 运行时缺失的可解释错误和既有 Chunk 回归。</w:t>
      </w:r>
    </w:p>
    <w:p>
      <w:r>
        <w:t>R-02 指标口径：解析成功率 = 产生至少一个可定位有效 block 的文档数 / 输入文档数；表格解析成功率 = 保留表头、行和单位的表格页数 / 含表格页数；页面定位成功率 = 有 page-N 或 html-line-N 定位的 block 数 / 有效 block 总数；OCR 置信度按 OCR 回调返回值记录。当前自动化测试未安装 PDF/OCR 依赖，因此没有真实 PDF 的成功率、表格率和 OCR 置信度实测值。</w:t>
      </w:r>
    </w:p>
    <w:p>
      <w:pPr>
        <w:pStyle w:val="Heading2"/>
      </w:pPr>
      <w:r>
        <w:t>验收边界和下一步</w:t>
      </w:r>
    </w:p>
    <w:p>
      <w:r>
        <w:t>本轮代码已把 PDF、表格和 OCR 的责任边界落到接口，但不能用缺少依赖的单测替代真实文档验收。下一步应在 Ubuntu-20.04 项目环境安装/锁定 PyMuPDF、pdfplumber 和 PaddleOCR（或确定的 OCR 服务），用普通 PDF、表格 PDF、扫描 PDF 和乱码 PDF 各一份测量上述指标；解析失败必须保持 failed/manual_review 状态并可从 R-01 原始对象重新处理。</w:t>
      </w:r>
    </w:p>
    <w:p>
      <w:pPr>
        <w:pStyle w:val="Heading1"/>
      </w:pPr>
      <w:r>
        <w:t>R-03 结构化 Chunk 切分</w:t>
      </w:r>
    </w:p>
    <w:p>
      <w:r>
        <w:t>状态：完成当前 HTML/SEC 文本、章节、表格和位置元数据切分；真实 PDF/OCR 文本接入 R-02 依赖安装后复测。</w:t>
      </w:r>
    </w:p>
    <w:p>
      <w:pPr>
        <w:pStyle w:val="Heading2"/>
      </w:pPr>
      <w:r>
        <w:t>实现和当前边界</w:t>
      </w:r>
    </w:p>
    <w:p>
      <w:r>
        <w:t>tradingagents/rag/chunking.py 按 heading、paragraph、list_item 和 table 边界处理内容；普通段落先按句子聚合，超长段落使用硬上限二分切分；表格单独切分并重复标题/表头；每个 Chunk 生成稳定的 document_id + ordinal + content_hash 标识，并保留章节、清洗文本字符区间和 token_count。当前默认目标为 450 tokens、硬上限 700 tokens；工单要求的 300-800 目标范围在硬上限和真实数据统计中可核验。</w:t>
      </w:r>
    </w:p>
    <w:p>
      <w:pPr>
        <w:pStyle w:val="Heading2"/>
      </w:pPr>
      <w:r>
        <w:t>测试与实测数据</w:t>
      </w:r>
    </w:p>
    <w:p>
      <w:r>
        <w:t>验证命令：.venv/bin/ruff check tradingagents/rag/chunking.py tests/test_rag_chunking.py；.venv/bin/python -m pytest -q tests/test_rag_chunking.py。实测：Ruff 通过；4 passed，10.60 秒。测试覆盖章节聚合、超长段落硬上限、表格表头保留、超长 XBRL 表头和字符位置。</w:t>
      </w:r>
    </w:p>
    <w:p>
      <w:r>
        <w:t>对 data/processed_documents 的当前真实处理结果统计：3027 个 Chunk；token_count 最小 1、最大 700、平均 196.26；超过 700 的 Chunk 为 0；空 Chunk 为 0；chunk_id 唯一数 3027；char_end &gt; char_start 的可定位 Chunk 为 3027（100%）。这些是当前样本集结果，不代表尚未导入的 PDF/OCR 文档。</w:t>
      </w:r>
    </w:p>
    <w:p>
      <w:pPr>
        <w:pStyle w:val="Heading2"/>
      </w:pPr>
      <w:r>
        <w:t>量化口径和验收</w:t>
      </w:r>
    </w:p>
    <w:p>
      <w:r>
        <w:t>Chunk 生成成功率 = 生成有效正文 Chunk 的文档数 / 输入文档数；硬上限违规率 = token_count &gt; 700 的 Chunk 数 / Chunk 总数；定位成功率 = char_end &gt; char_start 且具备 document_id 的 Chunk 数 / Chunk 总数；重复 Chunk 率 = 重复 chunk_id 数 / Chunk 总数。当前样本的硬上限违规率 0%、定位成功率 100%、重复 chunk_id 率 0%。后续需在 PDF 表格和 OCR 数据加入后重新计算，并比较 300-800 tokens 配置对 Recall@5、引用覆盖和输入 Token 的影响。</w:t>
      </w:r>
    </w:p>
    <w:p>
      <w:pPr>
        <w:pStyle w:val="Heading2"/>
      </w:pPr>
      <w:r>
        <w:t>风险与下一步</w:t>
      </w:r>
    </w:p>
    <w:p>
      <w:r>
        <w:t>当前 chunker 的 token 是无外部模型依赖的估算值，不能直接等同于具体 LLM tokenizer；重叠常量已定义但现有切分主要依靠句子/块边界，需在 R-15 固定评测集上比较不同 overlap 配置。若过度切分造成召回下降，保留原始 ParsedDocument 和可重算 chunk_id 的输入，回退切分配置而不删除原始对象。下一项继续 R-04，核对 PostgreSQL 的幂等、状态和向量字段。</w:t>
      </w:r>
    </w:p>
    <w:p>
      <w:pPr>
        <w:pStyle w:val="Heading1"/>
      </w:pPr>
      <w:r>
        <w:t>R-04 PostgreSQL 文档和 Chunk 入库</w:t>
      </w:r>
    </w:p>
    <w:p>
      <w:r>
        <w:t>状态：完成当前 PostgreSQL + pgvector 基线的可验证幂等入库；数据库服务本轮未运行，真实迁移和批量写入需在启动 Compose 后验收。</w:t>
      </w:r>
    </w:p>
    <w:p>
      <w:pPr>
        <w:pStyle w:val="Heading2"/>
      </w:pPr>
      <w:r>
        <w:t>现有实现核对</w:t>
      </w:r>
    </w:p>
    <w:p>
      <w:r>
        <w:t>db/migrations/001_rag_documents.sql 已定义 documents、document_chunks、ingestion_runs、content_tsv、1536 维 embedding、ticker/available_at 与文档/Chunk 关联约束；002_embedding_metadata.sql 增加 provider、model、version、status、error 和时间字段；003_ingestion_jobs.sql 提供任务状态。tradingagents/rag/postgres.py 通过 ChunkRecord、build_import_batch 和 PostgresChunkRepository 实现批次内去重、source_hash 冲突拒绝、document/chunk 元数据冲突拒绝、事务导入、重复跳过和失败状态记录。</w:t>
      </w:r>
    </w:p>
    <w:p>
      <w:pPr>
        <w:pStyle w:val="Heading2"/>
      </w:pPr>
      <w:r>
        <w:t>测试与实测数据</w:t>
      </w:r>
    </w:p>
    <w:p>
      <w:r>
        <w:t>验证命令：.venv/bin/ruff check tradingagents/rag/postgres.py tests/test_rag_postgres_ingestion.py；.venv/bin/python -m pytest -q tests/test_rag_postgres_ingestion.py。实测：Ruff 通过；4 passed，12.00 秒。真实处理目录可读出 25 份文档、3027 个 Chunk，股票覆盖 AAPL、AMZN、MSFT、NVDA、TSLA，Chunk ID 唯一数 3027。</w:t>
      </w:r>
    </w:p>
    <w:p>
      <w:r>
        <w:t>R-04 指标口径：documents 重复数 = 同 document_id 的冲突/重复记录数；Chunk 导入成功率 = 成功写入 Chunk 数 / 合法输入 Chunk 数；状态完整率 = 同时具有 parsing/embedding/index 状态字段的记录数 / 记录总数。当前单元和输入批次校验已证明重复输入被去重、冲突被拒绝；未启动数据库，不能报告真实 SQL 导入成功率、documents 重复数或状态完整率。</w:t>
      </w:r>
    </w:p>
    <w:p>
      <w:pPr>
        <w:pStyle w:val="Heading2"/>
      </w:pPr>
      <w:r>
        <w:t>风险、回滚和下一步</w:t>
      </w:r>
    </w:p>
    <w:p>
      <w:r>
        <w:t>当前迁移中的原文可信源仍是 PostgreSQL；OpenSearch 只是后续可重建投影。数据库写入成功但 Embedding/索引失败时，依赖 embedding_status/index_status 和补偿任务重新投递，不删除文档或 Chunk。R-04 真实验收需要启动 docker compose --profile rag up -d postgres，执行迁移、25 文档/3027 Chunk 导入、重复导入、冲突导入和失败状态查询。下一项 R-05 将隔离现有 1536 维向量，新增 BGE-M3/TEI 1024 维版本契约。</w:t>
      </w:r>
    </w:p>
    <w:p>
      <w:pPr>
        <w:pStyle w:val="Heading2"/>
      </w:pPr>
      <w:r>
        <w:t>R-04 真实数据库验收补充</w:t>
      </w:r>
    </w:p>
    <w:p>
      <w:r>
        <w:t>本地执行 docker compose --profile rag up -d postgres 后，容器健康状态为 healthy。现有持久卷已经包含该 25 文档/3027 Chunk 批次；执行 scripts/load_chunks_to_postgres.py 两次，第一次和第二次均报告 documents_seen=25、documents_inserted=0、documents_skipped=25、chunks_seen=3027、chunks_inserted=0、chunks_skipped=3027。PostgreSQL 查询得到 documents=25、ticker=5、document_chunks=3027、unique chunk_id=3027、embedding_status 字段存在记录 3027、ingestion_runs succeeded=3。该结果证明当前批次的重复导入不会新增记录；因为数据库原本已有数据，本轮没有测得从空库首次插入的 25/3027 写入路径。</w:t>
      </w:r>
    </w:p>
    <w:p>
      <w:r>
        <w:t>因此 R-04 的当前真实指标为：重复导入新增文档数 0、重复导入新增 Chunk 数 0、已入库 Chunk 唯一率 3027/3027=100%、状态字段覆盖率 3027/3027=100%。首次导入成功率仍需清空隔离测试库或新建临时数据库后测量，不能用持久卷上的重复跳过结果替代。</w:t>
      </w:r>
    </w:p>
    <w:p>
      <w:pPr>
        <w:pStyle w:val="Heading1"/>
      </w:pPr>
      <w:r>
        <w:t>R-05 BGE-M3 Embedding 服务</w:t>
      </w:r>
    </w:p>
    <w:p>
      <w:r>
        <w:t>状态：完成 1024 维版本契约、TEI Provider 和独立数据库迁移；当前环境未部署 BGE-M3/TEI，因此真实模型生成成功率、吞吐和 P95 仍待验证。旧 1536 维 Provider 和数据不覆盖。</w:t>
      </w:r>
    </w:p>
    <w:p>
      <w:pPr>
        <w:pStyle w:val="Heading2"/>
      </w:pPr>
      <w:r>
        <w:t>实现内容</w:t>
      </w:r>
    </w:p>
    <w:p>
      <w:pPr>
        <w:pStyle w:val="ListBullet"/>
      </w:pPr>
      <w:r>
        <w:t>EmbeddingModelConfig 增加 vector_store 合同：legacy_pgvector_1536 继续绑定现有 PostgreSQL VECTOR(1536)，bge_m3_1024 只接受 1024 维。错误维度在配置阶段拒绝。</w:t>
      </w:r>
    </w:p>
    <w:p>
      <w:pPr>
        <w:pStyle w:val="ListBullet"/>
      </w:pPr>
      <w:r>
        <w:t>新增 BGE3EmbeddingProvider，调用 TEI /embed，校验批量长度、1024 维、有限值和非全零向量，失败按重试策略转成明确错误。</w:t>
      </w:r>
    </w:p>
    <w:p>
      <w:pPr>
        <w:pStyle w:val="ListBullet"/>
      </w:pPr>
      <w:r>
        <w:t>新增 db/migrations/004_bge_m3_embeddings.sql：embedding_runs 记录批次、模型、维度、状态、重试和错误；document_embeddings_bge_m3 使用 VECTOR(1024)，按 chunk_id 关联且与旧 document_chunks.embedding VECTOR(1536) 隔离。</w:t>
      </w:r>
    </w:p>
    <w:p>
      <w:pPr>
        <w:pStyle w:val="ListBullet"/>
      </w:pPr>
      <w:r>
        <w:t>未对现有 1536 维字段做补零、截断或覆盖；模型、版本、维度和内容哈希在新表中显式记录。</w:t>
      </w:r>
    </w:p>
    <w:p>
      <w:pPr>
        <w:pStyle w:val="Heading2"/>
      </w:pPr>
      <w:r>
        <w:t>测试与数据库验证</w:t>
      </w:r>
    </w:p>
    <w:p>
      <w:r>
        <w:t>验证命令：.venv/bin/ruff check tradingagents/rag/embeddings.py tests/test_rag_embeddings.py；.venv/bin/python -m pytest -q tests/test_rag_embeddings.py tests/test_rag_ollama_embedding.py。实测：Ruff 通过；7 passed，13.34 秒。测试覆盖旧 1536 维兼容、1024 维配置隔离、TEI 批量响应、错误维度和失败状态。004 迁移已在本地健康 PostgreSQL 执行成功，创建 embedding_runs、document_embeddings_bge_m3 和 HNSW 索引。</w:t>
      </w:r>
    </w:p>
    <w:p>
      <w:r>
        <w:t>R-05 指标口径：Embedding 成功率 = succeeded 向量数 / 合法输入 Chunk 数；批处理速度 = 成功 Chunk 数 / 总耗时；P95 生成延迟按批次或单 Chunk 的端到端请求耗时计算；失败重试次数来自 embedding_runs.attempt_count。当前只有协议级 Mock/HTTP 假响应测试，没有真实 BGE-M3 结果，因此不填写模型质量或性能数值。</w:t>
      </w:r>
    </w:p>
    <w:p>
      <w:pPr>
        <w:pStyle w:val="Heading2"/>
      </w:pPr>
      <w:r>
        <w:t>风险和下一步</w:t>
      </w:r>
    </w:p>
    <w:p>
      <w:r>
        <w:t>TEI 服务未部署、GPU/模型权重不可用时不能把协议测试当成真实 Embedding 验收。后续需启动 BGE-M3/TEI，对当前 3027 个 Chunk 做断点批处理，写入新表并记录成功/失败/延迟；服务失败时只重试失败批次，旧 1536 维路径继续作为回滚基线。下一项 R-06 将基于已验证 Chunk 定义 OpenSearch BM25 mapping 和过滤查询。</w:t>
      </w:r>
    </w:p>
    <w:p>
      <w:pPr>
        <w:pStyle w:val="Heading1"/>
      </w:pPr>
      <w:r>
        <w:t>R-06 OpenSearch BM25 关键词索引</w:t>
      </w:r>
    </w:p>
    <w:p>
      <w:r>
        <w:t>状态：完成 mapping 和过滤查询请求体的可测试契约；当前环境未在 Compose 部署 OpenSearch，因此真实索引写入、中文分词效果和 P95 查询延迟待验证。PostgreSQL 全文检索继续作为现有基线。</w:t>
      </w:r>
    </w:p>
    <w:p>
      <w:pPr>
        <w:pStyle w:val="Heading2"/>
      </w:pPr>
      <w:r>
        <w:t>实现内容</w:t>
      </w:r>
    </w:p>
    <w:p>
      <w:pPr>
        <w:pStyle w:val="ListBullet"/>
      </w:pPr>
      <w:r>
        <w:t>新增 tradingagents/rag/opensearch.py 的 build_bm25_mapping()，对 chunk_id/document_id/ticker/document_type/tenant_id/acl_tags 使用 keyword，对 content/section 使用 text，对 published_at 使用 yyyy-MM-dd date，并为 BGE-M3 1024 维预留 knn_vector 字段。索引元数据声明 PostgreSQL 为可信源，索引可重建。</w:t>
      </w:r>
    </w:p>
    <w:p>
      <w:pPr>
        <w:pStyle w:val="ListBullet"/>
      </w:pPr>
      <w:r>
        <w:t>新增 build_bm25_query()，以 JSON DSL 生成 content match 和 ticker、tenant、published_at &lt;= trade_date、ACL、document_type 过滤；用户值只进入 JSON 参数，不拼接 tsquery 或 DSL 字符串。</w:t>
      </w:r>
    </w:p>
    <w:p>
      <w:pPr>
        <w:pStyle w:val="ListBullet"/>
      </w:pPr>
      <w:r>
        <w:t>精确股票代码和日期字段与全文字段分离，后续可配置金融同义词和中文分析器而不改变可信数据字段。</w:t>
      </w:r>
    </w:p>
    <w:p>
      <w:pPr>
        <w:pStyle w:val="Heading2"/>
      </w:pPr>
      <w:r>
        <w:t>测试与量化结果</w:t>
      </w:r>
    </w:p>
    <w:p>
      <w:r>
        <w:t>验证命令：.venv/bin/ruff check tradingagents/rag/opensearch.py tradingagents/rag/__init__.py tests/test_rag_opensearch.py；.venv/bin/python -m pytest -q tests/test_rag_opensearch.py。实测：Ruff 通过；5 passed，15.25 秒。测试覆盖 mapping 类型和维度、ticker/date/tenant/ACL/type 过滤以及空查询和缺失权限上下文。</w:t>
      </w:r>
    </w:p>
    <w:p>
      <w:r>
        <w:t>R-06 指标口径：关键词 Recall@20 = Top20 命中 gold 证据的问题数 / 有 gold 证据的问题数；过滤错误率 = 返回错误股票、未来日期或无权 Chunk 的结果数 / 返回结果总数；P95 查询延迟取固定评测集请求耗时的 95 分位。当前只有请求体契约测试，OpenSearch 未运行，不能报告 Recall@20、P95 或真实过滤错误率。</w:t>
      </w:r>
    </w:p>
    <w:p>
      <w:pPr>
        <w:pStyle w:val="Heading2"/>
      </w:pPr>
      <w:r>
        <w:t>风险与下一步</w:t>
      </w:r>
    </w:p>
    <w:p>
      <w:r>
        <w:t>OpenSearch 的默认 analyzer 可能影响中文财报和数字匹配；上线前要用固定评测集比较 standard、中文 analyzer 和精确 keyword 字段。过滤条件必须由统一 Query Builder 生成，避免某一路漏掉日期或 ACL。下一项 R-07 将使用 R-05 的 1024 维向量字段建立向量查询，两个索引路径共用 chunk_id 和过滤条件。</w:t>
      </w:r>
    </w:p>
    <w:p>
      <w:pPr>
        <w:pStyle w:val="Heading1"/>
      </w:pPr>
      <w:r>
        <w:t>R-07 OpenSearch 向量索引</w:t>
      </w:r>
    </w:p>
    <w:p>
      <w:r>
        <w:t>状态：完成 BGE-M3 1024 维 k-NN 请求模板并与 BM25 共享过滤条件；当前 OpenSearch 服务和 1024 维真实向量索引未部署，真实 Recall@20、MRR、写入成功率和 P95 待验证。</w:t>
      </w:r>
    </w:p>
    <w:p>
      <w:pPr>
        <w:pStyle w:val="Heading2"/>
      </w:pPr>
      <w:r>
        <w:t>实现内容</w:t>
      </w:r>
    </w:p>
    <w:p>
      <w:pPr>
        <w:pStyle w:val="ListBullet"/>
      </w:pPr>
      <w:r>
        <w:t>R-06 mapping 已包含 1024 维 knn_vector、HNSW、Lucene cosine 配置；R-07 新增 build_knn_query()，校验查询向量维度和数值类型，生成 OpenSearch knn DSL。</w:t>
      </w:r>
    </w:p>
    <w:p>
      <w:pPr>
        <w:pStyle w:val="ListBullet"/>
      </w:pPr>
      <w:r>
        <w:t>k-NN 请求复用 BM25 的 ticker、published_at &lt;= trade_date、tenant_id、ACL 和 document_type 过滤，不允许向量路径绕过结构化边界。返回字段保留 chunk_id、document_id、来源、章节和 index_version，以便回 PostgreSQL。</w:t>
      </w:r>
    </w:p>
    <w:p>
      <w:pPr>
        <w:pStyle w:val="ListBullet"/>
      </w:pPr>
      <w:r>
        <w:t>向量模型和索引通过 BGE-M3 1024 合同显式隔离；旧 1536 维 pgvector 不会被新查询混用。</w:t>
      </w:r>
    </w:p>
    <w:p>
      <w:pPr>
        <w:pStyle w:val="Heading2"/>
      </w:pPr>
      <w:r>
        <w:t>测试与量化口径</w:t>
      </w:r>
    </w:p>
    <w:p>
      <w:r>
        <w:t>验证命令：.venv/bin/ruff check tradingagents/rag/opensearch.py tradingagents/rag/__init__.py tests/test_rag_opensearch.py；.venv/bin/python -m pytest -q tests/test_rag_opensearch.py。实测：Ruff 通过；7 passed，14.90 秒。测试覆盖 1024 维校验、k 值、股票/日期/ACL 过滤和错误维度。</w:t>
      </w:r>
    </w:p>
    <w:p>
      <w:r>
        <w:t>R-07 指标口径：向量 Recall@20 = Top20 命中 gold Chunk 的问题数 / 有 gold Chunk 的问题数；MRR = 1 / 首个 gold Chunk 排名的平均值；索引写入成功率 = OpenSearch bulk 成功 Chunk 数 / 提交 Chunk 数；P95 延迟取查询请求耗时分位数。当前未部署 OpenSearch，因此均无真实运行值。</w:t>
      </w:r>
    </w:p>
    <w:p>
      <w:pPr>
        <w:pStyle w:val="Heading2"/>
      </w:pPr>
      <w:r>
        <w:t>风险与下一步</w:t>
      </w:r>
    </w:p>
    <w:p>
      <w:r>
        <w:t>HNSW 参数和数据规模会共同影响召回与延迟，先用小样本和固定评测集测量，再调 ef_search、m 和候选数。任何向量索引异常都可从 PostgreSQL 的已验证 Chunk 与 004 迁移表重建；在 R-08 融合前不能将 OpenSearch 结果作为唯一证据路径。</w:t>
      </w:r>
    </w:p>
    <w:p>
      <w:pPr>
        <w:pStyle w:val="Heading1"/>
      </w:pPr>
      <w:r>
        <w:t>R-08 Hybrid 检索和加权 RRF</w:t>
      </w:r>
    </w:p>
    <w:p>
      <w:r>
        <w:t>状态：完成内存版和 PostgreSQL 版 RRF 的可配置关键词/向量权重；OpenSearch 双路真实查询仍待 R-06/R-07 服务验收。默认权重均为 1.0，兼容现有行为。</w:t>
      </w:r>
    </w:p>
    <w:p>
      <w:pPr>
        <w:pStyle w:val="Heading2"/>
      </w:pPr>
      <w:r>
        <w:t>实现内容</w:t>
      </w:r>
    </w:p>
    <w:p>
      <w:pPr>
        <w:pStyle w:val="ListBullet"/>
      </w:pPr>
      <w:r>
        <w:t>HybridRetriever 新增 keyword_weight 和 vector_weight，按  weight / (rrf_k + rank) 计算每一路贡献；两路使用 chunk_id 合并，保留 vector_rank、keyword_rank 和各路分数。</w:t>
      </w:r>
    </w:p>
    <w:p>
      <w:pPr>
        <w:pStyle w:val="ListBullet"/>
      </w:pPr>
      <w:r>
        <w:t>PostgresRetriever 使用相同公式，确保内存回放和真实 PostgreSQL 检索口径一致；权重不能同时为零，负权重在构造时拒绝。</w:t>
      </w:r>
    </w:p>
    <w:p>
      <w:pPr>
        <w:pStyle w:val="ListBullet"/>
      </w:pPr>
      <w:r>
        <w:t>权重配置不会改变股票、日期和文档类型的候选过滤；OpenSearch 路径接入时应复用 R-06/R-07 的过滤 Query Builder。</w:t>
      </w:r>
    </w:p>
    <w:p>
      <w:pPr>
        <w:pStyle w:val="Heading2"/>
      </w:pPr>
      <w:r>
        <w:t>测试与量化结果</w:t>
      </w:r>
    </w:p>
    <w:p>
      <w:r>
        <w:t>验证命令：.venv/bin/ruff check tradingagents/rag/retrieval.py tradingagents/rag/postgres_retrieval.py tests/test_rag_retrieval.py；.venv/bin/python -m pytest -q tests/test_rag_retrieval.py tests/test_rag_postgres_retrieval.py。实测：Ruff 通过；5 passed，15.12 秒。新增测试验证关键词高权重可以改变融合优先级，既有未来日期过滤和 RRF 合并测试继续通过。</w:t>
      </w:r>
    </w:p>
    <w:p>
      <w:r>
        <w:t>R-08 指标口径：Hybrid Recall@5 = 融合 Top5 命中 gold 证据的问题数 / gold 问题数；MRR 按首个 gold Chunk 排名计算；引用覆盖率 = 带有效 citation 的回答结论数 / 需要 citation 的结论数；P95 延迟为两路检索、融合和排序的端到端分位数。当前未连接 OpenSearch，尚未报告真实指标；R-15 将在固定集比较等权、关键词偏置和向量偏置。</w:t>
      </w:r>
    </w:p>
    <w:p>
      <w:pPr>
        <w:pStyle w:val="Heading2"/>
      </w:pPr>
      <w:r>
        <w:t>风险与下一步</w:t>
      </w:r>
    </w:p>
    <w:p>
      <w:r>
        <w:t>RRF 只使用排名，不直接使用 BM25/向量分数；权重必须用固定评测集选择，不能按单个问题手调。两路结果完全不重叠时仍可返回两路候选，但最终证据需经 R-09 精排和 R-11 护栏。下一项实现 R-09 的 Top20 到 Top5 精排、去重和失败回退。</w:t>
      </w:r>
    </w:p>
    <w:p>
      <w:pPr>
        <w:pStyle w:val="Heading1"/>
      </w:pPr>
      <w:r>
        <w:t>R-09 Rerank 和证据去重</w:t>
      </w:r>
    </w:p>
    <w:p>
      <w:r>
        <w:t>状态：完成可替换 Reranker 接口、Top20 到 Top5 结果处理、重复内容去重和失败回退；真实 BGE-Reranker-v2-m3 服务尚未部署。</w:t>
      </w:r>
    </w:p>
    <w:p>
      <w:pPr>
        <w:pStyle w:val="Heading2"/>
      </w:pPr>
      <w:r>
        <w:t>实现内容</w:t>
      </w:r>
    </w:p>
    <w:p>
      <w:pPr>
        <w:pStyle w:val="ListBullet"/>
      </w:pPr>
      <w:r>
        <w:t>新增 tradingagents/rag/rerank.py 的 rerank_hits()，接收 query、RRF 候选和 reranker(query, contents) 回调，按分数排序并把 rerank_score 写回 RetrievalHit。</w:t>
      </w:r>
    </w:p>
    <w:p>
      <w:pPr>
        <w:pStyle w:val="ListBullet"/>
      </w:pPr>
      <w:r>
        <w:t>以规范化正文 SHA-256 去除重复内容，并限制同一 document_id 的最大证据数；排序后保留 TopK，默认目标由调用方设为 Top5。</w:t>
      </w:r>
    </w:p>
    <w:p>
      <w:pPr>
        <w:pStyle w:val="ListBullet"/>
      </w:pPr>
      <w:r>
        <w:t>Reranker 超时、批量长度错误或其他异常时返回去重后的 RRF 顺序，明确 used_fallback 和 error，不把失败伪装成精排成功。</w:t>
      </w:r>
    </w:p>
    <w:p>
      <w:pPr>
        <w:pStyle w:val="Heading2"/>
      </w:pPr>
      <w:r>
        <w:t>测试与量化结果</w:t>
      </w:r>
    </w:p>
    <w:p>
      <w:r>
        <w:t>验证命令：.venv/bin/ruff check tradingagents/rag/rerank.py tests/test_rag_rerank.py；.venv/bin/python -m pytest -q tests/test_rag_rerank.py。实测：Ruff 通过；2 passed，14.18 秒。覆盖分数排序、重复正文去重、同文档上限和 Reranker 异常回退。</w:t>
      </w:r>
    </w:p>
    <w:p>
      <w:r>
        <w:t>R-09 指标口径：Rerank 后 Recall@5 = 精排 Top5 命中 gold Chunk 的问题数 / gold 问题数；MRR 按首个 gold 排名；上下文重复率 = 重复正文 token 数 / TopK 正文 token 数；P95 延迟包含候选 Top20 发送和精排返回。当前只有回调协议测试，真实模型指标待服务部署后测量。</w:t>
      </w:r>
    </w:p>
    <w:p>
      <w:pPr>
        <w:pStyle w:val="Heading2"/>
      </w:pPr>
      <w:r>
        <w:t>风险与下一步</w:t>
      </w:r>
    </w:p>
    <w:p>
      <w:r>
        <w:t>精排会增加 GPU 调用和延迟，不能对全库执行；必须限定 Top20、设置超时并保留 RRF 回退。去重过强可能删除同一文档中互补证据，max_per_document 应通过 R-15 评测调参。下一项 R-10 将在精排结果上做上下文预算控制和引用标识组装。</w:t>
      </w:r>
    </w:p>
    <w:p>
      <w:pPr>
        <w:pStyle w:val="Heading1"/>
      </w:pPr>
      <w:r>
        <w:t>R-10 上下文压缩和引用组装</w:t>
      </w:r>
    </w:p>
    <w:p>
      <w:r>
        <w:t>状态：完成 evidence_set、句子级压缩和严格 Token 预算控制；当前接入的是已校验 EvidenceBundle，尚未在真实 LLM 调用中测量回答一致性。</w:t>
      </w:r>
    </w:p>
    <w:p>
      <w:pPr>
        <w:pStyle w:val="Heading2"/>
      </w:pPr>
      <w:r>
        <w:t>实现内容</w:t>
      </w:r>
    </w:p>
    <w:p>
      <w:pPr>
        <w:pStyle w:val="ListBullet"/>
      </w:pPr>
      <w:r>
        <w:t>新增 tradingagents/rag/context_compression.py 的 EvidenceSet，输出压缩后的 citations、带 [n] 引用标记的 context、token_count、original_token_count 和 compression_ratio。</w:t>
      </w:r>
    </w:p>
    <w:p>
      <w:pPr>
        <w:pStyle w:val="ListBullet"/>
      </w:pPr>
      <w:r>
        <w:t>压缩优先按句子保留，保留数字和单位所在的完整片段；每个证据仍保留 chunk_id、document_id、source_url、section 和日期。</w:t>
      </w:r>
    </w:p>
    <w:p>
      <w:pPr>
        <w:pStyle w:val="ListBullet"/>
      </w:pPr>
      <w:r>
        <w:t>预算计算包含引用标记和段落连接空白，循环裁剪直到最终估算 token_count 不超过 token_budget；空预算或无法放入证据时明确失败。</w:t>
      </w:r>
    </w:p>
    <w:p>
      <w:pPr>
        <w:pStyle w:val="Heading2"/>
      </w:pPr>
      <w:r>
        <w:t>测试与量化结果</w:t>
      </w:r>
    </w:p>
    <w:p>
      <w:r>
        <w:t>验证命令：.venv/bin/ruff check tradingagents/rag/context_compression.py tradingagents/rag/__init__.py tests/test_rag_context_compression.py；.venv/bin/python -m pytest -q tests/test_rag_context_compression.py。实测：Ruff 通过；2 passed，14.08 秒。测试验证压缩后 token_count 不超过预算、citation identity 不变、引用标记存在以及非法预算拒绝。</w:t>
      </w:r>
    </w:p>
    <w:p>
      <w:r>
        <w:t>R-10 指标口径：平均输入 Token = 压缩后 context token_count 的平均值；压缩比例 = 压缩后 token_count / 原始证据 token_count；引用完整率 = 压缩后仍带可回查标识的证据数 / 压缩前证据数；无依据结论率需在回答级评测中统计。当前单测样本 token_budget=12 只证明硬预算约束，不代表全量语料的平均压缩比例。</w:t>
      </w:r>
    </w:p>
    <w:p>
      <w:pPr>
        <w:pStyle w:val="Heading2"/>
      </w:pPr>
      <w:r>
        <w:t>风险与下一步</w:t>
      </w:r>
    </w:p>
    <w:p>
      <w:r>
        <w:t>当前 token 估算器不是具体 LLM tokenizer；完整句子优先也可能遗漏跨句条件。R-15 需要在固定评测集比较预算、数字保留和回答/引用一致性；压缩异常时应保留未压缩 EvidenceBundle 作为回退。下一项 R-11 将把日期、租户/ACL 和证据不足拒答做成确定性护栏。</w:t>
      </w:r>
    </w:p>
    <w:p>
      <w:pPr>
        <w:pStyle w:val="Heading1"/>
      </w:pPr>
      <w:r>
        <w:t>R-11 日期、权限和拒答护栏</w:t>
      </w:r>
    </w:p>
    <w:p>
      <w:r>
        <w:t>状态：完成最终确定性日期、股票、文档许可列表和证据不足拒答；ACL 标签字段尚未写入现有数据库/索引，当前以 allowed_document_ids 作为可审计过渡接口。</w:t>
      </w:r>
    </w:p>
    <w:p>
      <w:pPr>
        <w:pStyle w:val="Heading2"/>
      </w:pPr>
      <w:r>
        <w:t>实现内容</w:t>
      </w:r>
    </w:p>
    <w:p>
      <w:pPr>
        <w:pStyle w:val="ListBullet"/>
      </w:pPr>
      <w:r>
        <w:t>新增 tradingagents/rag/guards.py 的 filter_retrieval_hits()，在证据进入 AgentState 前再次执行 ticker、available_at &lt;= trade_date 和允许文档集合过滤。</w:t>
      </w:r>
    </w:p>
    <w:p>
      <w:pPr>
        <w:pStyle w:val="ListBullet"/>
      </w:pPr>
      <w:r>
        <w:t>证据数少于 min_evidence 时返回 GuardDecision(allowed=False, reason=evidence_insufficient, error_code=EVIDENCE_INSUFFICIENT)，调用方可生成结构化拒答而不是空字符串或模型猜测。</w:t>
      </w:r>
    </w:p>
    <w:p>
      <w:pPr>
        <w:pStyle w:val="ListBullet"/>
      </w:pPr>
      <w:r>
        <w:t>现有 EvidenceBundle/build_database_evidence_bundle 继续校验日期、跨股票、重复 chunk_id、来源和正文一致性，形成检索前过滤 + 回读后复核的双层边界。</w:t>
      </w:r>
    </w:p>
    <w:p>
      <w:pPr>
        <w:pStyle w:val="Heading2"/>
      </w:pPr>
      <w:r>
        <w:t>测试与量化结果</w:t>
      </w:r>
    </w:p>
    <w:p>
      <w:r>
        <w:t>验证命令：.venv/bin/ruff check tradingagents/rag/guards.py tradingagents/rag/__init__.py tests/test_rag_guards.py；.venv/bin/python -m pytest -q tests/test_rag_guards.py tests/test_rag_evidence.py。实测：Ruff 通过；7 passed，14.92 秒。覆盖未来文档、跨股票、文档许可集合、证据不足拒答和既有引用回读校验。</w:t>
      </w:r>
    </w:p>
    <w:p>
      <w:r>
        <w:t>R-11 指标口径：future_leakage_rate = 进入最终 evidence_set 的 published/available_at &gt; trade_date 证据数 / 最终证据总数；拒答准确率 = 正确拒绝证据不足问题数 / 应拒答问题数；引用覆盖率按结论级 citation 计算；权限过滤错误率 = 进入上下文的未许可文档数 / 上下文文档数。当前边界测试中未来证据和跨股票证据进入率为 0；全量 ACL 和拒答集尚待 R-15。</w:t>
      </w:r>
    </w:p>
    <w:p>
      <w:pPr>
        <w:pStyle w:val="Heading2"/>
      </w:pPr>
      <w:r>
        <w:t>风险与下一步</w:t>
      </w:r>
    </w:p>
    <w:p>
      <w:r>
        <w:t>只在最后一步过滤会浪费检索资源，因此 R-06/R-07 查询必须同时带日期、tenant 和 ACL；当前 OpenSearch/数据库尚未补 ACL 字段，过渡期允许文档集合必须由服务层明确传入。下一项 R-12 将把 search_docs 工具、证据集合和拒答状态接入 LangGraph 基本面 Agent。</w:t>
      </w:r>
    </w:p>
    <w:p>
      <w:pPr>
        <w:pStyle w:val="Heading1"/>
      </w:pPr>
      <w:r>
        <w:t>R-12 LangGraph 基本面 Agent 接入</w:t>
      </w:r>
    </w:p>
    <w:p>
      <w:r>
        <w:t>状态：完成现有基本面 Agent 的受控搜索工具边界、证据回写和日期护栏接入；完整真实 LLM 多轮运行仍受模型网关和服务配置影响。</w:t>
      </w:r>
    </w:p>
    <w:p>
      <w:pPr>
        <w:pStyle w:val="Heading2"/>
      </w:pPr>
      <w:r>
        <w:t>实现和测试</w:t>
      </w:r>
    </w:p>
    <w:p>
      <w:r>
        <w:t>现有 fundamentals_analyst 只绑定白名单金融工具与 search_financial_documents，不直接访问数据库；PostgresRagSearchAdapter 返回 hits、evidence、trace 和本轮新增 guard 决策。检索结果先经日期/股票护栏，再由 EvidenceBundle 校验，未来证据仍抛出可解释错误。</w:t>
      </w:r>
    </w:p>
    <w:p>
      <w:r>
        <w:t>验证命令：.venv/bin/ruff check tradingagents/rag/postgres_agent_search.py；.venv/bin/python -m pytest -q tests/test_rag_postgres_agent_search.py tests/test_rag_agent_search.py。实测：Ruff 通过；11 passed，23.53 秒。覆盖搜索工具 JSON 契约、ToolNode 注册、成功证据、服务失败降级和未来结果拒绝。</w:t>
      </w:r>
    </w:p>
    <w:p>
      <w:r>
        <w:t>R-12 指标口径：工具调用成功率 = 成功返回结构化结果的调用数 / 工具调用总数；结构化输出成功率 = 可解析 JSON 且含 evidence/guard 字段的结果数 / 总结果数；引用覆盖率按有效 citation 结论统计；端到端 P95 包含 Agent 节点和工具调用。当前是边界测试结果，真实 LLM 指标待 R-14/R-15。</w:t>
      </w:r>
    </w:p>
    <w:p>
      <w:pPr>
        <w:pStyle w:val="Heading2"/>
      </w:pPr>
      <w:r>
        <w:t>风险与下一步</w:t>
      </w:r>
    </w:p>
    <w:p>
      <w:r>
        <w:t>工具调用次数和递归上限由现有 LangGraph 路由保护；无结果时返回 evidence_insufficient，而不是成功字符串。下一项 R-13 将核验 Redis 缓存键、异步任务状态和幂等提交。</w:t>
      </w:r>
    </w:p>
    <w:p>
      <w:pPr>
        <w:pStyle w:val="Heading1"/>
      </w:pPr>
      <w:r>
        <w:t>R-13 Redis 缓存和异步任务</w:t>
      </w:r>
    </w:p>
    <w:p>
      <w:r>
        <w:t>状态：完成版本化 RAG 缓存键契约；现有 Celery + Redis 入库任务、pending/running/succeeded/failed 数据库状态继续使用，查询结果缓存和真实 Redis 运行指标待部署验证。</w:t>
      </w:r>
    </w:p>
    <w:p>
      <w:r>
        <w:t>新增 tradingagents/rag/cache.py 的 build_rag_cache_key()，Key 包含 ticker、trade_date、归一化 query 哈希、Embedding model_version、document_version、tenant 和 ACL 指纹；模型或文档版本变化不会读取旧结果。现有 tasks/ingestion_tasks.py 已设置 late ack、worker lost 拒绝、started tracking、重试和数据库状态回写。</w:t>
      </w:r>
    </w:p>
    <w:p>
      <w:r>
        <w:t>验证命令：.venv/bin/ruff check tradingagents/rag/cache.py tradingagents/rag/__init__.py tests/test_rag_cache.py；.venv/bin/python -m pytest -q tests/test_rag_cache.py tests/test_rag_postgres_agent_search.py。实测：Ruff 通过；6 passed，13.60 秒。真实 Redis/Celery 延迟、命中率和 worker 恢复需启动 Redis worker 后测量。</w:t>
      </w:r>
    </w:p>
    <w:p>
      <w:r>
        <w:t>指标口径：缓存命中率 = 命中次数 / 读取次数；重复任务率 = 相同幂等键产生的重复运行数 / 提交数；任务 P95 等待时间从 pending 到 running，端到端 P95 从提交到 succeeded/failed；失败恢复率 = 可重试失败后最终成功数 / 可重试失败数。</w:t>
      </w:r>
    </w:p>
    <w:p>
      <w:pPr>
        <w:pStyle w:val="Heading2"/>
      </w:pPr>
      <w:r>
        <w:t>风险与下一步</w:t>
      </w:r>
    </w:p>
    <w:p>
      <w:r>
        <w:t>Redis 只存短期缓存和任务协同状态，长期报告和审计仍写 PostgreSQL；TTL、死信和版本 Key 防止过期结果。下一项 R-14 将把 run_id/trace_id、节点耗时、Token 和错误字段接到可观测链路。</w:t>
      </w:r>
    </w:p>
    <w:p>
      <w:pPr>
        <w:pStyle w:val="Heading1"/>
      </w:pPr>
      <w:r>
        <w:t>R-14 可观测性和 LLM 调用追踪</w:t>
      </w:r>
    </w:p>
    <w:p>
      <w:r>
        <w:t>状态：完成结构化 RAG Trace 汇总对象；现有 run_id、query_fingerprint、节点计时和 StatsCallbackHandler 保留，OpenTelemetry/Prometheus/Langfuse 后端接入仍待部署验证。</w:t>
      </w:r>
    </w:p>
    <w:p>
      <w:r>
        <w:t>新增 tradingagents/observability/rag_metrics.py 的 RagTrace，统一记录 run_id、trace_id、ticker、trade_date、strategy、节点耗时、输入/输出 Token 和 error_code；summary() 输出事件数、总耗时、Token 合计和错误数，不写 API Key 或原始凭证。</w:t>
      </w:r>
    </w:p>
    <w:p>
      <w:r>
        <w:t>验证命令：.venv/bin/ruff check tradingagents/observability/rag_metrics.py tests/test_rag_metrics.py；.venv/bin/python -m pytest -q tests/test_rag_metrics.py。实测：Ruff 通过；1 passed，23.26 秒。</w:t>
      </w:r>
    </w:p>
    <w:p>
      <w:r>
        <w:t>指标口径：Trace 完整率 = 同时含 run_id、trace_id、节点和错误字段的运行数 / 运行总数；节点 P95 按事件 elapsed_ms；LLM Token 为 provider 返回的真实 usage，当前无 usage 时保持 None；错误率 = 有 error_code 的事件 / 事件总数。</w:t>
      </w:r>
    </w:p>
    <w:p>
      <w:pPr>
        <w:pStyle w:val="Heading2"/>
      </w:pPr>
      <w:r>
        <w:t>风险与下一步</w:t>
      </w:r>
    </w:p>
    <w:p>
      <w:r>
        <w:t>观测数据不能包含 API Key、完整敏感正文或未脱敏 Prompt；Langfuse/OTel 的真实发送需在环境配置后验证。下一项 R-15 将扩展固定离线评测，比较关键词、向量、Hybrid、加权 RRF、精排和护栏指标。</w:t>
      </w:r>
    </w:p>
    <w:p>
      <w:r>
        <w:br w:type="page"/>
      </w:r>
    </w:p>
    <w:p>
      <w:pPr>
        <w:pStyle w:val="Heading1"/>
      </w:pPr>
      <w:r>
        <w:t>R-15：RAG 离线评测体系</w:t>
      </w:r>
    </w:p>
    <w:p>
      <w:r>
        <w:t>实施对象：tradingagents/rag/evaluation.py、scripts/run_real_rag_eval.py、tests/fixtures/rag_eval_cases.json。固定集包含 30 道问题，覆盖 AAPL、MSFT、NVDA，类别为 factual、comparison、reasoning、future 和 refusal；每道题记录分析日期、gold 文档、禁止文档和回答模式。评测先按 chunk 结果折叠为文档排名，再计算统一指标。</w:t>
      </w:r>
    </w:p>
    <w:p>
      <w:pPr>
        <w:pStyle w:val="Heading2"/>
      </w:pPr>
      <w:r>
        <w:t>指标口径</w:t>
      </w:r>
    </w:p>
    <w:p>
      <w:r>
        <w:t>Recall@5 = Top-5 文档与 gold 文档交集数 / gold 文档数；MRR = 第一条 gold 文档排名的倒数；引用覆盖率 = 被引用 gold 文档数 / gold 文档数，拒答题只有不产生引用才算通过；未来泄露率 =检索或引用了禁止文档，或文档 available_at 晚于 trade_date 的题数 / 总题数；P95 使用最近秩法，按 ceil(0.95×样本数) 取排序后的耗时；无依据结论率 = unsupported_claims / total_claims；平均 Token = input_tokens + output_tokens 的样本均值。</w:t>
      </w:r>
    </w:p>
    <w:p>
      <w:pPr>
        <w:pStyle w:val="Heading2"/>
      </w:pPr>
      <w:r>
        <w:t>验证命令和证据</w:t>
      </w:r>
    </w:p>
    <w:p>
      <w:r>
        <w:t>确定性评测测试：wsl.exe -d Ubuntu-20.04 -- bash -lc 'cd /mnt/c/Users/22755/Desktop/TradeAgent &amp;&amp; .venv/bin/python -m pytest -q tests/test_rag_evaluation.py tests/test_rag_eval_cases.py tests/test_rag_retrieval.py'；结果 10 passed，14.29s。R-15 相关 API/评测回归测试另加 R-16 契约测试后为 4 个 API 测试通过，评测测试仍保持通过。</w:t>
      </w:r>
    </w:p>
    <w:p>
      <w:r>
        <w:t>仓库已有历史报告 results/rag_eval/rag-evaluation.md（生成时间 2026-09-22，30 题）：keyword Recall@5=0.8056、MRR=0.7500、引用覆盖率=0.8833、未来泄露率=0、P95=11.378ms；vector=1.0000/0.8704/1.0000/0/60.547ms；hybrid=0.9722/0.8704/0.9833/0/52.143ms；agentic=0.8333/0.8333/0.9000/0/56.946ms。该表是已有基线，不是本轮新测结果。</w:t>
      </w:r>
    </w:p>
    <w:p>
      <w:r>
        <w:t>本轮真实运行命令：wsl.exe -d Ubuntu-20.04 -- bash -lc 'cd /mnt/c/Users/22755/Desktop/TradeAgent &amp;&amp; .venv/bin/python scripts/run_real_rag_eval.py --output results/rag_eval/strategy_outputs_r15.json'。关键词策略开始执行，向量策略在调用 Ollama nomic-embed-text 时因 127.0.0.1:11434 connection refused 停止，未生成新的策略报告，也未把历史数值改写为本轮结果。待 Ollama、BGE-M3/TEI 或指定 Embedding 服务、以及 OpenSearch 真实服务可用后，重新执行四策略评测并记录新的 JSON、Markdown 和 P95。</w:t>
      </w:r>
    </w:p>
    <w:p>
      <w:pPr>
        <w:pStyle w:val="Heading1"/>
      </w:pPr>
      <w:r>
        <w:t>R-16：FastAPI 服务化</w:t>
      </w:r>
    </w:p>
    <w:p>
      <w:r>
        <w:t>现有 scripts/run_rag_demo.py 提供 GET /health、GET /api/coverage、POST /api/search、POST /api/agent、POST /api/ingestion-jobs 和 GET /api/ingestion-jobs/{job_id}。请求模型限制 ticker、日期、strategy、top_k 和 question；入库任务返回 202 与 job_id，状态通过 PostgreSQL 持久化并支持 queued、running、succeeded、failed 生命周期。检索响应包含 source、persisted、elapsed_ms、future_safe、hits，便于将日期护栏和可观测字段直接暴露给调用方。</w:t>
      </w:r>
    </w:p>
    <w:p>
      <w:r>
        <w:t>新增 tests/test_rag_demo_api.py，使用假的服务对象隔离数据库、Ollama 和 LLM，验证 /health 返回稳定 JSON、搜索会规范化 ticker、非法 strategy 返回 422、Agent 缺少 question 返回结构化 422、未知 ingestion job 返回 404。命令：wsl.exe -d Ubuntu-20.04 -- bash -lc 'cd /mnt/c/Users/22755/Desktop/TradeAgent &amp;&amp; .venv/bin/python -m pytest -q tests/test_rag_demo_api.py'；实测 4 passed，14.38s。</w:t>
      </w:r>
    </w:p>
    <w:p>
      <w:pPr>
        <w:pStyle w:val="Heading1"/>
      </w:pPr>
      <w:r>
        <w:rPr>
          <w:sz w:val="20"/>
        </w:rPr>
        <w:t>R-17：安全部署和持续交付</w:t>
      </w:r>
    </w:p>
    <w:p>
      <w:r>
        <w:rPr>
          <w:sz w:val="20"/>
        </w:rPr>
        <w:t>Dockerfile 使用多阶段构建，运行阶段创建并切换到非 root 用户 appuser；docker-compose.yml 的 PostgreSQL 和 Redis 使用独立持久卷、rag profile 和 healthcheck；.dockerignore 排除 .env、虚拟环境、缓存和结果目录；.github/workflows/ci.yml 在 Python 3.10 至 3.13 上运行测试，并执行 clean-install import、Ruff 全仓检查。新增 docs/R-17-secure-deployment-and-continuous-delivery.md，规定 Secret 注入、migration 顺序、pg_dump 备份、应用镜像回滚和 Redis 非权威数据定位。</w:t>
      </w:r>
    </w:p>
    <w:p>
      <w:r>
        <w:rPr>
          <w:sz w:val="20"/>
        </w:rPr>
        <w:t>静态验证：wsl.exe -d Ubuntu-20.04 -- bash -lc 'cd /mnt/c/Users/22755/Desktop/TradeAgent &amp;&amp; docker compose --profile rag config --quiet' 通过；docker compose --profile rag ps 显示 tradeagent-postgres-1 healthy。Ruff 对 RAG、FastAPI 和新增测试通过。当前本机未执行生产镜像构建、真实 Secret 管理、pg_dump 恢复演练、Redis 高可用或云/Kubernetes 部署；这些项必须在目标部署环境执行。</w:t>
      </w:r>
      <w:r>
        <w:t xml:space="preserve"> 全仓 Ruff 检查另外发现 5 个既有 scripts/ 会话工具 lint 问题（未使用导入和 import 排序），不属于本轮 RAG/API 改动，未修改这些无关文件。</w:t>
      </w:r>
    </w:p>
    <w:p>
      <w:pPr>
        <w:pStyle w:val="Heading1"/>
      </w:pPr>
      <w:r>
        <w:rPr>
          <w:sz w:val="20"/>
        </w:rPr>
        <w:t>R-15 至 R-17 验收状态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c>
          <w:tcPr>
            <w:tcW w:type="dxa" w:w="2498"/>
          </w:tcPr>
          <w:p>
            <w:r>
              <w:t>工单</w:t>
            </w:r>
          </w:p>
        </w:tc>
        <w:tc>
          <w:tcPr>
            <w:tcW w:type="dxa" w:w="2498"/>
          </w:tcPr>
          <w:p>
            <w:r>
              <w:t>代码/文档</w:t>
            </w:r>
          </w:p>
        </w:tc>
        <w:tc>
          <w:tcPr>
            <w:tcW w:type="dxa" w:w="2498"/>
          </w:tcPr>
          <w:p>
            <w:r>
              <w:t>本轮证据</w:t>
            </w:r>
          </w:p>
        </w:tc>
        <w:tc>
          <w:tcPr>
            <w:tcW w:type="dxa" w:w="2498"/>
          </w:tcPr>
          <w:p>
            <w:r>
              <w:t>状态</w:t>
            </w:r>
          </w:p>
        </w:tc>
      </w:tr>
      <w:tr>
        <w:tc>
          <w:tcPr>
            <w:tcW w:type="dxa" w:w="2498"/>
          </w:tcPr>
          <w:p>
            <w:r>
              <w:t>R-15</w:t>
            </w:r>
          </w:p>
        </w:tc>
        <w:tc>
          <w:tcPr>
            <w:tcW w:type="dxa" w:w="2498"/>
          </w:tcPr>
          <w:p>
            <w:r>
              <w:t>evaluation.py、run_real_rag_eval.py、固定集</w:t>
            </w:r>
          </w:p>
        </w:tc>
        <w:tc>
          <w:tcPr>
            <w:tcW w:type="dxa" w:w="2498"/>
          </w:tcPr>
          <w:p>
            <w:r>
              <w:t>10 passed；真实运行因 Ollama 未启动停止；历史报告单独标注</w:t>
            </w:r>
          </w:p>
        </w:tc>
        <w:tc>
          <w:tcPr>
            <w:tcW w:type="dxa" w:w="2498"/>
          </w:tcPr>
          <w:p>
            <w:r>
              <w:t>部分完成</w:t>
            </w:r>
          </w:p>
        </w:tc>
      </w:tr>
      <w:tr>
        <w:tc>
          <w:tcPr>
            <w:tcW w:type="dxa" w:w="2498"/>
          </w:tcPr>
          <w:p>
            <w:r>
              <w:t>R-16</w:t>
            </w:r>
          </w:p>
        </w:tc>
        <w:tc>
          <w:tcPr>
            <w:tcW w:type="dxa" w:w="2498"/>
          </w:tcPr>
          <w:p>
            <w:r>
              <w:t>run_rag_demo.py、test_rag_demo_api.py</w:t>
            </w:r>
          </w:p>
        </w:tc>
        <w:tc>
          <w:tcPr>
            <w:tcW w:type="dxa" w:w="2498"/>
          </w:tcPr>
          <w:p>
            <w:r>
              <w:t>API 契约 4 passed；接口结构和错误码已锁定</w:t>
            </w:r>
          </w:p>
        </w:tc>
        <w:tc>
          <w:tcPr>
            <w:tcW w:type="dxa" w:w="2498"/>
          </w:tcPr>
          <w:p>
            <w:r>
              <w:t>已完成代码验证</w:t>
            </w:r>
          </w:p>
        </w:tc>
      </w:tr>
      <w:tr>
        <w:tc>
          <w:tcPr>
            <w:tcW w:type="dxa" w:w="2498"/>
          </w:tcPr>
          <w:p>
            <w:r>
              <w:t>R-17</w:t>
            </w:r>
          </w:p>
        </w:tc>
        <w:tc>
          <w:tcPr>
            <w:tcW w:type="dxa" w:w="2498"/>
          </w:tcPr>
          <w:p>
            <w:r>
              <w:t>Dockerfile、Compose、CI、R-17 文档</w:t>
            </w:r>
          </w:p>
        </w:tc>
        <w:tc>
          <w:tcPr>
            <w:tcW w:type="dxa" w:w="2498"/>
          </w:tcPr>
          <w:p>
            <w:r>
              <w:t>Compose config 通过；PostgreSQL healthy；Ruff 通过</w:t>
            </w:r>
          </w:p>
        </w:tc>
        <w:tc>
          <w:tcPr>
            <w:tcW w:type="dxa" w:w="2498"/>
          </w:tcPr>
          <w:p>
            <w:r>
              <w:t>静态/本地验证完成</w:t>
            </w:r>
          </w:p>
        </w:tc>
      </w:tr>
    </w:tbl>
    <w:p>
      <w:r>
        <w:br w:type="page"/>
      </w:r>
    </w:p>
    <w:p>
      <w:pPr>
        <w:pStyle w:val="Heading1"/>
      </w:pPr>
      <w:r>
        <w:t>R-01、R-06、R-07 运行时适配器补充执行</w:t>
      </w:r>
    </w:p>
    <w:p>
      <w:pPr>
        <w:pStyle w:val="Heading2"/>
      </w:pPr>
      <w:r>
        <w:t>R-01 MinIO</w:t>
      </w:r>
    </w:p>
    <w:p>
      <w:r>
        <w:t>在已有 LocalObjectStorage 之外新增 MinioObjectStorage（tradingagents/rag/storage.py）。适配器使用 MinIO Python SDK，按 ticker/document_type/published_at/document_id/source_hash 构造对象键，把完整 SHA-256 写入 X-Amz-Meta-Source-Hash；同 key 同 hash 返回已有 version_id，同 key 不同 hash 拒绝写入，按版本读取后重新计算并校验哈希。sec_ingestion.py 支持 object_storage 参数，TRADINGAGENTS_OBJECT_STORAGE=minio 时 ingestion_pipeline.py 会把下载结果写入 MinIO，同时保留本地解析副本。</w:t>
      </w:r>
    </w:p>
    <w:p>
      <w:r>
        <w:t>测试：tests/test_rag_storage.py、tests/test_sec_ingestion.py；假 MinIO 客户端覆盖 bucket 创建、写入、幂等、冲突、版本读取和批量导入对象引用。本轮组合测试 22 passed。真实 MinIO 容器启动尝试因 Docker Registry 访问超时失败，因此未记录真实对象上传延迟或 MinIO 端到端结果。</w:t>
      </w:r>
    </w:p>
    <w:p>
      <w:pPr>
        <w:pStyle w:val="Heading2"/>
      </w:pPr>
      <w:r>
        <w:t>R-06/R-07 OpenSearch</w:t>
      </w:r>
    </w:p>
    <w:p>
      <w:r>
        <w:t>在 mapping 和 query builder 之外新增 OpenSearchClient（tradingagents/rag/opensearch.py），提供集群健康、索引创建/删除、NDJSON bulk upsert 和查询请求。build_chunk_projection() 将已验证 Chunk 生成可重建投影，以 chunk_id 作为 OpenSearch _id，保留 ticker、published_at、tenant_id、acl_tags、content_hash、Embedding 模型版本、维度和 index_version。新增 scripts/bootstrap_opensearch.py，可按批读取 processed Chunk JSONL，创建 rag-chunks-v1 并写入 BM25 投影；后续 BGE-M3 服务可用时填充 1024 维向量。</w:t>
      </w:r>
    </w:p>
    <w:p>
      <w:r>
        <w:t>测试：tests/test_rag_opensearch.py、tests/test_bootstrap_opensearch.py，覆盖 mapping、日期/租户/ACL 过滤、维度校验、投影、bulk 请求体和索引重建，共 22 passed；Ruff 通过。真实 OpenSearch 容器因同一 Docker Registry 网络超时未启动，未把假客户端结果写成真实 Recall@20 或 P95。</w:t>
      </w:r>
    </w:p>
    <w:p>
      <w:pPr>
        <w:pStyle w:val="Heading2"/>
      </w:pPr>
      <w:r>
        <w:t>Compose 和依赖变更</w:t>
      </w:r>
    </w:p>
    <w:p>
      <w:r>
        <w:t>docker-compose.yml 新增 MinIO、OpenSearch（rag profile）和 BGE-M3/TEI（rag-model profile），.env.example 增加对象存储、OpenSearch 和 TEI 配置。pyproject.toml 增加 minio&gt;=7.2.0。docker compose --profile rag config --quiet 通过；镜像拉取由外部 Registry 超时阻断，未启动 MinIO/OpenSearch。</w:t>
      </w:r>
    </w:p>
    <w:p>
      <w:r>
        <w:br w:type="page"/>
      </w:r>
    </w:p>
    <w:p>
      <w:pPr>
        <w:pStyle w:val="Heading1"/>
      </w:pPr>
      <w:r>
        <w:t>R-08、R-13 检索接入和调度补充</w:t>
      </w:r>
    </w:p>
    <w:p>
      <w:pPr>
        <w:pStyle w:val="Heading2"/>
      </w:pPr>
      <w:r>
        <w:t>R-08 OpenSearch Hybrid 运行路径</w:t>
      </w:r>
    </w:p>
    <w:p>
      <w:r>
        <w:t>新增 tradingagents/rag/opensearch_retrieval.py。关键词候选调用 OpenSearch BM25，向量候选调用 BGE-M3 1024 维 k-NN，Hybrid 使用 keyword_weight/(rrf_k+keyword_rank) 与 vector_weight/(rrf_k+vector_rank) 融合。OpenSearch 只提供候选 chunk_id 和分数，随后调用 PostgresRetriever.hydrate_hits()，通过 SQLAlchemy expanding bind 参数按 chunk_id 回 PostgreSQL 读取可信正文、来源、Ticker、日期和章节，再执行 available_at 与 ticker 复核。FastAPI 通过 TRADINGAGENTS_SEARCH_BACKEND=opensearch、OPENSEARCH_URL 和 OPENSEARCH_INDEX 切换，默认保持 PostgreSQL 回滚路径。</w:t>
      </w:r>
    </w:p>
    <w:p>
      <w:r>
        <w:t>测试：tests/test_opensearch_retrieval.py、tests/test_rag_postgres_retrieval.py 以及 OpenSearch mapping/bootstrap 测试；新增链路测试通过，相关 Ruff 通过。真实 OpenSearch 仍未完成镜像拉取、索引构建和固定集 Recall@20/P95 复测，不能宣称已切换默认路径。</w:t>
      </w:r>
    </w:p>
    <w:p>
      <w:pPr>
        <w:pStyle w:val="Heading2"/>
      </w:pPr>
      <w:r>
        <w:t>R-13 Airflow 调度</w:t>
      </w:r>
    </w:p>
    <w:p>
      <w:r>
        <w:t>新增 deploy/airflow/dags/tradeagent_rag_ingestion.py。DAG 每日 03:00 依次执行 SEC 发现和已有增量 ingestion pipeline，设置 retries=3、retry_delay=5 分钟、max_active_runs=1、catchup=False；Airflow 只保存调度状态，原文、Chunk、向量和引用仍分别由 MinIO/PostgreSQL 承担。tests/test_airflow_dag_contract.py 验证 DAG ID、任务顺序和并发边界；真实 Airflow provider、Secret backend 和调度执行待部署环境验收。</w:t>
      </w:r>
    </w:p>
    <w:p>
      <w:r>
        <w:br w:type="page"/>
      </w:r>
    </w:p>
    <w:p>
      <w:pPr>
        <w:pStyle w:val="Heading1"/>
      </w:pPr>
      <w:r>
        <w:t>最终回归验证</w:t>
      </w:r>
    </w:p>
    <w:p>
      <w:r>
        <w:t>在新增 MinIO、OpenSearch、PostgreSQL hydration、Airflow DAG 和 FastAPI 可选后端之后，执行：wsl.exe -d Ubuntu-20.04 -- bash -lc 'cd /mnt/c/Users/22755/Desktop/TradeAgent &amp;&amp; .venv/bin/python -m pytest -q tests/test_rag_*.py tests/test_sec_ingestion.py tests/test_bootstrap_opensearch.py tests/test_opensearch_retrieval.py tests/test_airflow_dag_contract.py'；结果 108 passed，46.71s。相关 RAG、脚本和测试文件 Ruff 通过；git diff --check 通过；docker compose --profile rag config --quiet 通过；现有 PostgreSQL 容器 healthy。</w:t>
      </w:r>
    </w:p>
    <w:p>
      <w:r>
        <w:t>真实 MinIO/OpenSearch 容器启动仍因 Docker Registry 拉取超时失败，TEI/Ollama 真实模型也未启动；因此真实对象上传、OpenSearch Recall@20/P95、BGE-M3 Embedding 延迟和 R-15 四策略新报告仍是待部署环境验收项。代码路径、参数化过滤、chunk_id 幂等投影、PostgreSQL 证据 hydration 和回滚开关已完成并由确定性测试覆盖。</w:t>
      </w:r>
    </w:p>
    <w:p>
      <w:r>
        <w:br w:type="page"/>
      </w:r>
    </w:p>
    <w:p>
      <w:pPr>
        <w:pStyle w:val="Heading1"/>
      </w:pPr>
      <w:r>
        <w:t>日期边界复核修正</w:t>
      </w:r>
    </w:p>
    <w:p>
      <w:r>
        <w:t>最终审计发现 OpenSearch 查询若只过滤 published_at，无法表达 available_at 的公开时间语义。已修正 tradingagents/rag/opensearch.py 的 mapping、BM25 和 KNN 过滤，以及 build_chunk_projection() 和 scripts/bootstrap_opensearch.py：两路检索统一执行 available_at &lt;= trade_date，published_at 保留为展示和审计字段。新增 available_at 断言后，OpenSearch mapping/bootstrap/retrieval 测试 10 passed，相关 Ruff 通过。</w:t>
      </w:r>
    </w:p>
    <w:sectPr w:rsidR="00FC693F" w:rsidRPr="0006063C" w:rsidSect="00034616">
      <w:pgSz w:w="12240" w:h="15840"/>
      <w:pgMar w:top="1008" w:right="1123" w:bottom="1008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Microsoft YaHei" w:hAnsi="Microsoft YaHei" w:eastAsia="Microsoft YaHei"/>
      <w:color w:val="2D3741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8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74A5B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67C8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74A5B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