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992"/>
      </w:tblGrid>
      <w:tr>
        <w:tc>
          <w:tcPr>
            <w:tcW w:type="dxa" w:w="10992"/>
            <w:shd w:fill="F2F6FA"/>
          </w:tcPr>
          <w:p>
            <w:pPr>
              <w:jc w:val="center"/>
            </w:pPr>
            <w:r>
              <w:rPr>
                <w:b/>
                <w:color w:val="1F4E79"/>
                <w:sz w:val="40"/>
              </w:rPr>
              <w:t>Maciej Tkacz</w:t>
            </w:r>
          </w:p>
          <w:p>
            <w:pPr>
              <w:jc w:val="center"/>
            </w:pPr>
            <w:r>
              <w:rPr>
                <w:b/>
              </w:rPr>
              <w:t>Robotics Application Engineer</w:t>
            </w:r>
          </w:p>
        </w:tc>
      </w:tr>
    </w:tbl>
    <w:tbl>
      <w:tblPr>
        <w:tblW w:type="auto" w:w="0"/>
        <w:jc w:val="center"/>
        <w:tblLayout w:type="fixed"/>
        <w:tblLook w:firstColumn="1" w:firstRow="1" w:lastColumn="0" w:lastRow="0" w:noHBand="0" w:noVBand="1" w:val="04A0"/>
      </w:tblPr>
      <w:tblGrid>
        <w:gridCol w:w="6768"/>
        <w:gridCol w:w="2880"/>
      </w:tblGrid>
      <w:tr>
        <w:tc>
          <w:tcPr>
            <w:tcW w:type="dxa" w:w="5496"/>
          </w:tcPr>
          <w:p/>
          <w:p>
            <w:pPr>
              <w:spacing w:before="120" w:after="40"/>
            </w:pPr>
            <w:r>
              <w:rPr>
                <w:b/>
                <w:color w:val="1F4E79"/>
                <w:sz w:val="20"/>
              </w:rPr>
              <w:t>PROFESSIONAL PROFILE</w:t>
            </w:r>
          </w:p>
          <w:p>
            <w:r>
              <w:t>Robotics application engineering profile: Mechanical Engineering student at Cracow University of Technology and certified Software Technician. Currently a Robotics Engineer at ASTOR, programming Kawasaki and Epson robots, building digital twins of production lines and deploying robot demonstration stations across different applications. Earlier Application Engineer experience in robotics simulation and digital twins (Visual Components) for automotive clients, including Python scripting for process optimization and simulation improvements. Certified courses in industrial robot programming (Kawasaki, Epson). Built a SCARA robotic arm from scratch - CAD, 3D printing, stepper drives, microcontroller electronics and Python/C++ control software. Strong CAD modelling and 3D-printing background. Native Polish, English C1; based in Poland, available full-time and open to extensive travel to customer sites.</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tc>
        <w:tc>
          <w:tcPr>
            <w:tcW w:type="dxa" w:w="5496"/>
            <w:vAlign w:val="top"/>
            <w:shd w:fill="F2F6FA"/>
          </w:tcPr>
          <w:p/>
          <w:p>
            <w:pPr>
              <w:spacing w:before="120" w:after="40"/>
            </w:pPr>
            <w:r>
              <w:rPr>
                <w:b/>
                <w:color w:val="1F4E79"/>
                <w:sz w:val="20"/>
              </w:rPr>
              <w:t>CONTACT</w:t>
            </w:r>
          </w:p>
          <w:p>
            <w:pPr>
              <w:pStyle w:val="ListBullet"/>
              <w:spacing w:after="20"/>
              <w:ind w:left="198"/>
            </w:pPr>
            <w:r>
              <w:t>maciek01110@gmail.com</w:t>
            </w:r>
          </w:p>
          <w:p>
            <w:pPr>
              <w:pStyle w:val="ListBullet"/>
              <w:spacing w:after="20"/>
              <w:ind w:left="198"/>
            </w:pPr>
            <w:r>
              <w:t>+48 881 912 125</w:t>
            </w:r>
          </w:p>
          <w:p>
            <w:pPr>
              <w:pStyle w:val="ListBullet"/>
              <w:spacing w:after="20"/>
              <w:ind w:left="198"/>
            </w:pPr>
            <w:r>
              <w:t>Krakow, Poland</w:t>
            </w:r>
          </w:p>
          <w:p>
            <w:pPr>
              <w:spacing w:before="120" w:after="40"/>
            </w:pPr>
            <w:r>
              <w:rPr>
                <w:b/>
                <w:color w:val="1F4E79"/>
                <w:sz w:val="20"/>
              </w:rPr>
              <w:t>LANGUAGES</w:t>
            </w:r>
          </w:p>
          <w:p>
            <w:pPr>
              <w:pStyle w:val="ListBullet"/>
              <w:spacing w:after="20"/>
              <w:ind w:left="198"/>
            </w:pPr>
            <w:r>
              <w:t>Polish - native</w:t>
            </w:r>
          </w:p>
          <w:p>
            <w:pPr>
              <w:pStyle w:val="ListBullet"/>
              <w:spacing w:after="20"/>
              <w:ind w:left="198"/>
            </w:pPr>
            <w:r>
              <w:t>English - C1</w:t>
            </w:r>
          </w:p>
          <w:p>
            <w:pPr>
              <w:spacing w:before="120" w:after="40"/>
            </w:pPr>
            <w:r>
              <w:rPr>
                <w:b/>
                <w:color w:val="1F4E79"/>
                <w:sz w:val="20"/>
              </w:rPr>
              <w:t>TECHNICAL STACK</w:t>
            </w:r>
          </w:p>
          <w:p>
            <w:pPr>
              <w:pStyle w:val="ListBullet"/>
              <w:spacing w:after="20"/>
              <w:ind w:left="198"/>
            </w:pPr>
            <w:r>
              <w:t>Python</w:t>
            </w:r>
          </w:p>
          <w:p>
            <w:pPr>
              <w:pStyle w:val="ListBullet"/>
              <w:spacing w:after="20"/>
              <w:ind w:left="198"/>
            </w:pPr>
            <w:r>
              <w:t>C++ / Arduino C</w:t>
            </w:r>
          </w:p>
          <w:p>
            <w:pPr>
              <w:pStyle w:val="ListBullet"/>
              <w:spacing w:after="20"/>
              <w:ind w:left="198"/>
            </w:pPr>
            <w:r>
              <w:t>Kawasaki &amp; Epson robots</w:t>
            </w:r>
          </w:p>
          <w:p>
            <w:pPr>
              <w:pStyle w:val="ListBullet"/>
              <w:spacing w:after="20"/>
              <w:ind w:left="198"/>
            </w:pPr>
            <w:r>
              <w:t>Visual Components</w:t>
            </w:r>
          </w:p>
          <w:p>
            <w:pPr>
              <w:pStyle w:val="ListBullet"/>
              <w:spacing w:after="20"/>
              <w:ind w:left="198"/>
            </w:pPr>
            <w:r>
              <w:t>MATLAB basics</w:t>
            </w:r>
          </w:p>
          <w:p>
            <w:pPr>
              <w:pStyle w:val="ListBullet"/>
              <w:spacing w:after="20"/>
              <w:ind w:left="198"/>
            </w:pPr>
            <w:r>
              <w:t>ROS self-study</w:t>
            </w:r>
          </w:p>
          <w:p>
            <w:pPr>
              <w:pStyle w:val="ListBullet"/>
              <w:spacing w:after="20"/>
              <w:ind w:left="198"/>
            </w:pPr>
            <w:r>
              <w:t>SolidWorks</w:t>
            </w:r>
          </w:p>
          <w:p>
            <w:pPr>
              <w:pStyle w:val="ListBullet"/>
              <w:spacing w:after="20"/>
              <w:ind w:left="198"/>
            </w:pPr>
            <w:r>
              <w:t>Autodesk Inventor</w:t>
            </w:r>
          </w:p>
          <w:p>
            <w:pPr>
              <w:pStyle w:val="ListBullet"/>
              <w:spacing w:after="20"/>
              <w:ind w:left="198"/>
            </w:pPr>
            <w:r>
              <w:t>Fusion 360</w:t>
            </w:r>
          </w:p>
          <w:p>
            <w:pPr>
              <w:pStyle w:val="ListBullet"/>
              <w:spacing w:after="20"/>
              <w:ind w:left="198"/>
            </w:pPr>
            <w:r>
              <w:t>AutoCAD</w:t>
            </w:r>
          </w:p>
          <w:p>
            <w:pPr>
              <w:pStyle w:val="ListBullet"/>
              <w:spacing w:after="20"/>
              <w:ind w:left="198"/>
            </w:pPr>
            <w:r>
              <w:t>FDM / SLA / MJF</w:t>
            </w:r>
          </w:p>
          <w:p>
            <w:pPr>
              <w:pStyle w:val="ListBullet"/>
              <w:spacing w:after="20"/>
              <w:ind w:left="198"/>
            </w:pPr>
            <w:r>
              <w:t>Digital twins</w:t>
            </w:r>
          </w:p>
          <w:p>
            <w:pPr>
              <w:pStyle w:val="ListBullet"/>
              <w:spacing w:after="20"/>
              <w:ind w:left="198"/>
            </w:pPr>
            <w:r>
              <w:t>Hardware-software integration</w:t>
            </w:r>
          </w:p>
          <w:p>
            <w:pPr>
              <w:spacing w:before="120" w:after="40"/>
            </w:pPr>
            <w:r>
              <w:rPr>
                <w:b/>
                <w:color w:val="1F4E79"/>
                <w:sz w:val="20"/>
              </w:rPr>
              <w:t>ROBOTICS KEYWORDS</w:t>
            </w:r>
          </w:p>
          <w:p>
            <w:pPr>
              <w:pStyle w:val="ListBullet"/>
              <w:spacing w:after="20"/>
              <w:ind w:left="198"/>
            </w:pPr>
            <w:r>
              <w:t>Industrial robots (Kawasaki, Epson)</w:t>
            </w:r>
          </w:p>
          <w:p>
            <w:pPr>
              <w:pStyle w:val="ListBullet"/>
              <w:spacing w:after="20"/>
              <w:ind w:left="198"/>
            </w:pPr>
            <w:r>
              <w:t>Robot deployment &amp; testing</w:t>
            </w:r>
          </w:p>
          <w:p>
            <w:pPr>
              <w:pStyle w:val="ListBullet"/>
              <w:spacing w:after="20"/>
              <w:ind w:left="198"/>
            </w:pPr>
            <w:r>
              <w:t>Digital twins</w:t>
            </w:r>
          </w:p>
          <w:p>
            <w:pPr>
              <w:pStyle w:val="ListBullet"/>
              <w:spacing w:after="20"/>
              <w:ind w:left="198"/>
            </w:pPr>
            <w:r>
              <w:t>Robot paths &amp; collisions</w:t>
            </w:r>
          </w:p>
          <w:p>
            <w:pPr>
              <w:pStyle w:val="ListBullet"/>
              <w:spacing w:after="20"/>
              <w:ind w:left="198"/>
            </w:pPr>
            <w:r>
              <w:t>Python scripting</w:t>
            </w:r>
          </w:p>
          <w:p>
            <w:pPr>
              <w:pStyle w:val="ListBullet"/>
              <w:spacing w:after="20"/>
              <w:ind w:left="198"/>
            </w:pPr>
            <w:r>
              <w:t>CAD &amp; 3D printing</w:t>
            </w:r>
          </w:p>
          <w:p>
            <w:pPr>
              <w:pStyle w:val="ListBullet"/>
              <w:spacing w:after="20"/>
              <w:ind w:left="198"/>
            </w:pPr>
            <w:r>
              <w:t>Automotive standards</w:t>
            </w:r>
          </w:p>
          <w:p>
            <w:pPr>
              <w:pStyle w:val="ListBullet"/>
              <w:spacing w:after="20"/>
              <w:ind w:left="198"/>
            </w:pPr>
            <w:r>
              <w:t>Customer collaboration</w:t>
            </w:r>
          </w:p>
          <w:p>
            <w:pPr>
              <w:spacing w:before="120" w:after="40"/>
            </w:pPr>
            <w:r>
              <w:rPr>
                <w:b/>
                <w:color w:val="1F4E79"/>
                <w:sz w:val="20"/>
              </w:rPr>
              <w:t>CONSENT</w:t>
            </w:r>
          </w:p>
          <w:p>
            <w:r>
              <w:rPr>
                <w:sz w:val="14"/>
              </w:rPr>
              <w:t>I hereby consent to the processing of my personal data for the purpose of the current recruitment process.</w:t>
            </w:r>
          </w:p>
        </w:tc>
      </w:tr>
    </w:tbl>
    <w:sectPr w:rsidR="00FC693F" w:rsidRPr="0006063C" w:rsidSect="00034616">
      <w:pgSz w:w="12240" w:h="15840"/>
      <w:pgMar w:top="737" w:right="624" w:bottom="68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