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Robotics Application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Profil inżyniera aplikacyjnego robotyki: student Mechaniki i Budowy Maszyn na Politechnice Krakowskiej oraz Technik Programista. Obecnie Inżynier Robotyk w ASTOR - programowanie robotów Kawasaki i Epson, budowa cyfrowych bliźniaków linii produkcyjnych oraz uruchamianie stanowisk demonstracyjnych z robotami w różnych aplikacjach. Wcześniej doświadczenie na stanowisku Application Engineer w symulacjach robotycznych i cyfrowych bliźniakach (Visual Components) dla klientów Automotive, w tym pisanie skryptów w Pythonie do optymalizacji procesów i usprawniania symulacji. Certyfikowane kursy programowania robotów przemysłowych (Kawasaki, Epson). Od podstaw zbudowane ramię robota SCARA - CAD, druk 3D, napędy krokowe, elektronika mikrokontrolerowa i oprogramowanie sterujące w Pythonie/C++. Mocny warsztat CAD i druku 3D. Polski ojczysty, angielski C1; baza w Polsce, dostępność w pełnym wymiarze i gotowość do częstych podróży do klientów.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Inżynier Robotyk</w:t>
            </w:r>
            <w:r>
              <w:t xml:space="preserve"> | ASTOR, Kraków | 07.2026 - obecnie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i Epson - od programów ruchu i pracy na teach pendancie po kompletne cykle aplikacyjne.</w:t>
            </w:r>
          </w:p>
          <w:p>
            <w:pPr>
              <w:pStyle w:val="ListBullet"/>
              <w:spacing w:after="20"/>
              <w:ind w:left="198"/>
            </w:pPr>
            <w:r>
              <w:t>Budowa cyfrowych bliźniaków linii produkcyjnych i symulacji robotów, weryfikacja zasięgów, sekwencji ruchu i zachowania procesu przed wdrożeniem fizycznym.</w:t>
            </w:r>
          </w:p>
          <w:p>
            <w:pPr>
              <w:pStyle w:val="ListBullet"/>
              <w:spacing w:after="20"/>
              <w:ind w:left="198"/>
            </w:pPr>
            <w:r>
              <w:t>Projektowanie, przygotowanie i budowa stanowisk demo prezentujących roboty Kawasaki i Epson w różnych aplikacjach - montaż mechaniczny, integracja hardware-software, programowanie i uruchomienie.</w:t>
            </w:r>
          </w:p>
          <w:p>
            <w:pPr>
              <w:pStyle w:val="ListBullet"/>
              <w:spacing w:after="20"/>
              <w:ind w:left="198"/>
            </w:pPr>
            <w:r>
              <w:t>Testowanie i diagnostyka stanowisk zrobotyzowanych end-to-end, na styku mechaniki, elektryki i oprogramowania robotów.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Pisanie skryptów w Pythonie do optymalizacji procesów oraz usprawniania działania i wydajności symulacji.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 z certyfikatem,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Epson - kurs z certyfikatem.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Roboty Kawasaki i Epson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Roboty przemysłowe (Kawasaki, Epson)</w:t>
            </w:r>
          </w:p>
          <w:p>
            <w:pPr>
              <w:pStyle w:val="ListBullet"/>
              <w:spacing w:after="20"/>
              <w:ind w:left="198"/>
            </w:pPr>
            <w:r>
              <w:t>Wdrożenia i testy robotów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Ścieżki i kolizje robotów</w:t>
            </w:r>
          </w:p>
          <w:p>
            <w:pPr>
              <w:pStyle w:val="ListBullet"/>
              <w:spacing w:after="20"/>
              <w:ind w:left="198"/>
            </w:pPr>
            <w:r>
              <w:t>Skrypty Python</w:t>
            </w:r>
          </w:p>
          <w:p>
            <w:pPr>
              <w:pStyle w:val="ListBullet"/>
              <w:spacing w:after="20"/>
              <w:ind w:left="198"/>
            </w:pPr>
            <w:r>
              <w:t>CAD i druk 3D</w:t>
            </w:r>
          </w:p>
          <w:p>
            <w:pPr>
              <w:pStyle w:val="ListBullet"/>
              <w:spacing w:after="20"/>
              <w:ind w:left="198"/>
            </w:pPr>
            <w:r>
              <w:t>Standardy Automotive</w:t>
            </w:r>
          </w:p>
          <w:p>
            <w:pPr>
              <w:pStyle w:val="ListBullet"/>
              <w:spacing w:after="20"/>
              <w:ind w:left="198"/>
            </w:pPr>
            <w:r>
              <w:t>Współpraca z klientem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