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Maciej Tkacz</w:t>
      </w:r>
    </w:p>
    <w:p>
      <w:pPr>
        <w:jc w:val="center"/>
      </w:pPr>
      <w:r>
        <w:rPr>
          <w:b/>
        </w:rPr>
        <w:t>Junior Robotics Engineer - Prototyping &amp; Simulation</w:t>
      </w:r>
    </w:p>
    <w:p>
      <w:pPr>
        <w:jc w:val="center"/>
      </w:pPr>
      <w:r>
        <w:rPr>
          <w:sz w:val="16"/>
        </w:rPr>
        <w:t>Email: maciek01110@gmail.com | Phone: +48 881 912 125 | Location: Krakow, Poland | Polish: native | English: C1 | Driving licence: category B</w:t>
      </w:r>
    </w:p>
    <w:p>
      <w:pPr>
        <w:spacing w:before="120" w:after="40"/>
      </w:pPr>
      <w:r>
        <w:rPr>
          <w:b/>
          <w:color w:val="1F4E79"/>
          <w:sz w:val="20"/>
        </w:rPr>
        <w:t>PROFESSIONAL PROFILE</w:t>
      </w:r>
    </w:p>
    <w:p>
      <w:r>
        <w:t>Hands-on robotics builder: Mechanical Engineering student at Cracow University of Technology and certified Software Technician who takes electromechanical systems from concept to working prototype. Commercial experience creating robotics simulations and digital twins in Visual Components for automotive production. Independently designed and built a SCARA robotic arm - CAD, 3D-printed structure, NEMA stepper actuators with TMC/DRV drivers, microcontroller electronics and Python/C++ control software. Pragmatic, fast-iteration prototyping mindset and strong interest in physical AI and robotics automation. Fluent Polish, English C1; available full-time thanks to a flexible study schedule.</w:t>
      </w:r>
    </w:p>
    <w:p>
      <w:pPr>
        <w:spacing w:before="120" w:after="40"/>
      </w:pPr>
      <w:r>
        <w:rPr>
          <w:b/>
          <w:color w:val="1F4E79"/>
          <w:sz w:val="20"/>
        </w:rPr>
        <w:t>KEY SKILLS</w:t>
      </w:r>
    </w:p>
    <w:p>
      <w:pPr>
        <w:pStyle w:val="ListBullet"/>
        <w:spacing w:after="20"/>
        <w:ind w:left="198"/>
      </w:pPr>
      <w:r>
        <w:t>Hands-on prototyping &amp; hardware: end-to-end electromechanical builds - CAD design (SolidWorks, Inventor, Fusion 360), 3D printing (FDM/SLA/MJF), component sourcing and selection (NEMA steppers, TMC/DRV drivers, microcontrollers), assembly, wiring and bring-up testing.</w:t>
      </w:r>
    </w:p>
    <w:p>
      <w:pPr>
        <w:pStyle w:val="ListBullet"/>
        <w:spacing w:after="20"/>
        <w:ind w:left="198"/>
      </w:pPr>
      <w:r>
        <w:t>Mechatronics &amp; control: kinematics, control systems, dynamic systems modelling, automation and mechatronics coursework; industrial robot programming (Kawasaki, teach pendant).</w:t>
      </w:r>
    </w:p>
    <w:p>
      <w:pPr>
        <w:pStyle w:val="ListBullet"/>
        <w:spacing w:after="20"/>
        <w:ind w:left="198"/>
      </w:pPr>
      <w:r>
        <w:t>Programming: Python, C++, Arduino/C; hardware-control code, automation and calculation scripts, iterative debugging of electromechanical prototypes.</w:t>
      </w:r>
    </w:p>
    <w:p>
      <w:pPr>
        <w:pStyle w:val="ListBullet"/>
        <w:spacing w:after="20"/>
        <w:ind w:left="198"/>
      </w:pPr>
      <w:r>
        <w:t>Robotics software &amp; simulation: Visual Components digital twins (robot paths, collision checks, cycle flows, layout optimization); ROS self-study; MATLAB at university; simulation-to-real validation mindset.</w:t>
      </w:r>
    </w:p>
    <w:p>
      <w:pPr>
        <w:pStyle w:val="ListBullet"/>
        <w:spacing w:after="20"/>
        <w:ind w:left="198"/>
      </w:pPr>
      <w:r>
        <w:t>Rapid iteration &amp; ownership: personal R&amp;D projects taken from concept to working prototype; reverse engineering; technical documentation; pragmatic build-test-improve approach.</w:t>
      </w:r>
    </w:p>
    <w:p>
      <w:pPr>
        <w:pStyle w:val="ListBullet"/>
        <w:spacing w:after="20"/>
        <w:ind w:left="198"/>
      </w:pPr>
      <w:r>
        <w:t>Collaboration: fluent Polish (native) and English (C1); teamwork in interdisciplinary engineering environments.</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ASTOR Robotics Center (May 2022).</w:t>
      </w:r>
    </w:p>
    <w:p>
      <w:pPr>
        <w:pStyle w:val="ListBullet"/>
        <w:spacing w:after="20"/>
        <w:ind w:left="198"/>
      </w:pPr>
      <w:r>
        <w:t>Python programming courses and self-directed Python/C++ development in robotics and automation projects.</w:t>
      </w:r>
    </w:p>
    <w:p>
      <w:r>
        <w:rPr>
          <w:sz w:val="14"/>
        </w:rPr>
        <w:t>I hereby consent to the processing of my personal data for the purpose of the current recruitment process.</w:t>
      </w:r>
    </w:p>
    <w:sectPr w:rsidR="00FC693F" w:rsidRPr="0006063C" w:rsidSect="00034616">
      <w:pgSz w:w="12240" w:h="15840"/>
      <w:pgMar w:top="737"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