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3C78F" w14:textId="787EFE67" w:rsidR="008E2A5A" w:rsidRDefault="008E2A5A" w:rsidP="003C319F">
      <w:pPr>
        <w:rPr>
          <w:rFonts w:asciiTheme="minorHAnsi" w:hAnsiTheme="minorHAnsi" w:cstheme="minorHAnsi"/>
        </w:rPr>
      </w:pPr>
    </w:p>
    <w:p w14:paraId="6E88F6B0" w14:textId="77777777" w:rsidR="00D8018C" w:rsidRPr="00FA54F4" w:rsidRDefault="00D8018C" w:rsidP="003C319F">
      <w:pPr>
        <w:rPr>
          <w:rFonts w:asciiTheme="minorHAnsi" w:hAnsiTheme="minorHAnsi" w:cstheme="minorHAnsi"/>
        </w:rPr>
      </w:pPr>
    </w:p>
    <w:p w14:paraId="2F0B9CAE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8"/>
        </w:rPr>
      </w:pPr>
    </w:p>
    <w:p w14:paraId="6B868FFB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244E890C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73EC4462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4A085831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3D2C1B8E" w14:textId="77777777" w:rsidR="008E2A5A" w:rsidRPr="00FA54F4" w:rsidRDefault="008E2A5A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color w:val="2E74B5" w:themeColor="accent1" w:themeShade="BF"/>
          <w:sz w:val="40"/>
          <w:szCs w:val="40"/>
        </w:rPr>
      </w:pPr>
      <w:r w:rsidRPr="00FA54F4">
        <w:rPr>
          <w:rFonts w:asciiTheme="minorHAnsi" w:hAnsiTheme="minorHAnsi" w:cstheme="minorHAnsi"/>
          <w:b/>
          <w:snapToGrid/>
          <w:color w:val="2E74B5" w:themeColor="accent1" w:themeShade="BF"/>
          <w:sz w:val="40"/>
          <w:szCs w:val="40"/>
        </w:rPr>
        <w:t>LABORATORIUM</w:t>
      </w:r>
    </w:p>
    <w:p w14:paraId="6029E290" w14:textId="67E7DF2D" w:rsidR="008E2A5A" w:rsidRPr="007C339E" w:rsidRDefault="008E2A5A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color w:val="2E74B5" w:themeColor="accent1" w:themeShade="BF"/>
          <w:sz w:val="36"/>
          <w:szCs w:val="40"/>
        </w:rPr>
      </w:pPr>
      <w:r w:rsidRPr="007C339E">
        <w:rPr>
          <w:rFonts w:asciiTheme="minorHAnsi" w:hAnsiTheme="minorHAnsi" w:cstheme="minorHAnsi"/>
          <w:b/>
          <w:snapToGrid/>
          <w:color w:val="2E74B5" w:themeColor="accent1" w:themeShade="BF"/>
          <w:sz w:val="36"/>
          <w:szCs w:val="40"/>
        </w:rPr>
        <w:t>z przedmiotu</w:t>
      </w:r>
      <w:r w:rsidR="007C339E">
        <w:rPr>
          <w:rFonts w:asciiTheme="minorHAnsi" w:hAnsiTheme="minorHAnsi" w:cstheme="minorHAnsi"/>
          <w:b/>
          <w:snapToGrid/>
          <w:color w:val="2E74B5" w:themeColor="accent1" w:themeShade="BF"/>
          <w:sz w:val="36"/>
          <w:szCs w:val="40"/>
        </w:rPr>
        <w:t>:</w:t>
      </w:r>
    </w:p>
    <w:p w14:paraId="41E58F32" w14:textId="77777777" w:rsidR="008E2A5A" w:rsidRPr="00FA54F4" w:rsidRDefault="008E2A5A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sz w:val="40"/>
          <w:szCs w:val="40"/>
        </w:rPr>
      </w:pPr>
    </w:p>
    <w:p w14:paraId="5E852037" w14:textId="277F2D37" w:rsidR="008E2A5A" w:rsidRDefault="00C970E3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sz w:val="40"/>
          <w:szCs w:val="40"/>
        </w:rPr>
      </w:pPr>
      <w:r>
        <w:rPr>
          <w:rFonts w:asciiTheme="minorHAnsi" w:hAnsiTheme="minorHAnsi" w:cstheme="minorHAnsi"/>
          <w:b/>
          <w:snapToGrid/>
          <w:sz w:val="40"/>
          <w:szCs w:val="40"/>
        </w:rPr>
        <w:t>NAPĘDY I STEROWANIE MASZYN</w:t>
      </w:r>
    </w:p>
    <w:p w14:paraId="3431CF6C" w14:textId="59179369" w:rsidR="00FA54F4" w:rsidRPr="00FA54F4" w:rsidRDefault="00FA54F4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i/>
          <w:snapToGrid/>
          <w:sz w:val="28"/>
          <w:szCs w:val="40"/>
        </w:rPr>
      </w:pPr>
    </w:p>
    <w:p w14:paraId="75EF3C38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Theme="minorHAnsi" w:hAnsiTheme="minorHAnsi" w:cstheme="minorHAnsi"/>
          <w:b/>
          <w:color w:val="000000"/>
          <w:sz w:val="40"/>
          <w:szCs w:val="40"/>
        </w:rPr>
      </w:pPr>
      <w:r w:rsidRPr="00FA54F4">
        <w:rPr>
          <w:rFonts w:asciiTheme="minorHAnsi" w:hAnsiTheme="minorHAnsi" w:cstheme="minorHAnsi"/>
          <w:b/>
          <w:noProof/>
          <w:snapToGrid/>
          <w:color w:val="00000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F43F78D" wp14:editId="3D7C9E9C">
                <wp:simplePos x="0" y="0"/>
                <wp:positionH relativeFrom="column">
                  <wp:posOffset>1372350</wp:posOffset>
                </wp:positionH>
                <wp:positionV relativeFrom="paragraph">
                  <wp:posOffset>278996</wp:posOffset>
                </wp:positionV>
                <wp:extent cx="4516467" cy="0"/>
                <wp:effectExtent l="0" t="0" r="36830" b="19050"/>
                <wp:wrapNone/>
                <wp:docPr id="10" name="Łącznik prosty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16467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8791E1" id="Łącznik prosty 10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8.05pt,21.95pt" to="463.7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" strokecolor="#5b9bd5 [3204]">
                <v:stroke joinstyle="miter"/>
              </v:line>
            </w:pict>
          </mc:Fallback>
        </mc:AlternateContent>
      </w:r>
      <w:r w:rsidRPr="00FA54F4">
        <w:rPr>
          <w:rFonts w:asciiTheme="minorHAnsi" w:hAnsiTheme="minorHAnsi" w:cstheme="minorHAnsi"/>
          <w:b/>
          <w:noProof/>
          <w:snapToGrid/>
          <w:color w:val="00000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DD9DF6" wp14:editId="0101D7AA">
                <wp:simplePos x="0" y="0"/>
                <wp:positionH relativeFrom="column">
                  <wp:posOffset>-91614</wp:posOffset>
                </wp:positionH>
                <wp:positionV relativeFrom="paragraph">
                  <wp:posOffset>126596</wp:posOffset>
                </wp:positionV>
                <wp:extent cx="5980545" cy="0"/>
                <wp:effectExtent l="0" t="0" r="20320" b="19050"/>
                <wp:wrapNone/>
                <wp:docPr id="11" name="Łącznik prosty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054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7EEB69" id="Łącznik prosty 1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2pt,9.95pt" to="463.7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" strokecolor="#5b9bd5 [3204]" strokeweight="1.5pt">
                <v:stroke joinstyle="miter"/>
              </v:line>
            </w:pict>
          </mc:Fallback>
        </mc:AlternateContent>
      </w:r>
    </w:p>
    <w:p w14:paraId="75E63650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Theme="minorHAnsi" w:hAnsiTheme="minorHAnsi" w:cstheme="minorHAnsi"/>
          <w:b/>
          <w:color w:val="000000"/>
          <w:sz w:val="40"/>
          <w:szCs w:val="40"/>
        </w:rPr>
      </w:pPr>
    </w:p>
    <w:p w14:paraId="1BBE9293" w14:textId="77777777" w:rsidR="008E2A5A" w:rsidRPr="00FA54F4" w:rsidRDefault="008E2A5A" w:rsidP="00FA54F4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b/>
          <w:color w:val="000000"/>
          <w:sz w:val="40"/>
          <w:szCs w:val="40"/>
        </w:rPr>
      </w:pPr>
    </w:p>
    <w:p w14:paraId="7909E073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Theme="minorHAnsi" w:hAnsiTheme="minorHAnsi" w:cstheme="minorHAnsi"/>
          <w:b/>
          <w:color w:val="000000"/>
          <w:sz w:val="40"/>
          <w:szCs w:val="40"/>
        </w:rPr>
      </w:pPr>
    </w:p>
    <w:p w14:paraId="0AF48DD2" w14:textId="77777777" w:rsidR="008E2A5A" w:rsidRPr="00FA54F4" w:rsidRDefault="008E2A5A" w:rsidP="008E2A5A">
      <w:pPr>
        <w:pStyle w:val="DefaultText"/>
        <w:jc w:val="right"/>
        <w:rPr>
          <w:rFonts w:asciiTheme="minorHAnsi" w:hAnsiTheme="minorHAnsi" w:cstheme="minorHAnsi"/>
          <w:b/>
          <w:bCs/>
          <w:color w:val="2E74B5" w:themeColor="accent1" w:themeShade="BF"/>
          <w:sz w:val="40"/>
          <w:szCs w:val="40"/>
          <w:lang w:val="pl-PL"/>
        </w:rPr>
      </w:pPr>
      <w:r w:rsidRPr="00FA54F4">
        <w:rPr>
          <w:rFonts w:asciiTheme="minorHAnsi" w:hAnsiTheme="minorHAnsi" w:cstheme="minorHAnsi"/>
          <w:b/>
          <w:bCs/>
          <w:color w:val="2E74B5" w:themeColor="accent1" w:themeShade="BF"/>
          <w:sz w:val="40"/>
          <w:szCs w:val="40"/>
          <w:lang w:val="pl-PL"/>
        </w:rPr>
        <w:t>TEMAT:</w:t>
      </w:r>
    </w:p>
    <w:p w14:paraId="6459E65A" w14:textId="5021296E" w:rsidR="00FA54F4" w:rsidRPr="00FA54F4" w:rsidRDefault="00D8018C" w:rsidP="00FA54F4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i/>
          <w:snapToGrid/>
          <w:sz w:val="28"/>
          <w:szCs w:val="40"/>
        </w:rPr>
      </w:pPr>
      <w:r>
        <w:rPr>
          <w:rFonts w:asciiTheme="minorHAnsi" w:hAnsiTheme="minorHAnsi" w:cstheme="minorHAnsi"/>
          <w:b/>
          <w:bCs/>
          <w:sz w:val="44"/>
          <w:szCs w:val="40"/>
        </w:rPr>
        <w:t xml:space="preserve"> </w:t>
      </w:r>
      <w:r w:rsidR="002A565E">
        <w:rPr>
          <w:rFonts w:asciiTheme="minorHAnsi" w:hAnsiTheme="minorHAnsi" w:cstheme="minorHAnsi"/>
          <w:b/>
          <w:bCs/>
          <w:sz w:val="44"/>
          <w:szCs w:val="40"/>
        </w:rPr>
        <w:t>Silnik asynchronic</w:t>
      </w:r>
      <w:r w:rsidR="00C970E3">
        <w:rPr>
          <w:rFonts w:asciiTheme="minorHAnsi" w:hAnsiTheme="minorHAnsi" w:cstheme="minorHAnsi"/>
          <w:b/>
          <w:bCs/>
          <w:sz w:val="44"/>
          <w:szCs w:val="40"/>
        </w:rPr>
        <w:t>zny</w:t>
      </w:r>
    </w:p>
    <w:p w14:paraId="67E6FCF5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b/>
          <w:color w:val="000000"/>
          <w:szCs w:val="24"/>
        </w:rPr>
      </w:pPr>
    </w:p>
    <w:p w14:paraId="109BA714" w14:textId="77777777" w:rsidR="004C3B9C" w:rsidRDefault="004C3B9C" w:rsidP="008E2A5A">
      <w:pPr>
        <w:pStyle w:val="DefaultText"/>
        <w:jc w:val="center"/>
        <w:rPr>
          <w:rFonts w:asciiTheme="minorHAnsi" w:hAnsiTheme="minorHAnsi" w:cstheme="minorHAnsi"/>
          <w:b/>
          <w:bCs/>
          <w:lang w:val="pl-PL"/>
        </w:rPr>
      </w:pPr>
    </w:p>
    <w:p w14:paraId="5C916614" w14:textId="77777777" w:rsidR="00B76B55" w:rsidRDefault="00B76B55" w:rsidP="008E2A5A">
      <w:pPr>
        <w:pStyle w:val="DefaultText"/>
        <w:jc w:val="center"/>
        <w:rPr>
          <w:rFonts w:asciiTheme="minorHAnsi" w:hAnsiTheme="minorHAnsi" w:cstheme="minorHAnsi"/>
          <w:b/>
          <w:bCs/>
          <w:lang w:val="pl-PL"/>
        </w:rPr>
      </w:pPr>
    </w:p>
    <w:p w14:paraId="3C3EB689" w14:textId="77777777" w:rsidR="00DA55A4" w:rsidRDefault="00DA55A4" w:rsidP="008E2A5A">
      <w:pPr>
        <w:pStyle w:val="DefaultText"/>
        <w:jc w:val="center"/>
        <w:rPr>
          <w:rFonts w:asciiTheme="minorHAnsi" w:hAnsiTheme="minorHAnsi" w:cstheme="minorHAnsi"/>
          <w:b/>
          <w:bCs/>
          <w:lang w:val="pl-PL"/>
        </w:rPr>
      </w:pPr>
    </w:p>
    <w:tbl>
      <w:tblPr>
        <w:tblStyle w:val="Tabela-Siatka"/>
        <w:tblW w:w="0" w:type="auto"/>
        <w:jc w:val="center"/>
        <w:tblBorders>
          <w:top w:val="single" w:sz="6" w:space="0" w:color="2E74B5" w:themeColor="accent1" w:themeShade="BF"/>
          <w:left w:val="single" w:sz="6" w:space="0" w:color="2E74B5" w:themeColor="accent1" w:themeShade="BF"/>
          <w:bottom w:val="single" w:sz="6" w:space="0" w:color="2E74B5" w:themeColor="accent1" w:themeShade="BF"/>
          <w:right w:val="single" w:sz="6" w:space="0" w:color="2E74B5" w:themeColor="accent1" w:themeShade="BF"/>
          <w:insideH w:val="single" w:sz="6" w:space="0" w:color="2E74B5" w:themeColor="accent1" w:themeShade="BF"/>
          <w:insideV w:val="single" w:sz="6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4526"/>
        <w:gridCol w:w="4528"/>
      </w:tblGrid>
      <w:tr w:rsidR="008E2A5A" w:rsidRPr="00FA54F4" w14:paraId="11D31B25" w14:textId="77777777" w:rsidTr="007C339E">
        <w:trPr>
          <w:trHeight w:val="397"/>
          <w:jc w:val="center"/>
        </w:trPr>
        <w:tc>
          <w:tcPr>
            <w:tcW w:w="4533" w:type="dxa"/>
            <w:vAlign w:val="center"/>
          </w:tcPr>
          <w:p w14:paraId="6B352FE8" w14:textId="77777777" w:rsidR="008E2A5A" w:rsidRPr="00FA54F4" w:rsidRDefault="008E2A5A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 w:rsidRPr="00FA54F4">
              <w:rPr>
                <w:rFonts w:asciiTheme="minorHAnsi" w:hAnsiTheme="minorHAnsi" w:cstheme="minorHAnsi"/>
                <w:b/>
                <w:bCs/>
                <w:lang w:val="pl-PL"/>
              </w:rPr>
              <w:t>Data wykonania laboratorium</w:t>
            </w:r>
          </w:p>
        </w:tc>
        <w:tc>
          <w:tcPr>
            <w:tcW w:w="4534" w:type="dxa"/>
            <w:vAlign w:val="center"/>
          </w:tcPr>
          <w:p w14:paraId="727BC8CB" w14:textId="77777777" w:rsidR="008E2A5A" w:rsidRPr="00FA54F4" w:rsidRDefault="008E2A5A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 w:rsidRPr="00FA54F4">
              <w:rPr>
                <w:rFonts w:asciiTheme="minorHAnsi" w:hAnsiTheme="minorHAnsi" w:cstheme="minorHAnsi"/>
                <w:b/>
                <w:bCs/>
                <w:lang w:val="pl-PL"/>
              </w:rPr>
              <w:t>Data oddania sprawozdania</w:t>
            </w:r>
          </w:p>
        </w:tc>
      </w:tr>
      <w:tr w:rsidR="008E2A5A" w:rsidRPr="00FA54F4" w14:paraId="170FF4DB" w14:textId="77777777" w:rsidTr="007C339E">
        <w:trPr>
          <w:trHeight w:val="510"/>
          <w:jc w:val="center"/>
        </w:trPr>
        <w:tc>
          <w:tcPr>
            <w:tcW w:w="4533" w:type="dxa"/>
            <w:vAlign w:val="center"/>
          </w:tcPr>
          <w:p w14:paraId="6AC5169B" w14:textId="26F6BCC0" w:rsidR="008E2A5A" w:rsidRPr="00FA54F4" w:rsidRDefault="002A565E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>
              <w:rPr>
                <w:rFonts w:asciiTheme="minorHAnsi" w:hAnsiTheme="minorHAnsi" w:cstheme="minorHAnsi"/>
                <w:b/>
                <w:bCs/>
                <w:lang w:val="pl-PL"/>
              </w:rPr>
              <w:t>08.10.2026</w:t>
            </w:r>
          </w:p>
        </w:tc>
        <w:tc>
          <w:tcPr>
            <w:tcW w:w="4534" w:type="dxa"/>
            <w:vAlign w:val="center"/>
          </w:tcPr>
          <w:p w14:paraId="2601330B" w14:textId="756E1AA6" w:rsidR="008E2A5A" w:rsidRPr="00FA54F4" w:rsidRDefault="002A565E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>
              <w:rPr>
                <w:rFonts w:asciiTheme="minorHAnsi" w:hAnsiTheme="minorHAnsi" w:cstheme="minorHAnsi"/>
                <w:b/>
                <w:bCs/>
                <w:lang w:val="pl-PL"/>
              </w:rPr>
              <w:t>20.10.2026</w:t>
            </w:r>
          </w:p>
        </w:tc>
      </w:tr>
    </w:tbl>
    <w:p w14:paraId="5A313073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tbl>
      <w:tblPr>
        <w:tblW w:w="4947" w:type="pct"/>
        <w:jc w:val="center"/>
        <w:tblBorders>
          <w:top w:val="single" w:sz="6" w:space="0" w:color="2E74B5" w:themeColor="accent1" w:themeShade="BF"/>
          <w:left w:val="single" w:sz="6" w:space="0" w:color="2E74B5" w:themeColor="accent1" w:themeShade="BF"/>
          <w:bottom w:val="single" w:sz="6" w:space="0" w:color="2E74B5" w:themeColor="accent1" w:themeShade="BF"/>
          <w:right w:val="single" w:sz="6" w:space="0" w:color="2E74B5" w:themeColor="accent1" w:themeShade="BF"/>
          <w:insideH w:val="single" w:sz="6" w:space="0" w:color="2E74B5" w:themeColor="accent1" w:themeShade="BF"/>
          <w:insideV w:val="single" w:sz="6" w:space="0" w:color="2E74B5" w:themeColor="accent1" w:themeShade="BF"/>
        </w:tblBorders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657"/>
        <w:gridCol w:w="3825"/>
        <w:gridCol w:w="2410"/>
        <w:gridCol w:w="2066"/>
      </w:tblGrid>
      <w:tr w:rsidR="008E2A5A" w:rsidRPr="00FA54F4" w14:paraId="02AAA96B" w14:textId="77777777" w:rsidTr="007C339E">
        <w:trPr>
          <w:trHeight w:val="270"/>
          <w:jc w:val="center"/>
        </w:trPr>
        <w:tc>
          <w:tcPr>
            <w:tcW w:w="367" w:type="pct"/>
            <w:vAlign w:val="center"/>
          </w:tcPr>
          <w:p w14:paraId="2C1CA324" w14:textId="77777777" w:rsidR="008E2A5A" w:rsidRPr="00FA54F4" w:rsidRDefault="008E2A5A" w:rsidP="00BD5E02">
            <w:pPr>
              <w:spacing w:line="120" w:lineRule="exact"/>
              <w:jc w:val="center"/>
              <w:rPr>
                <w:rFonts w:asciiTheme="minorHAnsi" w:hAnsiTheme="minorHAnsi" w:cstheme="minorHAnsi"/>
                <w:b/>
                <w:color w:val="000000"/>
                <w:szCs w:val="24"/>
              </w:rPr>
            </w:pPr>
          </w:p>
          <w:p w14:paraId="61AB5D1D" w14:textId="77777777" w:rsidR="008E2A5A" w:rsidRPr="00FA54F4" w:rsidRDefault="008E2A5A" w:rsidP="00BD5E02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 w:rsidRPr="00FA54F4">
              <w:rPr>
                <w:rFonts w:asciiTheme="minorHAnsi" w:hAnsiTheme="minorHAnsi" w:cstheme="minorHAnsi"/>
                <w:b/>
                <w:szCs w:val="24"/>
              </w:rPr>
              <w:t>Lp.</w:t>
            </w:r>
          </w:p>
        </w:tc>
        <w:tc>
          <w:tcPr>
            <w:tcW w:w="2135" w:type="pct"/>
            <w:vAlign w:val="center"/>
          </w:tcPr>
          <w:p w14:paraId="062014DB" w14:textId="27A9AC9A" w:rsidR="008E2A5A" w:rsidRPr="00FA54F4" w:rsidRDefault="007E1FAB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N</w:t>
            </w:r>
            <w:r w:rsidR="008E2A5A" w:rsidRPr="00FA54F4">
              <w:rPr>
                <w:rFonts w:asciiTheme="minorHAnsi" w:hAnsiTheme="minorHAnsi" w:cstheme="minorHAnsi"/>
                <w:b/>
                <w:szCs w:val="24"/>
              </w:rPr>
              <w:t>azwisko</w:t>
            </w:r>
            <w:r>
              <w:rPr>
                <w:rFonts w:asciiTheme="minorHAnsi" w:hAnsiTheme="minorHAnsi" w:cstheme="minorHAnsi"/>
                <w:b/>
                <w:szCs w:val="24"/>
              </w:rPr>
              <w:t xml:space="preserve"> i Imię</w:t>
            </w:r>
          </w:p>
        </w:tc>
        <w:tc>
          <w:tcPr>
            <w:tcW w:w="1345" w:type="pct"/>
            <w:vAlign w:val="center"/>
          </w:tcPr>
          <w:p w14:paraId="17CCB794" w14:textId="77777777" w:rsidR="008E2A5A" w:rsidRPr="00FA54F4" w:rsidRDefault="008E2A5A" w:rsidP="00BD5E02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 w:rsidRPr="00FA54F4">
              <w:rPr>
                <w:rFonts w:asciiTheme="minorHAnsi" w:hAnsiTheme="minorHAnsi" w:cstheme="minorHAnsi"/>
                <w:b/>
                <w:szCs w:val="24"/>
              </w:rPr>
              <w:t>Grupa</w:t>
            </w:r>
          </w:p>
        </w:tc>
        <w:tc>
          <w:tcPr>
            <w:tcW w:w="1153" w:type="pct"/>
            <w:vAlign w:val="center"/>
          </w:tcPr>
          <w:p w14:paraId="23AB6E14" w14:textId="3956A4A3" w:rsidR="008E2A5A" w:rsidRPr="00FA54F4" w:rsidRDefault="008E2A5A" w:rsidP="00BD5E02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 w:rsidRPr="00FA54F4">
              <w:rPr>
                <w:rFonts w:asciiTheme="minorHAnsi" w:hAnsiTheme="minorHAnsi" w:cstheme="minorHAnsi"/>
                <w:b/>
                <w:szCs w:val="24"/>
              </w:rPr>
              <w:t>Punkty</w:t>
            </w:r>
            <w:r w:rsidR="00D8018C">
              <w:rPr>
                <w:rFonts w:asciiTheme="minorHAnsi" w:hAnsiTheme="minorHAnsi" w:cstheme="minorHAnsi"/>
                <w:b/>
                <w:szCs w:val="24"/>
              </w:rPr>
              <w:t xml:space="preserve"> / Ocena</w:t>
            </w:r>
          </w:p>
        </w:tc>
      </w:tr>
      <w:tr w:rsidR="008E2A5A" w:rsidRPr="00FA54F4" w14:paraId="62730B7E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68323187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 w:rsidRPr="00FA54F4">
              <w:rPr>
                <w:rFonts w:asciiTheme="minorHAnsi" w:hAnsiTheme="minorHAnsi" w:cstheme="minorHAnsi"/>
                <w:szCs w:val="24"/>
              </w:rPr>
              <w:t>1</w:t>
            </w:r>
          </w:p>
        </w:tc>
        <w:tc>
          <w:tcPr>
            <w:tcW w:w="2135" w:type="pct"/>
            <w:vAlign w:val="center"/>
          </w:tcPr>
          <w:p w14:paraId="68A30912" w14:textId="01EC0A61" w:rsidR="008E2A5A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Sendecki Jan</w:t>
            </w:r>
          </w:p>
        </w:tc>
        <w:tc>
          <w:tcPr>
            <w:tcW w:w="1345" w:type="pct"/>
            <w:vAlign w:val="center"/>
          </w:tcPr>
          <w:p w14:paraId="519FE023" w14:textId="435C9E45" w:rsidR="008E2A5A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13M4L04</w:t>
            </w:r>
          </w:p>
        </w:tc>
        <w:tc>
          <w:tcPr>
            <w:tcW w:w="1153" w:type="pct"/>
            <w:vMerge w:val="restart"/>
          </w:tcPr>
          <w:p w14:paraId="7D668E6E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8E2A5A" w:rsidRPr="00FA54F4" w14:paraId="4407DDBC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728CD296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 w:rsidRPr="00FA54F4">
              <w:rPr>
                <w:rFonts w:asciiTheme="minorHAnsi" w:hAnsiTheme="minorHAnsi" w:cstheme="minorHAnsi"/>
                <w:szCs w:val="24"/>
              </w:rPr>
              <w:t>2</w:t>
            </w:r>
          </w:p>
        </w:tc>
        <w:tc>
          <w:tcPr>
            <w:tcW w:w="2135" w:type="pct"/>
            <w:vAlign w:val="center"/>
          </w:tcPr>
          <w:p w14:paraId="1F77C153" w14:textId="4C7DC32C" w:rsidR="008E2A5A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Kacper Tokarski </w:t>
            </w:r>
          </w:p>
        </w:tc>
        <w:tc>
          <w:tcPr>
            <w:tcW w:w="1345" w:type="pct"/>
            <w:vAlign w:val="center"/>
          </w:tcPr>
          <w:p w14:paraId="5040584E" w14:textId="6CE3CB0A" w:rsidR="008E2A5A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</w:t>
            </w:r>
            <w:r>
              <w:rPr>
                <w:rFonts w:asciiTheme="minorHAnsi" w:hAnsiTheme="minorHAnsi" w:cstheme="minorHAnsi"/>
                <w:szCs w:val="24"/>
              </w:rPr>
              <w:t>5</w:t>
            </w:r>
            <w:r>
              <w:rPr>
                <w:rFonts w:asciiTheme="minorHAnsi" w:hAnsiTheme="minorHAnsi" w:cstheme="minorHAnsi"/>
                <w:szCs w:val="24"/>
              </w:rPr>
              <w:t>L04</w:t>
            </w:r>
          </w:p>
        </w:tc>
        <w:tc>
          <w:tcPr>
            <w:tcW w:w="1153" w:type="pct"/>
            <w:vMerge/>
          </w:tcPr>
          <w:p w14:paraId="4F88894B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CB54AB" w:rsidRPr="00FA54F4" w14:paraId="28BE0C42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09CA54BF" w14:textId="1DE91B04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3</w:t>
            </w:r>
          </w:p>
        </w:tc>
        <w:tc>
          <w:tcPr>
            <w:tcW w:w="2135" w:type="pct"/>
            <w:vAlign w:val="center"/>
          </w:tcPr>
          <w:p w14:paraId="3221EAF2" w14:textId="642A8C96" w:rsidR="00CB54AB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Maciej Tkacz</w:t>
            </w:r>
          </w:p>
        </w:tc>
        <w:tc>
          <w:tcPr>
            <w:tcW w:w="1345" w:type="pct"/>
            <w:vAlign w:val="center"/>
          </w:tcPr>
          <w:p w14:paraId="5A3F0B4C" w14:textId="1E01B2E7" w:rsidR="00CB54AB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13M5L04</w:t>
            </w:r>
          </w:p>
        </w:tc>
        <w:tc>
          <w:tcPr>
            <w:tcW w:w="1153" w:type="pct"/>
            <w:vMerge/>
          </w:tcPr>
          <w:p w14:paraId="3FA14417" w14:textId="77777777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CB54AB" w:rsidRPr="00FA54F4" w14:paraId="7A65875E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17372DB4" w14:textId="12BE3688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4</w:t>
            </w:r>
          </w:p>
        </w:tc>
        <w:tc>
          <w:tcPr>
            <w:tcW w:w="2135" w:type="pct"/>
            <w:vAlign w:val="center"/>
          </w:tcPr>
          <w:p w14:paraId="3AE11707" w14:textId="2ACEEBC4" w:rsidR="00CB54AB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Adam Powrózek </w:t>
            </w:r>
          </w:p>
        </w:tc>
        <w:tc>
          <w:tcPr>
            <w:tcW w:w="1345" w:type="pct"/>
            <w:vAlign w:val="center"/>
          </w:tcPr>
          <w:p w14:paraId="683D29B4" w14:textId="42391CE3" w:rsidR="00CB54AB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13M5L04</w:t>
            </w:r>
          </w:p>
        </w:tc>
        <w:tc>
          <w:tcPr>
            <w:tcW w:w="1153" w:type="pct"/>
            <w:vMerge/>
          </w:tcPr>
          <w:p w14:paraId="0D75C725" w14:textId="77777777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8E2A5A" w:rsidRPr="00FA54F4" w14:paraId="72470734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7CD246D1" w14:textId="4FEE07ED" w:rsidR="008E2A5A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5</w:t>
            </w:r>
          </w:p>
        </w:tc>
        <w:tc>
          <w:tcPr>
            <w:tcW w:w="2135" w:type="pct"/>
            <w:vAlign w:val="center"/>
          </w:tcPr>
          <w:p w14:paraId="29F3B1BE" w14:textId="2AB19A7F" w:rsidR="008E2A5A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Jakub 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Pitala</w:t>
            </w:r>
            <w:proofErr w:type="spellEnd"/>
          </w:p>
        </w:tc>
        <w:tc>
          <w:tcPr>
            <w:tcW w:w="1345" w:type="pct"/>
            <w:vAlign w:val="center"/>
          </w:tcPr>
          <w:p w14:paraId="04F69C92" w14:textId="50E76B1E" w:rsidR="008E2A5A" w:rsidRPr="002A565E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13M4L0</w:t>
            </w:r>
            <w:r>
              <w:rPr>
                <w:rFonts w:asciiTheme="minorHAnsi" w:hAnsiTheme="minorHAnsi" w:cstheme="minorHAnsi"/>
                <w:szCs w:val="24"/>
              </w:rPr>
              <w:t>1</w:t>
            </w:r>
          </w:p>
        </w:tc>
        <w:tc>
          <w:tcPr>
            <w:tcW w:w="1153" w:type="pct"/>
            <w:vMerge/>
          </w:tcPr>
          <w:p w14:paraId="03E138A7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8E2A5A" w:rsidRPr="00FA54F4" w14:paraId="4A4EC4EB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29EC39FF" w14:textId="609085FF" w:rsidR="008E2A5A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6</w:t>
            </w:r>
          </w:p>
        </w:tc>
        <w:tc>
          <w:tcPr>
            <w:tcW w:w="2135" w:type="pct"/>
            <w:vAlign w:val="center"/>
          </w:tcPr>
          <w:p w14:paraId="6679B8E3" w14:textId="77777777" w:rsidR="008E2A5A" w:rsidRPr="00FA54F4" w:rsidRDefault="008E2A5A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345" w:type="pct"/>
            <w:vAlign w:val="center"/>
          </w:tcPr>
          <w:p w14:paraId="66B6C0B8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153" w:type="pct"/>
            <w:vMerge/>
          </w:tcPr>
          <w:p w14:paraId="0C0C2E09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0FB2181E" w14:textId="77777777"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Cel i zakres laboratorium</w:t>
      </w:r>
    </w:p>
    <w:p w14:paraId="47485AC5" w14:textId="77777777"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Celem laboratorium było zapoznanie się z budową, zasadą działania oraz podstawowymi właściwościami eksploatacyjnymi trójfazowego silnika asynchronicznego klatkowego, w szczególności z jego charakterystyką mechaniczną i wpływem napięcia zasilania na parametry krytyczne, a także z przebiegiem prądu pobieranego z sieci podczas rozruchu i wyznaczenie współczynnika krotności prądu rozruchowego.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Silnik asynchroniczny klatkowy składa się z nieruchomego stojana, w którego żłobkach umieszczone jest trójfazowe uzwojenie o osiach przesuniętych względem siebie o 120°, oraz z wirnika, którego uzwojenie ma postać klatki ze zwartych na końcach prętów. Liczba sekcji uzwojenia stojana określa liczbę par biegunów p. Prądy fazowe płynące w uzwojeniu stojana wytwarzają pole magnetyczne wirujące z prędkością synchroniczną n</w:t>
      </w:r>
      <w:r>
        <w:rPr>
          <w:rFonts w:asciiTheme="minorHAnsi" w:hAnsiTheme="minorHAnsi" w:cstheme="minorHAnsi"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 = 60·f</w:t>
      </w:r>
      <w:r>
        <w:rPr>
          <w:rFonts w:asciiTheme="minorHAnsi" w:hAnsiTheme="minorHAnsi" w:cstheme="minorHAnsi"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/p, gdzie f</w:t>
      </w:r>
      <w:r>
        <w:rPr>
          <w:rFonts w:asciiTheme="minorHAnsi" w:hAnsiTheme="minorHAnsi" w:cstheme="minorHAnsi"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 jest częstotliwością napięcia zasilającego. Pole to indukuje w prętach wirnika siłę elektromotoryczną E</w:t>
      </w:r>
      <w:r>
        <w:rPr>
          <w:rFonts w:asciiTheme="minorHAnsi" w:hAnsiTheme="minorHAnsi" w:cstheme="minorHAnsi"/>
          <w:vertAlign w:val="subscript"/>
        </w:rPr>
        <w:t xml:space="preserve">2</w:t>
      </w:r>
      <w:r>
        <w:rPr>
          <w:rFonts w:asciiTheme="minorHAnsi" w:hAnsiTheme="minorHAnsi" w:cstheme="minorHAnsi"/>
        </w:rPr>
        <w:t xml:space="preserve">, pod wpływem której w zwartym uzwojeniu płynie prąd I</w:t>
      </w:r>
      <w:r>
        <w:rPr>
          <w:rFonts w:asciiTheme="minorHAnsi" w:hAnsiTheme="minorHAnsi" w:cstheme="minorHAnsi"/>
          <w:vertAlign w:val="subscript"/>
        </w:rPr>
        <w:t xml:space="preserve">2</w:t>
      </w:r>
      <w:r>
        <w:rPr>
          <w:rFonts w:asciiTheme="minorHAnsi" w:hAnsiTheme="minorHAnsi" w:cstheme="minorHAnsi"/>
        </w:rPr>
        <w:t xml:space="preserve">. Oddziaływanie pola wirującego z prądem wirnika wytwarza moment obrotowy.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Indukowanie się siły elektromotorycznej w wirniku jest możliwe tylko wtedy, gdy wirnik obraca się wolniej niż pole wirujące (n &lt; n</w:t>
      </w:r>
      <w:r>
        <w:rPr>
          <w:rFonts w:asciiTheme="minorHAnsi" w:hAnsiTheme="minorHAnsi" w:cstheme="minorHAnsi"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). Względną różnicę tych prędkości nazywa się poślizgiem s. Zależność momentu od poślizgu (charakterystykę mechaniczną) opisuje wzór Klossa. Dla poślizgów mniejszych od poślizgu krytycznego s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praca silnika jest stabilna – wzrost obciążenia powoduje niewielki spadek prędkości i wzrost momentu. Powyżej s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wzrost obciążenia powoduje spadek momentu i zatrzymanie silnika. Prędkość obrotową silnika można regulować zmieniając częstotliwość lub napięcie zasilania.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chwili załączenia wirnik jest nieruchomy (s = 1), a indukowana w nim siła elektromotoryczna i prąd osiągają największe wartości. Silnik pobiera wtedy z sieci prąd rozruchowy, wielokrotnie większy od prądu znamionowego. Stosunek tych prądów nazywany jest współczynnikiem krotności prądu rozruchowego. W celu ograniczenia prądu rozruchowego stosuje się m.in. rozruch przełącznikiem gwiazda–trójkąt: w połączeniu w gwiazdę napięcie na uzwojeniu jest √3 razy mniejsze od napięcia międzyfazowego, a prąd pobierany z sieci i moment rozruchowy są 3-krotnie mniejsze niż w połączeniu w trójkąt. Stosuje się również układy łagodnego rozruchu oraz przemienniki częstotliwości.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Zakres laboratorium obejmował:</w:t>
      </w:r>
    </w:p>
    <w:p w14:paraId="49D1CC36" w14:textId="18240E43"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zapoznanie się z budową stanowisk badawczych i danymi znamionowymi badanych silników;</w:t>
      </w:r>
    </w:p>
    <w:p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wyznaczenie charakterystyk mechanicznych M = f(s) silnika przy dwóch wartościach napięcia zasilania (70 % i 55 %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) oraz określenie momentu, poślizgu i prędkości krytycznej;</w:t>
      </w:r>
    </w:p>
    <w:p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rejestrację wartości skutecznych prądów w trzech fazach zasilania podczas trzech kolejnych rozruchów silnika napędzającego wentylator;</w:t>
      </w:r>
    </w:p>
    <w:p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wyznaczenie wartości prądu w stanie ustalonym, maksymalnej wartości prądu podczas rozruchu oraz współczynnika krotności prądu dla każdego pomiaru;</w:t>
      </w:r>
    </w:p>
    <w:p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wyznaczenie średniej krotności wzrostu prądu z trzech pomiarów oraz sformułowanie wniosków.</w:t>
      </w:r>
    </w:p>
    <w:p w14:paraId="1B04D563" w14:textId="77777777"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Stanowisko badawcze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Charakterystykę mechaniczną wyznaczono na stanowisku przedstawionym na rysunku 2.1. Badany silnik asynchroniczny zasilany jest z przemiennika częstotliwości, który umożliwia nastawienie wartości napięcia i częstotliwości zasilania. Wał silnika sprzęgnięty jest z alternatorem obciążonym rezystorem, a moment obciążający silnik regulowany jest zmianą prądu wzbudzenia alternatora, dostarczanego z zasilacza laboratoryjnego. Moment obciążenia oraz prędkość obrotowa wału są mierzone i wyświetlane na komputerze PC.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14:paraId="1AB262EB" w14:textId="77777777"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 wp14:anchorId="3EBB3A72" wp14:editId="2D120201">
            <wp:extent cx="5040000" cy="3779011"/>
            <wp:effectExtent l="0" t="0" r="4445" b="5715"/>
            <wp:docPr id="101" name="Obraz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tretch/>
                  </pic:blipFill>
                  <pic:spPr bwMode="auto">
                    <a:xfrm>
                      <a:off x="0" y="0"/>
                      <a:ext cx="5040000" cy="3779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355B0A" w14:textId="6C3D7D0C"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2.1. Widok stanowiska do badania charakterystyki mechanicznej silnika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Na rysunku 2.2 przedstawiono tabliczkę znamionową badanego silnika, a odczytane z niej dane znamionowe zestawiono w tabeli 2.1.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4320000" cy="2418047"/>
            <wp:effectExtent l="0" t="0" r="4445" b="5715"/>
            <wp:docPr id="102" name="Obraz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tretch/>
                  </pic:blipFill>
                  <pic:spPr bwMode="auto">
                    <a:xfrm>
                      <a:off x="0" y="0"/>
                      <a:ext cx="4320000" cy="2418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2.2. Tabliczka znamionowa silnika użytego do badania charakterystyki mechanicznej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14:paraId="458E3718" w14:textId="77777777"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2.1. Dane znamionowe silnika użytego do badania charakterystyki mechanicznej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5"/>
        <w:gridCol w:w="3402"/>
      </w:tblGrid>
      <w:tr w:rsidR="0053095B" w:rsidRPr="00FA54F4" w14:paraId="72076015" w14:textId="77777777" w:rsidTr="008731FB">
        <w:trPr>
          <w:cantSplit/>
          <w:trHeight w:hRule="exact" w:val="370"/>
          <w:jc w:val="center"/>
          <w:tblHeader/>
        </w:trPr>
        <w:tc>
          <w:tcPr>
            <w:tcW w:w="3685" w:type="dxa"/>
            <w:vAlign w:val="center"/>
          </w:tcPr>
          <w:p w14:paraId="7BE46610" w14:textId="77777777"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Parametr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Wartość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Producent / typ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pro-MOTOR / MS 71 1-4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Częstotliwość znamionowa f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1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50 Hz / 60 Hz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Moc znamionowa P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0,25 kW / 0,3 kW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Napięcie znamionowe (Δ/Y)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230/400 V / 265/460 V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Prąd znamionowy 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  <w:r>
              <w:rPr>
                <w:rFonts w:asciiTheme="minorHAnsi" w:hAnsiTheme="minorHAnsi" w:cstheme="minorHAnsi"/>
                <w:sz w:val="22"/>
              </w:rPr>
              <w:t xml:space="preserve"> (Δ/Y)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1,45/0,84 A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Prędkość znamionowa n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1350 / 1620 obr/min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Współczynnik mocy cos φ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0,72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Klasa izolacji / stopień ochrony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F / IP55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Rodzaj pracy / temp. otoczenia</w:t>
            </w:r>
          </w:p>
        </w:tc>
        <w:tc>
          <w:tcPr>
            <w:tcW w:w="3402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S1 / 50 °C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Silnik ma dwie pary biegunów (p = 2), a jego prędkość synchroniczna przy częstotliwości 50 Hz wynosi 1500 obr/min.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Pomiar prądu rozruchowego przeprowadzono na stanowisku przedstawionym na rysunku 2.3. Obiektem badań był trójfazowy silnik asynchroniczny klatkowy napędzający wentylator promieniowy, do którego wylotu przyłączony jest rurociąg. W skład stanowiska wchodzą ponadto: łącznik silnika, przemiennik częstotliwości, cyfrowy miernik parametrów sieci LUMEL oraz komputer PC z oprogramowaniem rejestrującym. Miernik mierzy wartości skuteczne prądów w trzech fazach zasilania (I</w:t>
      </w:r>
      <w:r>
        <w:rPr>
          <w:rFonts w:asciiTheme="minorHAnsi" w:hAnsiTheme="minorHAnsi" w:cstheme="minorHAnsi"/>
          <w:vertAlign w:val="subscript"/>
        </w:rPr>
        <w:t xml:space="preserve">rms1</w:t>
      </w:r>
      <w:r>
        <w:rPr>
          <w:rFonts w:asciiTheme="minorHAnsi" w:hAnsiTheme="minorHAnsi" w:cstheme="minorHAnsi"/>
        </w:rPr>
        <w:t xml:space="preserve">, I</w:t>
      </w:r>
      <w:r>
        <w:rPr>
          <w:rFonts w:asciiTheme="minorHAnsi" w:hAnsiTheme="minorHAnsi" w:cstheme="minorHAnsi"/>
          <w:vertAlign w:val="subscript"/>
        </w:rPr>
        <w:t xml:space="preserve">rms2</w:t>
      </w:r>
      <w:r>
        <w:rPr>
          <w:rFonts w:asciiTheme="minorHAnsi" w:hAnsiTheme="minorHAnsi" w:cstheme="minorHAnsi"/>
        </w:rPr>
        <w:t xml:space="preserve">, I</w:t>
      </w:r>
      <w:r>
        <w:rPr>
          <w:rFonts w:asciiTheme="minorHAnsi" w:hAnsiTheme="minorHAnsi" w:cstheme="minorHAnsi"/>
          <w:vertAlign w:val="subscript"/>
        </w:rPr>
        <w:t xml:space="preserve">rms3</w:t>
      </w:r>
      <w:r>
        <w:rPr>
          <w:rFonts w:asciiTheme="minorHAnsi" w:hAnsiTheme="minorHAnsi" w:cstheme="minorHAnsi"/>
        </w:rPr>
        <w:t xml:space="preserve">), które są zapisywane w komputerze z okresem próbkowania 1 s.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4680000" cy="3515492"/>
            <wp:effectExtent l="0" t="0" r="4445" b="5715"/>
            <wp:docPr id="103" name="Obraz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tretch/>
                  </pic:blipFill>
                  <pic:spPr bwMode="auto">
                    <a:xfrm>
                      <a:off x="0" y="0"/>
                      <a:ext cx="4680000" cy="3515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2.3. Widok stanowiska do badania prądów rozruchowych i parametrów zasilania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Tabliczkę znamionową silnika napędzającego wentylator przedstawiono na rysunku 2.4, a odczytane z niej dane znamionowe zestawiono w tabeli 2.2.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3600000" cy="2700928"/>
            <wp:effectExtent l="0" t="0" r="4445" b="5715"/>
            <wp:docPr id="104" name="Obraz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tretch/>
                  </pic:blipFill>
                  <pic:spPr bwMode="auto">
                    <a:xfrm>
                      <a:off x="0" y="0"/>
                      <a:ext cx="3600000" cy="2700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2.4. Tabliczka znamionowa silnika napędzającego wentylator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2.2. Dane znamionowe silnika napędzającego wentylator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5"/>
        <w:gridCol w:w="2835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Parametr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Wartość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Producent / typ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BESEL S.A. / SKg 63-2B1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Moc znamionowa P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0,25 kW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Napięcie znamionowe (Δ/Y)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230/400 V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Prąd znamionowy 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  <w:r>
              <w:rPr>
                <w:rFonts w:asciiTheme="minorHAnsi" w:hAnsiTheme="minorHAnsi" w:cstheme="minorHAnsi"/>
                <w:sz w:val="22"/>
              </w:rPr>
              <w:t xml:space="preserve"> (Δ/Y)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1,10/0,65 A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Częstotliwość znamionowa f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1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50 Hz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Prędkość znamionowa n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2760 min</w:t>
            </w:r>
            <w:r>
              <w:rPr>
                <w:rFonts w:asciiTheme="minorHAnsi" w:hAnsiTheme="minorHAnsi" w:cstheme="minorHAnsi"/>
                <w:sz w:val="22"/>
                <w:vertAlign w:val="superscript"/>
              </w:rPr>
              <w:t xml:space="preserve">-1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Sprawność η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68 %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Klasa izolacji / stopień ochrony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F / IP54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Rodzaj pracy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S1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Prędkość znamionowa 2760 obr/min jest bliska prędkości synchronicznej 3000 obr/min, co oznacza, że jest to silnik dwubiegunowy o jednej parze biegunów (p = 1).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Badania stanowiskowe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Badanie charakterystyki mechanicznej polegało na określeniu wartości momentu obciążającego silnik w funkcji poślizgu. Dla każdego ustawienia obciążenia – od momentu szczątkowego do maksymalnego możliwego do uzyskania – notowano wartość momentu oraz prędkości obrotowej. Pomiary wykonano dla dwóch zestawów parametrów zasilania ustalonych przez prowadzącego: przy napięciu zasilania równym 70 % oraz 55 % napięcia znamionowego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. Przy większych obciążeniach po każdym odczycie zmniejszano obciążenie w celu ograniczenia nagrzewania się rezystora. Z otrzymanych charakterystyk mechanicznych odczytano moment krytyczny M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i poślizg krytyczny s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, które zestawiono w tabeli 3.1.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3.1. Parametry krytyczne odczytane z charakterystyk mechanicznych silnika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7"/>
        <w:gridCol w:w="1927"/>
        <w:gridCol w:w="1701"/>
        <w:gridCol w:w="1701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73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L.p.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U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zas</w:t>
            </w:r>
            <w:r>
              <w:rPr>
                <w:rFonts w:asciiTheme="minorHAnsi" w:hAnsiTheme="minorHAnsi" w:cstheme="minorHAnsi"/>
                <w:sz w:val="22"/>
              </w:rPr>
              <w:t xml:space="preserve"> [% U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  <w:r>
              <w:rPr>
                <w:rFonts w:asciiTheme="minorHAnsi" w:hAnsiTheme="minorHAnsi" w:cstheme="minorHAnsi"/>
                <w:sz w:val="22"/>
              </w:rPr>
              <w:t xml:space="preserve">]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M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k</w:t>
            </w:r>
            <w:r>
              <w:rPr>
                <w:rFonts w:asciiTheme="minorHAnsi" w:hAnsiTheme="minorHAnsi" w:cstheme="minorHAnsi"/>
                <w:sz w:val="22"/>
              </w:rPr>
              <w:t xml:space="preserve"> [N·m]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s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k</w:t>
            </w:r>
            <w:r>
              <w:rPr>
                <w:rFonts w:asciiTheme="minorHAnsi" w:hAnsiTheme="minorHAnsi" w:cstheme="minorHAnsi"/>
                <w:sz w:val="22"/>
              </w:rPr>
              <w:t xml:space="preserve"> [-]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73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70 %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0,71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73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55 %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0,47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0,61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Pomiar prądu rozruchowego polegał na rejestracji wartości skutecznych prądów w trzech fazach zasilania od chwili załączenia silnika, przez okres pracy ustalonej, aż do jego wyłączenia. Pomiar wykonano trzykrotnie w dniu 08.10.2026 w godzinach 13:48:27–13:52:21. Pełny zarejestrowany przebieg przedstawiono na rysunku 3.1 – widoczne są na nim trzy rozruchy silnika, oddzielone okresami, w których silnik był wyłączony (prąd równy zeru).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5580000" cy="2657142"/>
            <wp:effectExtent l="0" t="0" r="4445" b="5715"/>
            <wp:docPr id="105" name="Obraz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tretch/>
                  </pic:blipFill>
                  <pic:spPr bwMode="auto">
                    <a:xfrm>
                      <a:off x="0" y="0"/>
                      <a:ext cx="5580000" cy="2657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3.1. Przebieg wartości skutecznych prądów fazowych w całym okresie rejestracji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tabelach 3.2–3.4 zestawiono wartości prądów zarejestrowane w czasie trwania poszczególnych rozruchów (pominięto próbki zerowe, gdy silnik był wyłączony). Czas t liczony jest od chwili załączenia silnika, tj. od pierwszej niezerowej próbki.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3.2. Wartości skuteczne prądów fazowych zarejestrowane podczas pomiaru 1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1360"/>
        <w:gridCol w:w="907"/>
        <w:gridCol w:w="1474"/>
        <w:gridCol w:w="1474"/>
        <w:gridCol w:w="1474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L.p.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Godzina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 [s]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3,6460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3,7053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3,5901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1,3464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1,3614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1,3024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1,0057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1,0225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0,9659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1,0006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13:48:58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1,0247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0,9672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1,0102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0,9699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1,0304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0,9747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1,0081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1,0279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0,9705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1,0101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1,0301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0,9720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1,0098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0,9708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1,0043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1,0251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0,9664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1,0988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0,8709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0,0000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3.3. Wartości skuteczne prądów fazowych zarejestrowane podczas pomiaru 2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1360"/>
        <w:gridCol w:w="907"/>
        <w:gridCol w:w="1474"/>
        <w:gridCol w:w="1474"/>
        <w:gridCol w:w="1474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L.p.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Godzina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 [s]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13:50:19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2,4479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2,4905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2,4326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2,8229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0,9710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1,0179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0,9688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1,0152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0,9688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1,0162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1,0298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0,9683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1,0145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0,9655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1,0263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0,9614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1,0109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0,9604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13:50:28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1,0113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1,0232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0,9619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1,0256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1,0246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1,0247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0,3774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0,3671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0,3874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0,0000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0,0000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3.4. Wartości skuteczne prądów fazowych zarejestrowane podczas pomiaru 3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1360"/>
        <w:gridCol w:w="907"/>
        <w:gridCol w:w="1474"/>
        <w:gridCol w:w="1474"/>
        <w:gridCol w:w="1474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L.p.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Godzina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 [s]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2,0222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2,0638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2,0199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3,2032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3,2312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3,1453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13:51:48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0,9843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0,9889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0,9366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0,9256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0,9246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0,9716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0,9781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0,9254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0,9266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0,9728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0,9808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0,9265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0,9720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0,9802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0,9260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0,9715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0,9795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0,9254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0,9813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0,9271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0,6273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0,6159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0,5962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Maksymalną wartość prądu każdej fazy podczas rozruchu odczytano z dwóch pierwszych próbek po załączeniu silnika. Do zakresu stanu ustalonego zaliczono próbki, w których prąd każdej fazy różnił się o nie więcej niż 10 % od mediany danego rozruchu – pominięto próbki z okresu narastania prędkości oraz z chwili wyłączania silnika. Przyjęte zakresy stanu ustalonego podano w tabeli 4.2.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We wszystkich pomiarach prąd osiąga wartość maksymalną w ciągu pierwszych 1–2 s po załączeniu, a następnie szybko maleje do wartości ustalonej ok. 0,99 A. Najwyższe maksimum prądu zarejestrowano w pomiarze 1 (3,705 A), a najniższe – w pomiarze 2 (2,823 A). W pomiarze 2 maksimum fazy L1 zarejestrowano o jedną próbkę później niż w fazach L2 i L3, a w pomiarach 2 i 3 pierwsza niezerowa próbka ma wartość mniejszą niż druga. Wynika to z faktu, że miernik uśrednia wartość skuteczną w oknie 1 s, a chwila załączenia przypada w różnych miejscach tego okna – krótkotrwały impuls prądu rozruchowego jest więc „rozmywany” na jedną lub dwie próbki.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Wyniki obliczeń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Prędkość synchroniczną badanego silnika (pro-MOTOR MS 71 1-4) obliczono ze wzoru: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14:paraId="6A8E9AC8" w14:textId="77777777"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60∙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p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60∙50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=1500</m:t>
        </m:r>
        <m:r>
          <m:rPr>
            <m:nor/>
          </m:rPr>
          <w:rPr>
            <w:rFonts w:ascii="Cambria Math" w:hAnsi="Cambria Math"/>
          </w:rPr>
          <m:t xml:space="preserve"> obr/min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(1)</w:t>
      </w:r>
    </w:p>
    <w:p w14:paraId="7BD4D979" w14:textId="77777777"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14:paraId="2FA7E999" w14:textId="5CEA1EF9"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f</w:t>
      </w:r>
      <w:r>
        <w:rPr>
          <w:rFonts w:asciiTheme="minorHAnsi" w:hAnsiTheme="minorHAnsi" w:cstheme="minorHAnsi"/>
          <w:i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 – częstotliwość napięcia zasilającego [Hz];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p</w:t>
      </w:r>
      <w:r>
        <w:rPr>
          <w:rFonts w:asciiTheme="minorHAnsi" w:hAnsiTheme="minorHAnsi" w:cstheme="minorHAnsi"/>
        </w:rPr>
        <w:t xml:space="preserve"> – liczba par biegunów [-].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Prędkość obrotową odpowiadającą poślizgowi krytycznemu obliczono, przekształcając wzór na poślizg s = (n</w:t>
      </w:r>
      <w:r>
        <w:rPr>
          <w:rFonts w:asciiTheme="minorHAnsi" w:hAnsiTheme="minorHAnsi" w:cstheme="minorHAnsi"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 – n)/n</w:t>
      </w:r>
      <w:r>
        <w:rPr>
          <w:rFonts w:asciiTheme="minorHAnsi" w:hAnsiTheme="minorHAnsi" w:cstheme="minorHAnsi"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∙(1-</m:t>
        </m:r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)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(2)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  <w:i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– prędkość obrotowa krytyczna [obr/min];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  <w:i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 – prędkość synchroniczna [obr/min];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s</w:t>
      </w:r>
      <w:r>
        <w:rPr>
          <w:rFonts w:asciiTheme="minorHAnsi" w:hAnsiTheme="minorHAnsi" w:cstheme="minorHAnsi"/>
          <w:i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– poślizg krytyczny [-].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Wyniki obliczeń według wzoru (2) dla obu wartości napięcia zasilania zestawiono w tabeli 4.1.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4.1. Parametry krytyczne silnika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7"/>
        <w:gridCol w:w="1701"/>
        <w:gridCol w:w="1701"/>
        <w:gridCol w:w="1701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U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zas</w:t>
            </w:r>
            <w:r>
              <w:rPr>
                <w:rFonts w:asciiTheme="minorHAnsi" w:hAnsiTheme="minorHAnsi" w:cstheme="minorHAnsi"/>
                <w:sz w:val="22"/>
              </w:rPr>
              <w:t xml:space="preserve"> [% U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  <w:r>
              <w:rPr>
                <w:rFonts w:asciiTheme="minorHAnsi" w:hAnsiTheme="minorHAnsi" w:cstheme="minorHAnsi"/>
                <w:sz w:val="22"/>
              </w:rPr>
              <w:t xml:space="preserve">]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M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k</w:t>
            </w:r>
            <w:r>
              <w:rPr>
                <w:rFonts w:asciiTheme="minorHAnsi" w:hAnsiTheme="minorHAnsi" w:cstheme="minorHAnsi"/>
                <w:sz w:val="22"/>
              </w:rPr>
              <w:t xml:space="preserve"> [N·m]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s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k</w:t>
            </w:r>
            <w:r>
              <w:rPr>
                <w:rFonts w:asciiTheme="minorHAnsi" w:hAnsiTheme="minorHAnsi" w:cstheme="minorHAnsi"/>
                <w:sz w:val="22"/>
              </w:rPr>
              <w:t xml:space="preserve"> [-]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n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k</w:t>
            </w:r>
            <w:r>
              <w:rPr>
                <w:rFonts w:asciiTheme="minorHAnsi" w:hAnsiTheme="minorHAnsi" w:cstheme="minorHAnsi"/>
                <w:sz w:val="22"/>
              </w:rPr>
              <w:t xml:space="preserve"> [obr/min]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70 %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0,71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0,63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555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55 %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0,47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0,61</w:t>
            </w:r>
          </w:p>
        </w:tc>
        <w:tc>
          <w:tcPr>
            <w:tcW w:w="1701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585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Zgodnie z teorią moment krytyczny silnika asynchronicznego jest proporcjonalny do kwadratu napięcia zasilania, natomiast poślizg krytyczny od napięcia nie zależy. Teoretyczną wartość momentu krytycznego przy napięciu 55 %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, wyznaczoną na podstawie pomiaru przy 70 %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, obliczono ze wzoru: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k2,teor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k1</m:t>
            </m:r>
          </m:sub>
        </m:sSub>
        <m:r>
          <w:rPr>
            <w:rFonts w:ascii="Cambria Math" w:hAnsi="Cambria Math"/>
          </w:rPr>
          <m:t xml:space="preserve">∙</m:t>
        </m:r>
        <m:sSup>
          <m:e>
            <m:d>
              <m:e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r>
          <m:rPr>
            <m:nor/>
          </m:rPr>
          <w:rPr>
            <w:rFonts w:ascii="Cambria Math" w:hAnsi="Cambria Math"/>
          </w:rPr>
          <m:t xml:space="preserve">0,71</m:t>
        </m:r>
        <m:r>
          <w:rPr>
            <w:rFonts w:ascii="Cambria Math" w:hAnsi="Cambria Math"/>
          </w:rPr>
          <m:t xml:space="preserve">∙</m:t>
        </m:r>
        <m:sSup>
          <m:e>
            <m:d>
              <m:e>
                <m:f>
                  <m:num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 xml:space="preserve">55 %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 xml:space="preserve">70 %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≈</m:t>
        </m:r>
        <m:r>
          <m:rPr>
            <m:nor/>
          </m:rPr>
          <w:rPr>
            <w:rFonts w:ascii="Cambria Math" w:hAnsi="Cambria Math"/>
          </w:rPr>
          <m:t xml:space="preserve">0,44</m:t>
        </m:r>
        <m:r>
          <m:rPr>
            <m:nor/>
          </m:rPr>
          <w:rPr>
            <w:rFonts w:ascii="Cambria Math" w:hAnsi="Cambria Math"/>
          </w:rPr>
          <m:t xml:space="preserve"> N∙m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(3)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M</w:t>
      </w:r>
      <w:r>
        <w:rPr>
          <w:rFonts w:asciiTheme="minorHAnsi" w:hAnsiTheme="minorHAnsi" w:cstheme="minorHAnsi"/>
          <w:i/>
          <w:vertAlign w:val="subscript"/>
        </w:rPr>
        <w:t xml:space="preserve">k1</w:t>
      </w:r>
      <w:r>
        <w:rPr>
          <w:rFonts w:asciiTheme="minorHAnsi" w:hAnsiTheme="minorHAnsi" w:cstheme="minorHAnsi"/>
        </w:rPr>
        <w:t xml:space="preserve"> – moment krytyczny zmierzony przy napięciu U</w:t>
      </w:r>
      <w:r>
        <w:rPr>
          <w:rFonts w:asciiTheme="minorHAnsi" w:hAnsiTheme="minorHAnsi" w:cstheme="minorHAnsi"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 = 70 %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[N·m];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U</w:t>
      </w:r>
      <w:r>
        <w:rPr>
          <w:rFonts w:asciiTheme="minorHAnsi" w:hAnsiTheme="minorHAnsi" w:cstheme="minorHAnsi"/>
          <w:i/>
          <w:vertAlign w:val="subscript"/>
        </w:rPr>
        <w:t xml:space="preserve">1</w:t>
      </w:r>
      <w:r>
        <w:rPr>
          <w:rFonts w:asciiTheme="minorHAnsi" w:hAnsiTheme="minorHAnsi" w:cstheme="minorHAnsi"/>
          <w:i/>
        </w:rPr>
        <w:t xml:space="preserve">, U</w:t>
      </w:r>
      <w:r>
        <w:rPr>
          <w:rFonts w:asciiTheme="minorHAnsi" w:hAnsiTheme="minorHAnsi" w:cstheme="minorHAnsi"/>
          <w:i/>
          <w:vertAlign w:val="subscript"/>
        </w:rPr>
        <w:t xml:space="preserve">2</w:t>
      </w:r>
      <w:r>
        <w:rPr>
          <w:rFonts w:asciiTheme="minorHAnsi" w:hAnsiTheme="minorHAnsi" w:cstheme="minorHAnsi"/>
        </w:rPr>
        <w:t xml:space="preserve"> – napięcia zasilania w obu pomiarach [V].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Zmierzony moment krytyczny przy 55 %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wynosi 0,47 N·m i jest o ok. 7 % większy od wartości teoretycznej 0,44 N·m. Stosunek zmierzonych momentów krytycznych wynosi M</w:t>
      </w:r>
      <w:r>
        <w:rPr>
          <w:rFonts w:asciiTheme="minorHAnsi" w:hAnsiTheme="minorHAnsi" w:cstheme="minorHAnsi"/>
          <w:vertAlign w:val="subscript"/>
        </w:rPr>
        <w:t xml:space="preserve">k2</w:t>
      </w:r>
      <w:r>
        <w:rPr>
          <w:rFonts w:asciiTheme="minorHAnsi" w:hAnsiTheme="minorHAnsi" w:cstheme="minorHAnsi"/>
        </w:rPr>
        <w:t xml:space="preserve">/M</w:t>
      </w:r>
      <w:r>
        <w:rPr>
          <w:rFonts w:asciiTheme="minorHAnsi" w:hAnsiTheme="minorHAnsi" w:cstheme="minorHAnsi"/>
          <w:vertAlign w:val="subscript"/>
        </w:rPr>
        <w:t xml:space="preserve">k1</w:t>
      </w:r>
      <w:r>
        <w:rPr>
          <w:rFonts w:asciiTheme="minorHAnsi" w:hAnsiTheme="minorHAnsi" w:cstheme="minorHAnsi"/>
        </w:rPr>
        <w:t xml:space="preserve"> = 0,662, a stosunek kwadratów napięć (U</w:t>
      </w:r>
      <w:r>
        <w:rPr>
          <w:rFonts w:asciiTheme="minorHAnsi" w:hAnsiTheme="minorHAnsi" w:cstheme="minorHAnsi"/>
          <w:vertAlign w:val="subscript"/>
        </w:rPr>
        <w:t xml:space="preserve">2</w:t>
      </w:r>
      <w:r>
        <w:rPr>
          <w:rFonts w:asciiTheme="minorHAnsi" w:hAnsiTheme="minorHAnsi" w:cstheme="minorHAnsi"/>
        </w:rPr>
        <w:t xml:space="preserve">/U</w:t>
      </w:r>
      <w:r>
        <w:rPr>
          <w:rFonts w:asciiTheme="minorHAnsi" w:hAnsiTheme="minorHAnsi" w:cstheme="minorHAnsi"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)</w:t>
      </w:r>
      <w:r>
        <w:rPr>
          <w:rFonts w:asciiTheme="minorHAnsi" w:hAnsiTheme="minorHAnsi" w:cstheme="minorHAnsi"/>
          <w:vertAlign w:val="superscript"/>
        </w:rPr>
        <w:t xml:space="preserve">2</w:t>
      </w:r>
      <w:r>
        <w:rPr>
          <w:rFonts w:asciiTheme="minorHAnsi" w:hAnsiTheme="minorHAnsi" w:cstheme="minorHAnsi"/>
        </w:rPr>
        <w:t xml:space="preserve"> = 0,617. Poślizgi krytyczne w obu pomiarach różnią się tylko o 0,02. Dla porównania poślizg znamionowy silnika (n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1350 obr/min) wynosi s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(1500 – 1350)/1500 = 0,10, a więc jest kilkukrotnie mniejszy od poślizgu krytycznego.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Wartość prądu w stanie ustalonym dla każdej fazy obliczono jako średnią arytmetyczną próbek z zakresu stanu ustalonego (zakresy podano w tabeli 4.2):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ust,j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N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/>
              </w:rPr>
              <m:t xml:space="preserve">k=1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  <m:e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nary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(4)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j</w:t>
      </w:r>
      <w:r>
        <w:rPr>
          <w:rFonts w:asciiTheme="minorHAnsi" w:hAnsiTheme="minorHAnsi" w:cstheme="minorHAnsi"/>
          <w:i/>
        </w:rPr>
        <w:t xml:space="preserve">(t</w:t>
      </w:r>
      <w:r>
        <w:rPr>
          <w:rFonts w:asciiTheme="minorHAnsi" w:hAnsiTheme="minorHAnsi" w:cstheme="minorHAnsi"/>
          <w:i/>
          <w:vertAlign w:val="subscript"/>
        </w:rPr>
        <w:t xml:space="preserve">k</w:t>
      </w:r>
      <w:r>
        <w:rPr>
          <w:rFonts w:asciiTheme="minorHAnsi" w:hAnsiTheme="minorHAnsi" w:cstheme="minorHAnsi"/>
          <w:i/>
        </w:rPr>
        <w:t xml:space="preserve">)</w:t>
      </w:r>
      <w:r>
        <w:rPr>
          <w:rFonts w:asciiTheme="minorHAnsi" w:hAnsiTheme="minorHAnsi" w:cstheme="minorHAnsi"/>
        </w:rPr>
        <w:t xml:space="preserve"> – wartość skuteczna prądu fazy j w k-tej próbce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</w:rPr>
        <w:t xml:space="preserve"> – liczba próbek w zakresie stanu ustalonego [-];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j</w:t>
      </w:r>
      <w:r>
        <w:rPr>
          <w:rFonts w:asciiTheme="minorHAnsi" w:hAnsiTheme="minorHAnsi" w:cstheme="minorHAnsi"/>
        </w:rPr>
        <w:t xml:space="preserve"> – numer fazy (1, 2, 3) [-].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Średnią wartość prądu w stanie ustalonym oraz średnią maksymalną wartość prądu podczas rozruchu z trzech faz obliczono ze wzorów: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ust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ust,1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ust,2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ust,3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(5)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max,1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max,2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max,3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(6)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ust,j</w:t>
      </w:r>
      <w:r>
        <w:rPr>
          <w:rFonts w:asciiTheme="minorHAnsi" w:hAnsiTheme="minorHAnsi" w:cstheme="minorHAnsi"/>
        </w:rPr>
        <w:t xml:space="preserve"> – wartość prądu fazy j w stanie ustalonym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max,j</w:t>
      </w:r>
      <w:r>
        <w:rPr>
          <w:rFonts w:asciiTheme="minorHAnsi" w:hAnsiTheme="minorHAnsi" w:cstheme="minorHAnsi"/>
        </w:rPr>
        <w:t xml:space="preserve"> – maksymalna zarejestrowana wartość prądu fazy j podczas rozruchu [A].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Współczynnik krotności prądu dla każdego pomiaru oraz średnią krotność z trzech pomiarów obliczono ze wzorów: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</m:t>
                </m:r>
              </m:sub>
            </m:sSub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(7)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śr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I,1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I,2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I,3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(8)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max</w:t>
      </w:r>
      <w:r>
        <w:rPr>
          <w:rFonts w:asciiTheme="minorHAnsi" w:hAnsiTheme="minorHAnsi" w:cstheme="minorHAnsi"/>
        </w:rPr>
        <w:t xml:space="preserve"> – średnia z trzech faz maksymalna wartość prądu podczas rozruchu, wzór (6)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ust</w:t>
      </w:r>
      <w:r>
        <w:rPr>
          <w:rFonts w:asciiTheme="minorHAnsi" w:hAnsiTheme="minorHAnsi" w:cstheme="minorHAnsi"/>
        </w:rPr>
        <w:t xml:space="preserve"> – średnia z trzech faz wartość prądu w stanie ustalonym, wzór (5)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k</w:t>
      </w:r>
      <w:r>
        <w:rPr>
          <w:rFonts w:asciiTheme="minorHAnsi" w:hAnsiTheme="minorHAnsi" w:cstheme="minorHAnsi"/>
          <w:i/>
          <w:vertAlign w:val="subscript"/>
        </w:rPr>
        <w:t xml:space="preserve">I,i</w:t>
      </w:r>
      <w:r>
        <w:rPr>
          <w:rFonts w:asciiTheme="minorHAnsi" w:hAnsiTheme="minorHAnsi" w:cstheme="minorHAnsi"/>
        </w:rPr>
        <w:t xml:space="preserve"> – współczynnik krotności prądu w i-tym pomiarze [-].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Wyniki obliczeń wartości prądu w stanie ustalonym według wzorów (4) i (5) zestawiono w tabeli 4.2, a maksymalne wartości prądu podczas rozruchu i współczynniki krotności prądu obliczone według wzorów (6) i (7) – w tabeli 4.3.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4.2. Wartości prądu w stanie ustalonym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"/>
        <w:gridCol w:w="1927"/>
        <w:gridCol w:w="680"/>
        <w:gridCol w:w="1190"/>
        <w:gridCol w:w="1190"/>
        <w:gridCol w:w="1190"/>
        <w:gridCol w:w="1190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Pomiar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Zakres czasu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N [-]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ust,1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ust,2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ust,3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13:48:56–13:49:05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1,0082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1,0270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0,9693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13:50:21–13:50:31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1,0138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1,0264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0,9641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13:51:48–13:51:56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0,9740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0,9808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0,9271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0,9606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4.3. Maksymalne wartości prądu podczas rozruchu i współczynnik krotności prądu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"/>
        <w:gridCol w:w="1247"/>
        <w:gridCol w:w="1247"/>
        <w:gridCol w:w="1247"/>
        <w:gridCol w:w="1247"/>
        <w:gridCol w:w="1247"/>
        <w:gridCol w:w="963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Pomiar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max,1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max,2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max,3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k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</w:rPr>
              <w:t xml:space="preserve"> [-]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3,6460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3,7053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3,5901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3,6471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1,0015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3,642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2,8229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2,4905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2,4326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2,5820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1,0014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2,578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3,2032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3,2312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3,1453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3,1932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0,9606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3,324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Średnio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3,1408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0,9879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3,181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Średnia krotność wzrostu prądu z trzech pomiarów, obliczona według wzoru (8), wynosi: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śr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m:rPr>
                <m:nor/>
              </m:rPr>
              <w:rPr>
                <w:rFonts w:ascii="Cambria Math" w:hAnsi="Cambria Math"/>
              </w:rPr>
              <m:t xml:space="preserve">3,642 + 2,578 + 3,324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 xml:space="preserve">3</m:t>
            </m:r>
          </m:den>
        </m:f>
        <m:r>
          <w:rPr>
            <w:rFonts w:ascii="Cambria Math" w:hAnsi="Cambria Math"/>
          </w:rPr>
          <m:t xml:space="preserve">≈</m:t>
        </m:r>
        <m:r>
          <m:rPr>
            <m:nor/>
          </m:rPr>
          <w:rPr>
            <w:rFonts w:ascii="Cambria Math" w:hAnsi="Cambria Math"/>
          </w:rPr>
          <m:t xml:space="preserve">3,18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(9)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Średni prąd w stanie ustalonym I</w:t>
      </w:r>
      <w:r>
        <w:rPr>
          <w:rFonts w:asciiTheme="minorHAnsi" w:hAnsiTheme="minorHAnsi" w:cstheme="minorHAnsi"/>
          <w:vertAlign w:val="subscript"/>
        </w:rPr>
        <w:t xml:space="preserve">ust</w:t>
      </w:r>
      <w:r>
        <w:rPr>
          <w:rFonts w:asciiTheme="minorHAnsi" w:hAnsiTheme="minorHAnsi" w:cstheme="minorHAnsi"/>
        </w:rPr>
        <w:t xml:space="preserve"> = 0,988 A stanowi ok. 90 % prądu znamionowego silnika w połączeniu w trójkąt (I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1,10 A) i ok. 152 % prądu znamionowego w połączeniu w gwiazdę (I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0,65 A). Wskazuje to, że silnik pracował w połączeniu w trójkąt przy obciążeniu zbliżonym do znamionowego. Przyjmując 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1,10 A, krotność maksymalnego zarejestrowanego prądu względem prądu znamionowego wynosi I</w:t>
      </w:r>
      <w:r>
        <w:rPr>
          <w:rFonts w:asciiTheme="minorHAnsi" w:hAnsiTheme="minorHAnsi" w:cstheme="minorHAnsi"/>
          <w:vertAlign w:val="subscript"/>
        </w:rPr>
        <w:t xml:space="preserve">max</w:t>
      </w:r>
      <w:r>
        <w:rPr>
          <w:rFonts w:asciiTheme="minorHAnsi" w:hAnsiTheme="minorHAnsi" w:cstheme="minorHAnsi"/>
        </w:rPr>
        <w:t xml:space="preserve">/I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3,141/1,10 ≈ 2,86.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Na podstawie danych z tabliczki znamionowej (tab. 2.2) obliczono również prędkość synchroniczną, poślizg znamionowy oraz częstotliwość obrotów wirnika silnika napędzającego wentylator: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60∙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p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60∙50</m:t>
            </m:r>
          </m:num>
          <m:den>
            <m:r>
              <w:rPr>
                <w:rFonts w:ascii="Cambria Math" w:hAnsi="Cambria Math"/>
              </w:rPr>
              <m:t xml:space="preserve">1</m:t>
            </m:r>
          </m:den>
        </m:f>
        <m:r>
          <w:rPr>
            <w:rFonts w:ascii="Cambria Math" w:hAnsi="Cambria Math"/>
          </w:rPr>
          <m:t xml:space="preserve">=3000</m:t>
        </m:r>
        <m:r>
          <m:rPr>
            <m:nor/>
          </m:rPr>
          <w:rPr>
            <w:rFonts w:ascii="Cambria Math" w:hAnsi="Cambria Math"/>
          </w:rPr>
          <m:t xml:space="preserve"> obr/min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(10)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</m:t>
                </m:r>
              </m:sub>
            </m:sSub>
            <m:r>
              <w:rPr>
                <w:rFonts w:ascii="Cambria Math" w:hAnsi="Cambria Math"/>
              </w:rPr>
              <m:t xml:space="preserve">-</m:t>
            </m:r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N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3000-2760</m:t>
            </m:r>
          </m:num>
          <m:den>
            <m:r>
              <w:rPr>
                <w:rFonts w:ascii="Cambria Math" w:hAnsi="Cambria Math"/>
              </w:rPr>
              <m:t xml:space="preserve">3000</m:t>
            </m:r>
          </m:den>
        </m:f>
        <m:r>
          <w:rPr>
            <w:rFonts w:ascii="Cambria Math" w:hAnsi="Cambria Math"/>
          </w:rPr>
          <m:t xml:space="preserve">=</m:t>
        </m:r>
        <m:r>
          <m:rPr>
            <m:nor/>
          </m:rPr>
          <w:rPr>
            <w:rFonts w:ascii="Cambria Math" w:hAnsi="Cambria Math"/>
          </w:rPr>
          <m:t xml:space="preserve">0,08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(11)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r>
          <w:rPr>
            <w:rFonts w:ascii="Cambria Math" w:hAnsi="Cambria Math"/>
          </w:rPr>
          <m:t xml:space="preserve">f=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∙(1-s)</m:t>
            </m:r>
          </m:num>
          <m:den>
            <m:r>
              <w:rPr>
                <w:rFonts w:ascii="Cambria Math" w:hAnsi="Cambria Math"/>
              </w:rPr>
              <m:t xml:space="preserve">p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50∙(1-</m:t>
            </m:r>
            <m:r>
              <m:rPr>
                <m:nor/>
              </m:rPr>
              <w:rPr>
                <w:rFonts w:ascii="Cambria Math" w:hAnsi="Cambria Math"/>
              </w:rPr>
              <m:t xml:space="preserve">0,08</m:t>
            </m:r>
            <m:r>
              <w:rPr>
                <w:rFonts w:ascii="Cambria Math" w:hAnsi="Cambria Math"/>
              </w:rPr>
              <m:t xml:space="preserve">)</m:t>
            </m:r>
          </m:num>
          <m:den>
            <m:r>
              <w:rPr>
                <w:rFonts w:ascii="Cambria Math" w:hAnsi="Cambria Math"/>
              </w:rPr>
              <m:t xml:space="preserve">1</m:t>
            </m:r>
          </m:den>
        </m:f>
        <m:r>
          <w:rPr>
            <w:rFonts w:ascii="Cambria Math" w:hAnsi="Cambria Math"/>
          </w:rPr>
          <m:t xml:space="preserve">=46</m:t>
        </m:r>
        <m:r>
          <m:rPr>
            <m:nor/>
          </m:rPr>
          <w:rPr>
            <w:rFonts w:ascii="Cambria Math" w:hAnsi="Cambria Math"/>
          </w:rPr>
          <m:t xml:space="preserve"> Hz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(12)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  <w:i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 – prędkość synchroniczna (prędkość wirowania pola stojana) [obr/min];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f</w:t>
      </w:r>
      <w:r>
        <w:rPr>
          <w:rFonts w:asciiTheme="minorHAnsi" w:hAnsiTheme="minorHAnsi" w:cstheme="minorHAnsi"/>
          <w:i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 – częstotliwość napięcia zasilającego [Hz];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p</w:t>
      </w:r>
      <w:r>
        <w:rPr>
          <w:rFonts w:asciiTheme="minorHAnsi" w:hAnsiTheme="minorHAnsi" w:cstheme="minorHAnsi"/>
        </w:rPr>
        <w:t xml:space="preserve"> – liczba par biegunów [-];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  <w:i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– znamionowa prędkość obrotowa wirnika [obr/min];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s</w:t>
      </w:r>
      <w:r>
        <w:rPr>
          <w:rFonts w:asciiTheme="minorHAnsi" w:hAnsiTheme="minorHAnsi" w:cstheme="minorHAnsi"/>
          <w:i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– poślizg znamionowy [-];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f</w:t>
      </w:r>
      <w:r>
        <w:rPr>
          <w:rFonts w:asciiTheme="minorHAnsi" w:hAnsiTheme="minorHAnsi" w:cstheme="minorHAnsi"/>
        </w:rPr>
        <w:t xml:space="preserve"> – częstotliwość obrotów wirnika [Hz].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Poślizg znamionowy silnika wentylatora wynosi 8 %, a częstotliwość obrotów wirnika 46 Hz (2760 obr/min), co potwierdza poprawność wzoru (12): f = n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/60 = 2760/60 = 46 Hz.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Wnioski</w:t>
      </w:r>
    </w:p>
    <w:p w14:paraId="66EF8EBE" w14:textId="038B8052"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Celem laboratorium było poznanie budowy, zasady działania i właściwości trójfazowego silnika asynchronicznego klatkowego, w tym wyznaczenie jego charakterystyki mechanicznej i parametrów krytycznych oraz określenie wartości prądu pobieranego podczas rozruchu i współczynnika krotności prądu rozruchowego.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celu realizacji zadania wyznaczono charakterystyki mechaniczne M = f(s) silnika pro-MOTOR MS 71 1-4 przy napięciu zasilania 70 % i 55 %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i odczytano z nich parametry krytyczne, a następnie zarejestrowano wartości skuteczne prądów w trzech fazach zasilania podczas trzech rozruchów silnika napędzającego wentylator. Dla każdego rozruchu wyznaczono średni prąd w stanie ustalonym, średnią maksymalną wartość prądu podczas rozruchu oraz ich stosunek, a następnie średnią krotność wzrostu prądu.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Wyznaczone parametry krytyczne wynoszą: przy 70 %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– M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= 0,71 N·m, s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= 0,63 (n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≈ 555 obr/min), a przy 55 %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– M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= 0,47 N·m, s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= 0,61 (n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≈ 585 obr/min). Obniżenie napięcia zasilania z 70 % do 55 % U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spowodowało spadek momentu krytycznego o ok. 34 %, przy praktycznie niezmienionym poślizgu krytycznym. Jest to zgodne z teorią: moment krytyczny jest proporcjonalny do kwadratu napięcia (wartość teoretyczna 0,44 N·m różni się od zmierzonej o ok. 7 %, co mieści się w granicach dokładności odczytu z charakterystyki), a poślizg krytyczny od napięcia nie zależy. Stabilna praca silnika jest możliwa dla poślizgów mniejszych od krytycznego, tj. przy prędkości większej niż ok. 585 obr/min. Obniżanie napięcia zmniejsza przeciążalność silnika, a prędkość obrotową zmienia jedynie w niewielkim zakresie, dlatego jest mało efektywną metodą regulacji prędkości.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Podczas rozruchu prąd pobierany przez silnik wzrastał od zera do wartości maksymalnej 2,58–3,65 A (średnio z trzech faz), a już po 1–2 s malał do wartości ustalonej ok. 0,99 A. Prądy w poszczególnych fazach w stanie ustalonym różniły się nieznacznie (prąd fazy L3 był o ok. 4–6 % mniejszy niż w fazach L1 i L2), co świadczy o niewielkiej asymetrii zasilania lub uzwojeń. Współczynnik krotności prądu w kolejnych pomiarach wyniósł 3,64, 2,58, 3,32, a średnia krotność wzrostu prądu k</w:t>
      </w:r>
      <w:r>
        <w:rPr>
          <w:rFonts w:asciiTheme="minorHAnsi" w:hAnsiTheme="minorHAnsi" w:cstheme="minorHAnsi"/>
          <w:vertAlign w:val="subscript"/>
        </w:rPr>
        <w:t xml:space="preserve">śr</w:t>
      </w:r>
      <w:r>
        <w:rPr>
          <w:rFonts w:asciiTheme="minorHAnsi" w:hAnsiTheme="minorHAnsi" w:cstheme="minorHAnsi"/>
        </w:rPr>
        <w:t xml:space="preserve"> ≈ 3,18.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Uzyskana krotność jest mniejsza od wartości typowych dla rozruchu bezpośredniego silników klatkowych (zwykle 4–8). Wynika to przede wszystkim z rozdzielczości czasowej rejestracji – miernik zapisuje wartość skuteczną uśrednioną w oknie 1 s, natomiast prąd rozruchowy małego silnika z lekkim obciążeniem wentylatorowym trwa zaledwie kilkaset milisekund, przez co jego wartość szczytowa jest zaniżona. Potwierdza to rozrzut krotności pomiędzy pomiarami (2,58–3,64), wynikający z różnego położenia chwili załączenia względem okna pomiarowego. Ograniczenie prądu może wynikać również z rampy rozruchowej przemiennika częstotliwości, jeżeli silnik był przez niego zasilany.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dalszych badaniach należałoby zarejestrować przebiegi prądu z większą częstotliwością próbkowania (np. oscyloskopem lub rejestratorem z okresem rzędu milisekund), co pozwoliłoby wyznaczyć rzeczywistą wartość szczytową prądu rozruchowego. Warto także porównać rozruch bezpośredni z rozruchem gwiazda–trójkąt oraz z rozruchem przez przemiennik częstotliwości z różnymi czasami rampy, aby ocenić skuteczność poszczególnych metod ograniczania prądu rozruchowego. W przypadku charakterystyki mechanicznej warto powtórzyć pomiary przy napięciu znamionowym i przy różnych częstotliwościach zasilania, aby porównać wpływ obu metod sterowania na kształt charakterystyki.</w:t>
      </w:r>
    </w:p>
    <w:sectPr w:rsidR="00C1413F" w:rsidRPr="00FA54F4" w:rsidSect="00210740">
      <w:headerReference w:type="default" r:id="rId9"/>
      <w:footerReference w:type="default" r:id="rId10"/>
      <w:headerReference w:type="first" r:id="rId11"/>
      <w:pgSz w:w="11906" w:h="16838"/>
      <w:pgMar w:top="1134" w:right="1418" w:bottom="1134" w:left="1418" w:header="850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4E74E" w14:textId="77777777" w:rsidR="00884CF5" w:rsidRDefault="00884CF5" w:rsidP="005F4368">
      <w:r>
        <w:separator/>
      </w:r>
    </w:p>
  </w:endnote>
  <w:endnote w:type="continuationSeparator" w:id="0">
    <w:p w14:paraId="4CBD4E2D" w14:textId="77777777" w:rsidR="00884CF5" w:rsidRDefault="00884CF5" w:rsidP="005F4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1308204603"/>
      <w:docPartObj>
        <w:docPartGallery w:val="Page Numbers (Bottom of Page)"/>
        <w:docPartUnique/>
      </w:docPartObj>
    </w:sdtPr>
    <w:sdtContent>
      <w:sdt>
        <w:sdtPr>
          <w:rPr>
            <w:rFonts w:asciiTheme="minorHAnsi" w:hAnsiTheme="minorHAnsi"/>
          </w:rPr>
          <w:id w:val="-1879388873"/>
          <w:docPartObj>
            <w:docPartGallery w:val="Page Numbers (Top of Page)"/>
            <w:docPartUnique/>
          </w:docPartObj>
        </w:sdtPr>
        <w:sdtContent>
          <w:p w14:paraId="7159E82E" w14:textId="0AE691C6" w:rsidR="007C339E" w:rsidRPr="007C339E" w:rsidRDefault="007C339E" w:rsidP="00233C18">
            <w:pPr>
              <w:pStyle w:val="Stopka"/>
              <w:pBdr>
                <w:top w:val="single" w:sz="4" w:space="1" w:color="auto"/>
              </w:pBdr>
              <w:jc w:val="center"/>
              <w:rPr>
                <w:rFonts w:asciiTheme="minorHAnsi" w:hAnsiTheme="minorHAnsi"/>
              </w:rPr>
            </w:pPr>
            <w:r w:rsidRPr="007C339E">
              <w:rPr>
                <w:rFonts w:asciiTheme="minorHAnsi" w:hAnsiTheme="minorHAnsi"/>
              </w:rPr>
              <w:t xml:space="preserve">Strona </w:t>
            </w:r>
            <w:r w:rsidRPr="007C339E">
              <w:rPr>
                <w:rFonts w:asciiTheme="minorHAnsi" w:hAnsiTheme="minorHAnsi"/>
                <w:b/>
                <w:bCs/>
                <w:szCs w:val="24"/>
              </w:rPr>
              <w:fldChar w:fldCharType="begin"/>
            </w:r>
            <w:r w:rsidRPr="007C339E">
              <w:rPr>
                <w:rFonts w:asciiTheme="minorHAnsi" w:hAnsiTheme="minorHAnsi"/>
                <w:b/>
                <w:bCs/>
              </w:rPr>
              <w:instrText>PAGE</w:instrText>
            </w:r>
            <w:r w:rsidRPr="007C339E">
              <w:rPr>
                <w:rFonts w:asciiTheme="minorHAnsi" w:hAnsiTheme="minorHAnsi"/>
                <w:b/>
                <w:bCs/>
                <w:szCs w:val="24"/>
              </w:rPr>
              <w:fldChar w:fldCharType="separate"/>
            </w:r>
            <w:r w:rsidR="007E1FAB">
              <w:rPr>
                <w:rFonts w:asciiTheme="minorHAnsi" w:hAnsiTheme="minorHAnsi"/>
                <w:b/>
                <w:bCs/>
                <w:noProof/>
              </w:rPr>
              <w:t>2</w:t>
            </w:r>
            <w:r w:rsidRPr="007C339E">
              <w:rPr>
                <w:rFonts w:asciiTheme="minorHAnsi" w:hAnsiTheme="minorHAnsi"/>
                <w:b/>
                <w:bCs/>
                <w:szCs w:val="24"/>
              </w:rPr>
              <w:fldChar w:fldCharType="end"/>
            </w:r>
            <w:r w:rsidRPr="007C339E">
              <w:rPr>
                <w:rFonts w:asciiTheme="minorHAnsi" w:hAnsiTheme="minorHAnsi"/>
              </w:rPr>
              <w:t xml:space="preserve"> z </w:t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fldChar w:fldCharType="begin"/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instrText xml:space="preserve"> NUMPAGES  </w:instrText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fldChar w:fldCharType="separate"/>
            </w:r>
            <w:r w:rsidR="007E1FAB">
              <w:rPr>
                <w:rFonts w:asciiTheme="minorHAnsi" w:hAnsiTheme="minorHAnsi"/>
                <w:b/>
                <w:bCs/>
                <w:noProof/>
                <w:szCs w:val="24"/>
              </w:rPr>
              <w:t>3</w:t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017FF" w14:textId="77777777" w:rsidR="00884CF5" w:rsidRDefault="00884CF5" w:rsidP="005F4368">
      <w:r>
        <w:separator/>
      </w:r>
    </w:p>
  </w:footnote>
  <w:footnote w:type="continuationSeparator" w:id="0">
    <w:p w14:paraId="39D8F4BE" w14:textId="77777777" w:rsidR="00884CF5" w:rsidRDefault="00884CF5" w:rsidP="005F4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-Siatka"/>
      <w:tblpPr w:leftFromText="141" w:rightFromText="141" w:horzAnchor="margin" w:tblpY="-615"/>
      <w:tblOverlap w:val="never"/>
      <w:tblW w:w="907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9071"/>
    </w:tblGrid>
    <w:tr w:rsidR="00FA04C9" w14:paraId="68ECCCDB" w14:textId="77777777" w:rsidTr="00C1413F">
      <w:trPr>
        <w:trHeight w:val="454"/>
      </w:trPr>
      <w:tc>
        <w:tcPr>
          <w:tcW w:w="5000" w:type="pct"/>
          <w:tcBorders>
            <w:bottom w:val="single" w:sz="4" w:space="0" w:color="auto"/>
          </w:tcBorders>
          <w:vAlign w:val="center"/>
        </w:tcPr>
        <w:p w14:paraId="1F8914B9" w14:textId="1AFA50A6" w:rsidR="00C1413F" w:rsidRPr="00C1413F" w:rsidRDefault="00FA04C9" w:rsidP="00C1413F">
          <w:pPr>
            <w:rPr>
              <w:rFonts w:ascii="Arial" w:hAnsi="Arial" w:cs="Arial"/>
              <w:b/>
              <w:bCs/>
              <w:color w:val="2E74B5" w:themeColor="accent1" w:themeShade="BF"/>
              <w:sz w:val="22"/>
              <w:szCs w:val="26"/>
            </w:rPr>
          </w:pPr>
          <w:r w:rsidRPr="00D8018C">
            <w:rPr>
              <w:rFonts w:ascii="Arial" w:hAnsi="Arial" w:cs="Arial"/>
              <w:b/>
              <w:bCs/>
              <w:color w:val="2E74B5" w:themeColor="accent1" w:themeShade="BF"/>
              <w:sz w:val="22"/>
              <w:szCs w:val="26"/>
            </w:rPr>
            <w:t>Badanie właściwości silnika asynchronicznego</w:t>
          </w:r>
        </w:p>
      </w:tc>
    </w:tr>
  </w:tbl>
  <w:p w14:paraId="02A65BEF" w14:textId="77777777" w:rsidR="005F4368" w:rsidRPr="00C1413F" w:rsidRDefault="005F4368" w:rsidP="00C1413F">
    <w:pPr>
      <w:pStyle w:val="Nagwek"/>
      <w:rPr>
        <w:sz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-Siatka"/>
      <w:tblW w:w="1003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252"/>
      <w:gridCol w:w="222"/>
      <w:gridCol w:w="222"/>
    </w:tblGrid>
    <w:tr w:rsidR="00FA54F4" w14:paraId="2C70EB28" w14:textId="77777777" w:rsidTr="008D3B7E">
      <w:trPr>
        <w:trHeight w:val="1134"/>
        <w:jc w:val="center"/>
      </w:trPr>
      <w:tc>
        <w:tcPr>
          <w:tcW w:w="2289" w:type="pct"/>
          <w:vAlign w:val="bottom"/>
        </w:tcPr>
        <w:tbl>
          <w:tblPr>
            <w:tblStyle w:val="Tabela-Siatka"/>
            <w:tblW w:w="10036" w:type="dxa"/>
            <w:jc w:val="center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776"/>
            <w:gridCol w:w="4081"/>
            <w:gridCol w:w="1179"/>
          </w:tblGrid>
          <w:tr w:rsidR="00FA54F4" w14:paraId="7E36834A" w14:textId="77777777" w:rsidTr="007E01B0">
            <w:trPr>
              <w:trHeight w:val="1077"/>
              <w:jc w:val="center"/>
            </w:trPr>
            <w:tc>
              <w:tcPr>
                <w:tcW w:w="2289" w:type="pct"/>
                <w:vAlign w:val="bottom"/>
              </w:tcPr>
              <w:p w14:paraId="75D8C4B2" w14:textId="77777777" w:rsidR="00FA54F4" w:rsidRDefault="00FA54F4" w:rsidP="00FA54F4">
                <w:r>
                  <w:rPr>
                    <w:noProof/>
                    <w:szCs w:val="24"/>
                  </w:rPr>
                  <w:drawing>
                    <wp:inline distT="0" distB="0" distL="0" distR="0" wp14:anchorId="2FBEFC09" wp14:editId="4CD7B3DC">
                      <wp:extent cx="2895600" cy="652852"/>
                      <wp:effectExtent l="0" t="0" r="0" b="0"/>
                      <wp:docPr id="17" name="Obraz 17" descr="logotyp2_288p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5" descr="logotyp2_288p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933278" cy="6613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03" w:type="pct"/>
                <w:vAlign w:val="bottom"/>
              </w:tcPr>
              <w:p w14:paraId="17FEDACD" w14:textId="77777777" w:rsidR="00FA54F4" w:rsidRPr="002524DA" w:rsidRDefault="00FA54F4" w:rsidP="007E01B0">
                <w:pPr>
                  <w:spacing w:line="250" w:lineRule="exact"/>
                  <w:jc w:val="right"/>
                  <w:rPr>
                    <w:rFonts w:ascii="Arial" w:hAnsi="Arial" w:cs="Arial"/>
                    <w:sz w:val="26"/>
                    <w:szCs w:val="26"/>
                  </w:rPr>
                </w:pPr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 xml:space="preserve">Laboratorium </w:t>
                </w:r>
                <w:r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br/>
                </w:r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 xml:space="preserve">Badań </w:t>
                </w:r>
                <w:proofErr w:type="spellStart"/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>Technoklimatycznych</w:t>
                </w:r>
                <w:proofErr w:type="spellEnd"/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 xml:space="preserve"> </w:t>
                </w:r>
                <w:r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br/>
                </w:r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>i Maszyn Roboczych</w:t>
                </w:r>
                <w:r w:rsidRPr="002524DA">
                  <w:rPr>
                    <w:rFonts w:ascii="Arial" w:hAnsi="Arial" w:cs="Arial"/>
                    <w:sz w:val="26"/>
                    <w:szCs w:val="26"/>
                  </w:rPr>
                  <w:t xml:space="preserve"> </w:t>
                </w:r>
              </w:p>
              <w:p w14:paraId="271CA0F3" w14:textId="77777777" w:rsidR="00FA54F4" w:rsidRDefault="00FA54F4" w:rsidP="007E01B0">
                <w:pPr>
                  <w:spacing w:line="250" w:lineRule="exact"/>
                  <w:jc w:val="right"/>
                  <w:rPr>
                    <w:rFonts w:ascii="Arial" w:hAnsi="Arial" w:cs="Arial"/>
                    <w:sz w:val="20"/>
                  </w:rPr>
                </w:pPr>
                <w:r w:rsidRPr="00825CAA">
                  <w:rPr>
                    <w:rFonts w:ascii="Arial" w:hAnsi="Arial" w:cs="Arial"/>
                  </w:rPr>
                  <w:t>Wydział Mechaniczny</w:t>
                </w:r>
              </w:p>
            </w:tc>
            <w:tc>
              <w:tcPr>
                <w:tcW w:w="508" w:type="pct"/>
                <w:vAlign w:val="bottom"/>
              </w:tcPr>
              <w:p w14:paraId="10573FC8" w14:textId="77777777" w:rsidR="00FA54F4" w:rsidRDefault="00FA54F4" w:rsidP="00FA54F4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0A1BDE46" wp14:editId="6A2AC90B">
                      <wp:extent cx="611505" cy="639445"/>
                      <wp:effectExtent l="0" t="0" r="0" b="8255"/>
                      <wp:docPr id="18" name="Obraz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 rotWithShape="1">
                              <a:blip r:embed="rId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" b="-456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2000" cy="63996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0C57B176" w14:textId="3F484281" w:rsidR="00FA54F4" w:rsidRDefault="00FA54F4" w:rsidP="00FA54F4">
          <w:pPr>
            <w:ind w:left="-142"/>
          </w:pPr>
          <w:r>
            <w:rPr>
              <w:noProof/>
              <w:szCs w:val="24"/>
            </w:rPr>
            <mc:AlternateContent>
              <mc:Choice Requires="wps">
                <w:drawing>
                  <wp:anchor distT="36576" distB="36576" distL="36576" distR="36576" simplePos="0" relativeHeight="251662336" behindDoc="0" locked="0" layoutInCell="1" allowOverlap="1" wp14:anchorId="066F8BE2" wp14:editId="00560B43">
                    <wp:simplePos x="0" y="0"/>
                    <wp:positionH relativeFrom="column">
                      <wp:posOffset>4127</wp:posOffset>
                    </wp:positionH>
                    <wp:positionV relativeFrom="paragraph">
                      <wp:posOffset>48895</wp:posOffset>
                    </wp:positionV>
                    <wp:extent cx="6264000" cy="0"/>
                    <wp:effectExtent l="0" t="0" r="22860" b="19050"/>
                    <wp:wrapNone/>
                    <wp:docPr id="6" name="Łącznik prosty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264000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357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CCCCCC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20DF027" id="Łącznik prosty 6" o:spid="_x0000_s1026" style="position:absolute;z-index:251662336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from=".3pt,3.85pt" to="493.55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" strokecolor="#003571">
                    <v:shadow color="#ccc"/>
                  </v:line>
                </w:pict>
              </mc:Fallback>
            </mc:AlternateContent>
          </w:r>
          <w:r>
            <w:rPr>
              <w:noProof/>
              <w:szCs w:val="24"/>
            </w:rPr>
            <mc:AlternateContent>
              <mc:Choice Requires="wps">
                <w:drawing>
                  <wp:anchor distT="36576" distB="36576" distL="36576" distR="36576" simplePos="0" relativeHeight="251661312" behindDoc="0" locked="0" layoutInCell="1" allowOverlap="1" wp14:anchorId="7FFAB89E" wp14:editId="508976D7">
                    <wp:simplePos x="0" y="0"/>
                    <wp:positionH relativeFrom="column">
                      <wp:posOffset>4878070</wp:posOffset>
                    </wp:positionH>
                    <wp:positionV relativeFrom="paragraph">
                      <wp:posOffset>9620250</wp:posOffset>
                    </wp:positionV>
                    <wp:extent cx="1979930" cy="457200"/>
                    <wp:effectExtent l="1270" t="0" r="0" b="0"/>
                    <wp:wrapNone/>
                    <wp:docPr id="8" name="Pole tekstowe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 rot="10800000" flipV="1">
                              <a:off x="0" y="0"/>
                              <a:ext cx="1979930" cy="457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in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38F03AF" w14:textId="77777777" w:rsidR="00FA54F4" w:rsidRPr="00B87398" w:rsidRDefault="00FA54F4" w:rsidP="00FA54F4">
                                <w:pPr>
                                  <w:jc w:val="right"/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12 628 00 00, </w:t>
                                </w:r>
                                <w:proofErr w:type="spellStart"/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>faks</w:t>
                                </w:r>
                                <w:proofErr w:type="spellEnd"/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: 12 628 00 00 </w:t>
                                </w:r>
                              </w:p>
                              <w:p w14:paraId="008D4983" w14:textId="77777777" w:rsidR="00FA54F4" w:rsidRPr="00B87398" w:rsidRDefault="00FA54F4" w:rsidP="00FA54F4">
                                <w:pPr>
                                  <w:jc w:val="right"/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>nazwa@pk.edu.pl</w:t>
                                </w:r>
                              </w:p>
                              <w:p w14:paraId="4749E082" w14:textId="77777777" w:rsidR="00FA54F4" w:rsidRPr="00B87398" w:rsidRDefault="00FA54F4" w:rsidP="00FA54F4">
                                <w:pPr>
                                  <w:jc w:val="right"/>
                                  <w:rPr>
                                    <w:rFonts w:ascii="Arial" w:hAnsi="Arial" w:cs="Arial"/>
                                    <w:color w:val="003571"/>
                                    <w:lang w:val="en-US"/>
                                  </w:rPr>
                                </w:pPr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>www.nazwa.pk.edu.pl</w:t>
                                </w:r>
                              </w:p>
                            </w:txbxContent>
                          </wps:txbx>
                          <wps:bodyPr rot="0" vert="horz" wrap="square" lIns="36576" tIns="36576" rIns="36576" bIns="36576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FFAB89E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8" o:spid="_x0000_s1026" type="#_x0000_t202" style="position:absolute;left:0;text-align:left;margin-left:384.1pt;margin-top:757.5pt;width:155.9pt;height:36pt;rotation:180;flip:y;z-index:251661312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" filled="f" stroked="f" insetpen="t">
                    <v:textbox inset="2.88pt,2.88pt,2.88pt,2.88pt">
                      <w:txbxContent>
                        <w:p w14:paraId="638F03AF" w14:textId="77777777" w:rsidR="00FA54F4" w:rsidRPr="00B87398" w:rsidRDefault="00FA54F4" w:rsidP="00FA54F4">
                          <w:pPr>
                            <w:jc w:val="right"/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</w:pPr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 xml:space="preserve">12 628 00 00, </w:t>
                          </w:r>
                          <w:proofErr w:type="spellStart"/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>faks</w:t>
                          </w:r>
                          <w:proofErr w:type="spellEnd"/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 xml:space="preserve">: 12 628 00 00 </w:t>
                          </w:r>
                        </w:p>
                        <w:p w14:paraId="008D4983" w14:textId="77777777" w:rsidR="00FA54F4" w:rsidRPr="00B87398" w:rsidRDefault="00FA54F4" w:rsidP="00FA54F4">
                          <w:pPr>
                            <w:jc w:val="right"/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</w:pPr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>nazwa@pk.edu.pl</w:t>
                          </w:r>
                        </w:p>
                        <w:p w14:paraId="4749E082" w14:textId="77777777" w:rsidR="00FA54F4" w:rsidRPr="00B87398" w:rsidRDefault="00FA54F4" w:rsidP="00FA54F4">
                          <w:pPr>
                            <w:jc w:val="right"/>
                            <w:rPr>
                              <w:rFonts w:ascii="Arial" w:hAnsi="Arial" w:cs="Arial"/>
                              <w:color w:val="003571"/>
                              <w:lang w:val="en-US"/>
                            </w:rPr>
                          </w:pPr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>www.nazwa.pk.edu.pl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szCs w:val="24"/>
            </w:rPr>
            <mc:AlternateContent>
              <mc:Choice Requires="wps">
                <w:drawing>
                  <wp:anchor distT="36576" distB="36576" distL="36576" distR="36576" simplePos="0" relativeHeight="251659264" behindDoc="0" locked="0" layoutInCell="1" allowOverlap="1" wp14:anchorId="44A0FE7B" wp14:editId="6F4F8F7E">
                    <wp:simplePos x="0" y="0"/>
                    <wp:positionH relativeFrom="column">
                      <wp:posOffset>517525</wp:posOffset>
                    </wp:positionH>
                    <wp:positionV relativeFrom="paragraph">
                      <wp:posOffset>9620250</wp:posOffset>
                    </wp:positionV>
                    <wp:extent cx="2339975" cy="609600"/>
                    <wp:effectExtent l="3175" t="0" r="0" b="0"/>
                    <wp:wrapNone/>
                    <wp:docPr id="9" name="Pole tekstow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 rot="10800000" flipV="1">
                              <a:off x="0" y="0"/>
                              <a:ext cx="2339975" cy="609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in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825EF48" w14:textId="77777777" w:rsidR="00FA54F4" w:rsidRDefault="00FA54F4" w:rsidP="00FA54F4">
                                <w:pP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 xml:space="preserve">Nazwa instytutu </w:t>
                                </w:r>
                              </w:p>
                              <w:p w14:paraId="12598396" w14:textId="77777777" w:rsidR="00FA54F4" w:rsidRDefault="00FA54F4" w:rsidP="00FA54F4">
                                <w:pP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</w:pPr>
                                <w:proofErr w:type="gramStart"/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>ul. ,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 xml:space="preserve"> numer</w:t>
                                </w:r>
                              </w:p>
                              <w:p w14:paraId="0F19D096" w14:textId="77777777" w:rsidR="00FA54F4" w:rsidRDefault="00FA54F4" w:rsidP="00FA54F4">
                                <w:pP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>kod pocztowy Kraków</w:t>
                                </w:r>
                              </w:p>
                            </w:txbxContent>
                          </wps:txbx>
                          <wps:bodyPr rot="0" vert="horz" wrap="square" lIns="36576" tIns="36576" rIns="36576" bIns="36576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A0FE7B" id="Pole tekstowe 9" o:spid="_x0000_s1027" type="#_x0000_t202" style="position:absolute;left:0;text-align:left;margin-left:40.75pt;margin-top:757.5pt;width:184.25pt;height:48pt;rotation:180;flip:y;z-index:251659264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" filled="f" stroked="f" insetpen="t">
                    <v:textbox inset="2.88pt,2.88pt,2.88pt,2.88pt">
                      <w:txbxContent>
                        <w:p w14:paraId="6825EF48" w14:textId="77777777" w:rsidR="00FA54F4" w:rsidRDefault="00FA54F4" w:rsidP="00FA54F4">
                          <w:pP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 xml:space="preserve">Nazwa instytutu </w:t>
                          </w:r>
                        </w:p>
                        <w:p w14:paraId="12598396" w14:textId="77777777" w:rsidR="00FA54F4" w:rsidRDefault="00FA54F4" w:rsidP="00FA54F4">
                          <w:pP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>ul. ,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 xml:space="preserve"> numer</w:t>
                          </w:r>
                        </w:p>
                        <w:p w14:paraId="0F19D096" w14:textId="77777777" w:rsidR="00FA54F4" w:rsidRDefault="00FA54F4" w:rsidP="00FA54F4">
                          <w:pP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>kod pocztowy Kraków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2203" w:type="pct"/>
          <w:vAlign w:val="center"/>
        </w:tcPr>
        <w:p w14:paraId="1B3FADD9" w14:textId="77777777" w:rsidR="00FA54F4" w:rsidRDefault="00FA54F4" w:rsidP="00FA54F4">
          <w:pPr>
            <w:spacing w:line="250" w:lineRule="exact"/>
            <w:jc w:val="right"/>
            <w:rPr>
              <w:rFonts w:ascii="Arial" w:hAnsi="Arial" w:cs="Arial"/>
              <w:sz w:val="20"/>
            </w:rPr>
          </w:pPr>
        </w:p>
      </w:tc>
      <w:tc>
        <w:tcPr>
          <w:tcW w:w="508" w:type="pct"/>
          <w:vAlign w:val="bottom"/>
        </w:tcPr>
        <w:p w14:paraId="74FD1739" w14:textId="77777777" w:rsidR="00FA54F4" w:rsidRDefault="00FA54F4" w:rsidP="00FA54F4">
          <w:pPr>
            <w:jc w:val="right"/>
          </w:pPr>
        </w:p>
      </w:tc>
    </w:tr>
  </w:tbl>
  <w:p w14:paraId="02FA2458" w14:textId="77777777" w:rsidR="00FA54F4" w:rsidRDefault="00FA54F4" w:rsidP="00FA54F4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F367D"/>
    <w:multiLevelType w:val="hybridMultilevel"/>
    <w:tmpl w:val="48044FE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4F4337"/>
    <w:multiLevelType w:val="hybridMultilevel"/>
    <w:tmpl w:val="E2C672AA"/>
    <w:lvl w:ilvl="0" w:tplc="69BE0A06">
      <w:start w:val="1"/>
      <w:numFmt w:val="decimal"/>
      <w:pStyle w:val="Nagwek1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563ED3"/>
    <w:multiLevelType w:val="hybridMultilevel"/>
    <w:tmpl w:val="DA0C7E2A"/>
    <w:lvl w:ilvl="0" w:tplc="DEDA00A6">
      <w:start w:val="1"/>
      <w:numFmt w:val="bullet"/>
      <w:lvlText w:val="-"/>
      <w:lvlJc w:val="left"/>
      <w:pPr>
        <w:ind w:left="1004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2138720111">
    <w:abstractNumId w:val="1"/>
  </w:num>
  <w:num w:numId="2" w16cid:durableId="295531203">
    <w:abstractNumId w:val="0"/>
  </w:num>
  <w:num w:numId="3" w16cid:durableId="1288052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68"/>
    <w:rsid w:val="000F122D"/>
    <w:rsid w:val="001331DE"/>
    <w:rsid w:val="001B2F74"/>
    <w:rsid w:val="001D7360"/>
    <w:rsid w:val="00210740"/>
    <w:rsid w:val="00231925"/>
    <w:rsid w:val="00233C18"/>
    <w:rsid w:val="002564DB"/>
    <w:rsid w:val="00295FE2"/>
    <w:rsid w:val="002A565E"/>
    <w:rsid w:val="002B30C2"/>
    <w:rsid w:val="003A69A2"/>
    <w:rsid w:val="003C319F"/>
    <w:rsid w:val="003D2F15"/>
    <w:rsid w:val="00466798"/>
    <w:rsid w:val="004C3B9C"/>
    <w:rsid w:val="004F5F34"/>
    <w:rsid w:val="00502692"/>
    <w:rsid w:val="0053095B"/>
    <w:rsid w:val="00557023"/>
    <w:rsid w:val="005973DA"/>
    <w:rsid w:val="005A1BA3"/>
    <w:rsid w:val="005F4368"/>
    <w:rsid w:val="0062495A"/>
    <w:rsid w:val="0069741B"/>
    <w:rsid w:val="006D58BF"/>
    <w:rsid w:val="00731D83"/>
    <w:rsid w:val="007C339E"/>
    <w:rsid w:val="007E01B0"/>
    <w:rsid w:val="007E1FAB"/>
    <w:rsid w:val="008731FB"/>
    <w:rsid w:val="008755D3"/>
    <w:rsid w:val="00884CF5"/>
    <w:rsid w:val="00893F4C"/>
    <w:rsid w:val="008E2A5A"/>
    <w:rsid w:val="00921D94"/>
    <w:rsid w:val="00A26E79"/>
    <w:rsid w:val="00A805BF"/>
    <w:rsid w:val="00A92123"/>
    <w:rsid w:val="00AB5ED7"/>
    <w:rsid w:val="00AC4D0B"/>
    <w:rsid w:val="00B26EC1"/>
    <w:rsid w:val="00B33C6A"/>
    <w:rsid w:val="00B76B55"/>
    <w:rsid w:val="00C1413F"/>
    <w:rsid w:val="00C82939"/>
    <w:rsid w:val="00C970E3"/>
    <w:rsid w:val="00CB54AB"/>
    <w:rsid w:val="00CC4A1D"/>
    <w:rsid w:val="00D16755"/>
    <w:rsid w:val="00D8018C"/>
    <w:rsid w:val="00DA1344"/>
    <w:rsid w:val="00DA55A4"/>
    <w:rsid w:val="00DB3256"/>
    <w:rsid w:val="00E036A6"/>
    <w:rsid w:val="00EC1547"/>
    <w:rsid w:val="00FA04C9"/>
    <w:rsid w:val="00FA5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004B5D"/>
  <w15:docId w15:val="{42FC2FCF-C0D5-457A-904A-94BDF7983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F4368"/>
    <w:pPr>
      <w:widowControl w:val="0"/>
      <w:spacing w:after="0" w:line="240" w:lineRule="auto"/>
    </w:pPr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3095B"/>
    <w:pPr>
      <w:keepNext/>
      <w:keepLines/>
      <w:numPr>
        <w:numId w:val="1"/>
      </w:numPr>
      <w:spacing w:before="120" w:after="120"/>
      <w:ind w:left="284" w:hanging="284"/>
      <w:outlineLvl w:val="0"/>
    </w:pPr>
    <w:rPr>
      <w:rFonts w:asciiTheme="majorHAnsi" w:eastAsiaTheme="majorEastAsia" w:hAnsiTheme="majorHAnsi" w:cstheme="majorHAnsi"/>
      <w:b/>
      <w:color w:val="2E74B5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309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3095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BodyTex001">
    <w:name w:val="Body Tex001"/>
    <w:basedOn w:val="Normalny"/>
    <w:rsid w:val="005F4368"/>
    <w:rPr>
      <w:color w:val="000000"/>
    </w:rPr>
  </w:style>
  <w:style w:type="paragraph" w:customStyle="1" w:styleId="DefaultText">
    <w:name w:val="Default Text"/>
    <w:basedOn w:val="Normalny"/>
    <w:rsid w:val="005F4368"/>
    <w:pPr>
      <w:widowControl/>
      <w:autoSpaceDE w:val="0"/>
      <w:autoSpaceDN w:val="0"/>
      <w:adjustRightInd w:val="0"/>
    </w:pPr>
    <w:rPr>
      <w:rFonts w:ascii="Times New Roman" w:hAnsi="Times New Roman"/>
      <w:snapToGrid/>
      <w:szCs w:val="24"/>
      <w:lang w:val="en-US"/>
    </w:rPr>
  </w:style>
  <w:style w:type="paragraph" w:styleId="Nagwek">
    <w:name w:val="header"/>
    <w:basedOn w:val="Normalny"/>
    <w:link w:val="NagwekZnak"/>
    <w:unhideWhenUsed/>
    <w:rsid w:val="005F436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5F4368"/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5F436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5F4368"/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9741B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9741B"/>
    <w:rPr>
      <w:rFonts w:ascii="Segoe UI" w:eastAsia="Times New Roman" w:hAnsi="Segoe UI" w:cs="Segoe UI"/>
      <w:snapToGrid w:val="0"/>
      <w:sz w:val="18"/>
      <w:szCs w:val="18"/>
      <w:lang w:eastAsia="pl-PL"/>
    </w:rPr>
  </w:style>
  <w:style w:type="table" w:styleId="Tabela-Siatka">
    <w:name w:val="Table Grid"/>
    <w:basedOn w:val="Standardowy"/>
    <w:uiPriority w:val="39"/>
    <w:rsid w:val="008E2A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53095B"/>
    <w:rPr>
      <w:rFonts w:asciiTheme="majorHAnsi" w:eastAsiaTheme="majorEastAsia" w:hAnsiTheme="majorHAnsi" w:cstheme="majorHAnsi"/>
      <w:b/>
      <w:snapToGrid w:val="0"/>
      <w:color w:val="2E74B5" w:themeColor="accent1" w:themeShade="BF"/>
      <w:sz w:val="32"/>
      <w:szCs w:val="3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53095B"/>
    <w:rPr>
      <w:rFonts w:asciiTheme="majorHAnsi" w:eastAsiaTheme="majorEastAsia" w:hAnsiTheme="majorHAnsi" w:cstheme="majorBidi"/>
      <w:snapToGrid w:val="0"/>
      <w:color w:val="2E74B5" w:themeColor="accent1" w:themeShade="BF"/>
      <w:sz w:val="26"/>
      <w:szCs w:val="26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3095B"/>
    <w:rPr>
      <w:rFonts w:asciiTheme="majorHAnsi" w:eastAsiaTheme="majorEastAsia" w:hAnsiTheme="majorHAnsi" w:cstheme="majorBidi"/>
      <w:i/>
      <w:iCs/>
      <w:snapToGrid w:val="0"/>
      <w:color w:val="2E74B5" w:themeColor="accent1" w:themeShade="BF"/>
      <w:sz w:val="24"/>
      <w:szCs w:val="20"/>
      <w:lang w:eastAsia="pl-PL"/>
    </w:rPr>
  </w:style>
  <w:style w:type="paragraph" w:styleId="Tekstpodstawowy">
    <w:name w:val="Body Text"/>
    <w:basedOn w:val="Normalny"/>
    <w:next w:val="Tekstpodstawowyzwciciem"/>
    <w:link w:val="TekstpodstawowyZnak"/>
    <w:rsid w:val="0053095B"/>
    <w:pPr>
      <w:widowControl/>
      <w:spacing w:after="120" w:line="360" w:lineRule="auto"/>
      <w:jc w:val="both"/>
    </w:pPr>
    <w:rPr>
      <w:rFonts w:ascii="Times New Roman" w:hAnsi="Times New Roman"/>
      <w:snapToGrid/>
      <w:szCs w:val="24"/>
    </w:rPr>
  </w:style>
  <w:style w:type="character" w:customStyle="1" w:styleId="TekstpodstawowyZnak">
    <w:name w:val="Tekst podstawowy Znak"/>
    <w:basedOn w:val="Domylnaczcionkaakapitu"/>
    <w:link w:val="Tekstpodstawowy"/>
    <w:rsid w:val="0053095B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Rysunek">
    <w:name w:val="Rysunek"/>
    <w:basedOn w:val="Normalny"/>
    <w:next w:val="Tekstpodstawowywcity"/>
    <w:link w:val="RysunekZnak"/>
    <w:autoRedefine/>
    <w:rsid w:val="008731FB"/>
    <w:pPr>
      <w:widowControl/>
      <w:spacing w:before="120" w:after="120" w:line="360" w:lineRule="auto"/>
      <w:jc w:val="center"/>
    </w:pPr>
    <w:rPr>
      <w:rFonts w:asciiTheme="minorHAnsi" w:hAnsiTheme="minorHAnsi" w:cstheme="minorHAnsi"/>
      <w:snapToGrid/>
      <w:sz w:val="22"/>
      <w:szCs w:val="24"/>
    </w:rPr>
  </w:style>
  <w:style w:type="character" w:customStyle="1" w:styleId="RysunekZnak">
    <w:name w:val="Rysunek Znak"/>
    <w:link w:val="Rysunek"/>
    <w:rsid w:val="008731FB"/>
    <w:rPr>
      <w:rFonts w:eastAsia="Times New Roman" w:cstheme="minorHAnsi"/>
      <w:szCs w:val="24"/>
      <w:lang w:eastAsia="pl-PL"/>
    </w:rPr>
  </w:style>
  <w:style w:type="paragraph" w:styleId="Tekstpodstawowyzwciciem">
    <w:name w:val="Body Text First Indent"/>
    <w:basedOn w:val="Tekstpodstawowy"/>
    <w:link w:val="TekstpodstawowyzwciciemZnak"/>
    <w:uiPriority w:val="99"/>
    <w:semiHidden/>
    <w:unhideWhenUsed/>
    <w:rsid w:val="0053095B"/>
    <w:pPr>
      <w:widowControl w:val="0"/>
      <w:spacing w:after="0" w:line="240" w:lineRule="auto"/>
      <w:ind w:firstLine="360"/>
      <w:jc w:val="left"/>
    </w:pPr>
    <w:rPr>
      <w:rFonts w:ascii="Bookman Old Style" w:hAnsi="Bookman Old Style"/>
      <w:snapToGrid w:val="0"/>
      <w:szCs w:val="20"/>
    </w:rPr>
  </w:style>
  <w:style w:type="character" w:customStyle="1" w:styleId="TekstpodstawowyzwciciemZnak">
    <w:name w:val="Tekst podstawowy z wcięciem Znak"/>
    <w:basedOn w:val="TekstpodstawowyZnak"/>
    <w:link w:val="Tekstpodstawowyzwciciem"/>
    <w:uiPriority w:val="99"/>
    <w:semiHidden/>
    <w:rsid w:val="0053095B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53095B"/>
    <w:pPr>
      <w:spacing w:after="120"/>
      <w:ind w:left="283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semiHidden/>
    <w:rsid w:val="0053095B"/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customStyle="1" w:styleId="Tabela">
    <w:name w:val="Tabela"/>
    <w:basedOn w:val="Legenda"/>
    <w:link w:val="TabelaZnak"/>
    <w:rsid w:val="0053095B"/>
    <w:pPr>
      <w:keepNext/>
      <w:widowControl/>
      <w:spacing w:before="120" w:after="120" w:line="360" w:lineRule="auto"/>
      <w:jc w:val="center"/>
    </w:pPr>
    <w:rPr>
      <w:rFonts w:ascii="Times New Roman" w:hAnsi="Times New Roman"/>
      <w:b/>
      <w:bCs/>
      <w:i w:val="0"/>
      <w:iCs w:val="0"/>
      <w:snapToGrid/>
      <w:color w:val="auto"/>
      <w:sz w:val="24"/>
      <w:szCs w:val="24"/>
    </w:rPr>
  </w:style>
  <w:style w:type="character" w:customStyle="1" w:styleId="TabelaZnak">
    <w:name w:val="Tabela Znak"/>
    <w:link w:val="Tabela"/>
    <w:rsid w:val="0053095B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paragraph" w:customStyle="1" w:styleId="Tabela-wntrze">
    <w:name w:val="Tabela - wnętrze"/>
    <w:basedOn w:val="Normalny"/>
    <w:rsid w:val="0053095B"/>
    <w:pPr>
      <w:widowControl/>
      <w:spacing w:before="20" w:after="240" w:line="360" w:lineRule="auto"/>
      <w:jc w:val="center"/>
    </w:pPr>
    <w:rPr>
      <w:rFonts w:ascii="Times New Roman" w:hAnsi="Times New Roman"/>
      <w:snapToGrid/>
      <w:color w:val="000000"/>
    </w:rPr>
  </w:style>
  <w:style w:type="paragraph" w:styleId="Legenda">
    <w:name w:val="caption"/>
    <w:basedOn w:val="Normalny"/>
    <w:next w:val="Normalny"/>
    <w:uiPriority w:val="35"/>
    <w:unhideWhenUsed/>
    <w:qFormat/>
    <w:rsid w:val="0053095B"/>
    <w:pPr>
      <w:spacing w:after="200"/>
    </w:pPr>
    <w:rPr>
      <w:i/>
      <w:iCs/>
      <w:color w:val="44546A" w:themeColor="text2"/>
      <w:sz w:val="18"/>
      <w:szCs w:val="18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FA54F4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FA54F4"/>
    <w:rPr>
      <w:sz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FA54F4"/>
    <w:rPr>
      <w:rFonts w:ascii="Bookman Old Style" w:eastAsia="Times New Roman" w:hAnsi="Bookman Old Style" w:cs="Times New Roman"/>
      <w:snapToGrid w:val="0"/>
      <w:sz w:val="20"/>
      <w:szCs w:val="20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FA54F4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FA54F4"/>
    <w:rPr>
      <w:rFonts w:ascii="Bookman Old Style" w:eastAsia="Times New Roman" w:hAnsi="Bookman Old Style" w:cs="Times New Roman"/>
      <w:b/>
      <w:bCs/>
      <w:snapToGrid w:val="0"/>
      <w:sz w:val="20"/>
      <w:szCs w:val="20"/>
      <w:lang w:eastAsia="pl-PL"/>
    </w:rPr>
  </w:style>
  <w:style w:type="paragraph" w:styleId="Akapitzlist">
    <w:name w:val="List Paragraph"/>
    <w:basedOn w:val="Normalny"/>
    <w:uiPriority w:val="34"/>
    <w:qFormat/>
    <w:rsid w:val="00233C18"/>
    <w:pPr>
      <w:ind w:left="720"/>
      <w:contextualSpacing/>
    </w:pPr>
  </w:style>
  <w:style w:type="character" w:styleId="Numerwiersza">
    <w:name w:val="line number"/>
    <w:basedOn w:val="Domylnaczcionkaakapitu"/>
    <w:uiPriority w:val="99"/>
    <w:semiHidden/>
    <w:unhideWhenUsed/>
    <w:rsid w:val="00C141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2546D-5F36-4FAE-8D21-7C14F88F6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340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Komora</dc:creator>
  <cp:keywords/>
  <dc:description/>
  <cp:lastModifiedBy>Jan Sendecki</cp:lastModifiedBy>
  <cp:revision>2</cp:revision>
  <cp:lastPrinted>2019-07-23T18:47:00Z</cp:lastPrinted>
  <dcterms:created xsi:type="dcterms:W3CDTF">2026-10-20T15:36:00Z</dcterms:created>
  <dcterms:modified xsi:type="dcterms:W3CDTF">2026-10-20T15:36:00Z</dcterms:modified>
</cp:coreProperties>
</file>