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75A6F" w14:textId="77777777" w:rsidR="006B2F1D" w:rsidRPr="00761CC4" w:rsidRDefault="004D7FF6" w:rsidP="0087199A">
      <w:pPr>
        <w:spacing w:after="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1</w:t>
      </w:r>
      <w:r w:rsidR="0072236A">
        <w:rPr>
          <w:rFonts w:ascii="Tahoma" w:hAnsi="Tahoma" w:cs="Tahoma"/>
          <w:b/>
          <w:caps/>
          <w:sz w:val="28"/>
          <w:szCs w:val="28"/>
        </w:rPr>
        <w:t>6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-</w:t>
      </w:r>
      <w:r w:rsidR="00947056">
        <w:rPr>
          <w:rFonts w:ascii="Tahoma" w:hAnsi="Tahoma" w:cs="Tahoma"/>
          <w:b/>
          <w:caps/>
          <w:sz w:val="28"/>
          <w:szCs w:val="28"/>
        </w:rPr>
        <w:t>Zähler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_</w:t>
      </w:r>
      <w:r w:rsidR="00947056">
        <w:rPr>
          <w:rFonts w:ascii="Tahoma" w:hAnsi="Tahoma" w:cs="Tahoma"/>
          <w:b/>
          <w:caps/>
          <w:sz w:val="28"/>
          <w:szCs w:val="28"/>
        </w:rPr>
        <w:t>Magazin-füllen</w:t>
      </w:r>
      <w:r w:rsidR="0072236A">
        <w:rPr>
          <w:rFonts w:ascii="Tahoma" w:hAnsi="Tahoma" w:cs="Tahoma"/>
          <w:b/>
          <w:caps/>
          <w:sz w:val="28"/>
          <w:szCs w:val="28"/>
        </w:rPr>
        <w:t>_Vers2</w:t>
      </w:r>
    </w:p>
    <w:p w14:paraId="49875A70" w14:textId="16BD79A1" w:rsidR="00A7552E" w:rsidRDefault="005734D4" w:rsidP="00F556CD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FD3AD" wp14:editId="39A60E1E">
                <wp:simplePos x="0" y="0"/>
                <wp:positionH relativeFrom="column">
                  <wp:posOffset>5732780</wp:posOffset>
                </wp:positionH>
                <wp:positionV relativeFrom="paragraph">
                  <wp:posOffset>1425962</wp:posOffset>
                </wp:positionV>
                <wp:extent cx="691763" cy="182880"/>
                <wp:effectExtent l="0" t="0" r="13335" b="762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1A172" w14:textId="494B4CBB" w:rsidR="005734D4" w:rsidRDefault="005734D4">
                            <w:r>
                              <w:t>MW102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D3AD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451.4pt;margin-top:112.3pt;width:54.4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" filled="f" stroked="f" strokeweight=".5pt">
                <v:textbox inset="0,0,0,0">
                  <w:txbxContent>
                    <w:p w14:paraId="7491A172" w14:textId="494B4CBB" w:rsidR="005734D4" w:rsidRDefault="005734D4">
                      <w:r>
                        <w:t>MW102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5E38B" wp14:editId="364ECEB0">
                <wp:simplePos x="0" y="0"/>
                <wp:positionH relativeFrom="column">
                  <wp:posOffset>5723642</wp:posOffset>
                </wp:positionH>
                <wp:positionV relativeFrom="paragraph">
                  <wp:posOffset>503748</wp:posOffset>
                </wp:positionV>
                <wp:extent cx="691763" cy="182880"/>
                <wp:effectExtent l="0" t="0" r="13335" b="762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ED2C5" w14:textId="0D79621B" w:rsidR="005734D4" w:rsidRDefault="005734D4">
                            <w:r>
                              <w:t>MW100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E38B" id="Textfeld 4" o:spid="_x0000_s1027" type="#_x0000_t202" style="position:absolute;left:0;text-align:left;margin-left:450.7pt;margin-top:39.65pt;width:54.4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" filled="f" stroked="f" strokeweight=".5pt">
                <v:textbox inset="0,0,0,0">
                  <w:txbxContent>
                    <w:p w14:paraId="7CAED2C5" w14:textId="0D79621B" w:rsidR="005734D4" w:rsidRDefault="005734D4">
                      <w:r>
                        <w:t>MW100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D7DA9" wp14:editId="04C6347F">
                <wp:simplePos x="0" y="0"/>
                <wp:positionH relativeFrom="column">
                  <wp:posOffset>233045</wp:posOffset>
                </wp:positionH>
                <wp:positionV relativeFrom="paragraph">
                  <wp:posOffset>463799</wp:posOffset>
                </wp:positionV>
                <wp:extent cx="310101" cy="182880"/>
                <wp:effectExtent l="0" t="0" r="13970" b="762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01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BD6EE" w14:textId="7BF5A6ED" w:rsidR="005734D4" w:rsidRDefault="005734D4"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7DA9" id="Textfeld 2" o:spid="_x0000_s1028" type="#_x0000_t202" style="position:absolute;left:0;text-align:left;margin-left:18.35pt;margin-top:36.5pt;width:2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" filled="f" stroked="f" strokeweight=".5pt">
                <v:textbox inset="0,0,0,0">
                  <w:txbxContent>
                    <w:p w14:paraId="4EEBD6EE" w14:textId="7BF5A6ED" w:rsidR="005734D4" w:rsidRDefault="005734D4">
                      <w: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0C504D">
        <w:rPr>
          <w:rFonts w:ascii="Tahoma" w:hAnsi="Tahoma" w:cs="Tahoma"/>
          <w:noProof/>
          <w:lang w:eastAsia="de-DE"/>
        </w:rPr>
        <w:drawing>
          <wp:inline distT="0" distB="0" distL="0" distR="0" wp14:anchorId="49875AA6" wp14:editId="49875AA7">
            <wp:extent cx="5753100" cy="2266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875A71" w14:textId="77777777" w:rsidR="0099052C" w:rsidRDefault="00562E6A" w:rsidP="00666F9F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14:paraId="49875A72" w14:textId="77777777" w:rsidR="009423DF" w:rsidRDefault="00703860" w:rsidP="006D47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Ein Magazin kann </w:t>
      </w:r>
      <w:r w:rsidR="008460CE">
        <w:rPr>
          <w:rFonts w:ascii="Tahoma" w:hAnsi="Tahoma" w:cs="Tahoma"/>
        </w:rPr>
        <w:t>fünf</w:t>
      </w:r>
      <w:r>
        <w:rPr>
          <w:rFonts w:ascii="Tahoma" w:hAnsi="Tahoma" w:cs="Tahoma"/>
        </w:rPr>
        <w:t xml:space="preserve"> </w:t>
      </w:r>
      <w:r w:rsidR="0032643E">
        <w:rPr>
          <w:rFonts w:ascii="Tahoma" w:hAnsi="Tahoma" w:cs="Tahoma"/>
        </w:rPr>
        <w:t>Werkstücke</w:t>
      </w:r>
      <w:r>
        <w:rPr>
          <w:rFonts w:ascii="Tahoma" w:hAnsi="Tahoma" w:cs="Tahoma"/>
        </w:rPr>
        <w:t xml:space="preserve"> aufnehmen. </w:t>
      </w:r>
      <w:r w:rsidR="009423DF" w:rsidRPr="009423DF">
        <w:rPr>
          <w:rFonts w:ascii="Tahoma" w:hAnsi="Tahoma" w:cs="Tahoma"/>
        </w:rPr>
        <w:t>Durch SPS-Steuerung von Band 1</w:t>
      </w:r>
      <w:r w:rsidR="00C16B7E">
        <w:rPr>
          <w:rFonts w:ascii="Tahoma" w:hAnsi="Tahoma" w:cs="Tahoma"/>
        </w:rPr>
        <w:t xml:space="preserve"> über den Motor „M1“</w:t>
      </w:r>
      <w:r w:rsidR="009423DF" w:rsidRPr="009423DF">
        <w:rPr>
          <w:rFonts w:ascii="Tahoma" w:hAnsi="Tahoma" w:cs="Tahoma"/>
        </w:rPr>
        <w:t xml:space="preserve"> soll dafür gesorgt werden,</w:t>
      </w:r>
      <w:r w:rsidR="009423DF">
        <w:rPr>
          <w:rFonts w:ascii="Tahoma" w:hAnsi="Tahoma" w:cs="Tahoma"/>
        </w:rPr>
        <w:t xml:space="preserve"> </w:t>
      </w:r>
      <w:r w:rsidR="009423DF" w:rsidRPr="009423DF">
        <w:rPr>
          <w:rFonts w:ascii="Tahoma" w:hAnsi="Tahoma" w:cs="Tahoma"/>
        </w:rPr>
        <w:t>dass immer fünf Kisten im Magazin sind.</w:t>
      </w:r>
    </w:p>
    <w:p w14:paraId="49875A73" w14:textId="77777777" w:rsidR="008460CE" w:rsidRDefault="00F556CD" w:rsidP="006D47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Über</w:t>
      </w:r>
      <w:r w:rsidR="00703860">
        <w:rPr>
          <w:rFonts w:ascii="Tahoma" w:hAnsi="Tahoma" w:cs="Tahoma"/>
        </w:rPr>
        <w:t xml:space="preserve"> Zähl</w:t>
      </w:r>
      <w:r w:rsidR="00507CE4">
        <w:rPr>
          <w:rFonts w:ascii="Tahoma" w:hAnsi="Tahoma" w:cs="Tahoma"/>
        </w:rPr>
        <w:t>funktionen</w:t>
      </w:r>
      <w:r w:rsidR="00703860">
        <w:rPr>
          <w:rFonts w:ascii="Tahoma" w:hAnsi="Tahoma" w:cs="Tahoma"/>
        </w:rPr>
        <w:t xml:space="preserve"> soll die Anzahl der Teile erfasst werden</w:t>
      </w:r>
      <w:r w:rsidR="001F0D6C">
        <w:rPr>
          <w:rFonts w:ascii="Tahoma" w:hAnsi="Tahoma" w:cs="Tahoma"/>
        </w:rPr>
        <w:t>.</w:t>
      </w:r>
      <w:r w:rsidR="00703860">
        <w:rPr>
          <w:rFonts w:ascii="Tahoma" w:hAnsi="Tahoma" w:cs="Tahoma"/>
        </w:rPr>
        <w:t xml:space="preserve"> Dazu befindet sich Sensor S1 oben zum </w:t>
      </w:r>
      <w:r w:rsidR="00514E2E">
        <w:rPr>
          <w:rFonts w:ascii="Tahoma" w:hAnsi="Tahoma" w:cs="Tahoma"/>
        </w:rPr>
        <w:t>Er</w:t>
      </w:r>
      <w:r w:rsidR="00507CE4">
        <w:rPr>
          <w:rFonts w:ascii="Tahoma" w:hAnsi="Tahoma" w:cs="Tahoma"/>
        </w:rPr>
        <w:t>kennen</w:t>
      </w:r>
      <w:r w:rsidR="00514E2E">
        <w:rPr>
          <w:rFonts w:ascii="Tahoma" w:hAnsi="Tahoma" w:cs="Tahoma"/>
        </w:rPr>
        <w:t xml:space="preserve"> </w:t>
      </w:r>
      <w:r w:rsidR="00703860">
        <w:rPr>
          <w:rFonts w:ascii="Tahoma" w:hAnsi="Tahoma" w:cs="Tahoma"/>
        </w:rPr>
        <w:t xml:space="preserve">der eingelegten </w:t>
      </w:r>
      <w:r w:rsidR="00292B8F">
        <w:rPr>
          <w:rFonts w:ascii="Tahoma" w:hAnsi="Tahoma" w:cs="Tahoma"/>
        </w:rPr>
        <w:t>Stücke</w:t>
      </w:r>
      <w:r w:rsidR="00703860">
        <w:rPr>
          <w:rFonts w:ascii="Tahoma" w:hAnsi="Tahoma" w:cs="Tahoma"/>
        </w:rPr>
        <w:t>. Sensor S2 spricht dagegen bei entnommenen Teilen an.</w:t>
      </w:r>
      <w:r w:rsidR="00D563BC">
        <w:rPr>
          <w:rFonts w:ascii="Tahoma" w:hAnsi="Tahoma" w:cs="Tahoma"/>
        </w:rPr>
        <w:t xml:space="preserve"> </w:t>
      </w:r>
    </w:p>
    <w:p w14:paraId="49875A74" w14:textId="77777777" w:rsidR="00C23BD4" w:rsidRDefault="00D563BC" w:rsidP="006D47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Ein Display zeigt den aktuellen Füllstand an</w:t>
      </w:r>
      <w:r w:rsidR="00F41C03">
        <w:rPr>
          <w:rFonts w:ascii="Tahoma" w:hAnsi="Tahoma" w:cs="Tahoma"/>
        </w:rPr>
        <w:t xml:space="preserve"> (MW100), also wie viele Kisten tatsächlich im Magazin sind</w:t>
      </w:r>
      <w:r>
        <w:rPr>
          <w:rFonts w:ascii="Tahoma" w:hAnsi="Tahoma" w:cs="Tahoma"/>
        </w:rPr>
        <w:t>.</w:t>
      </w:r>
      <w:r w:rsidR="00433FB2">
        <w:rPr>
          <w:rFonts w:ascii="Tahoma" w:hAnsi="Tahoma" w:cs="Tahoma"/>
        </w:rPr>
        <w:t xml:space="preserve"> </w:t>
      </w:r>
      <w:r w:rsidR="00F41C03">
        <w:rPr>
          <w:rFonts w:ascii="Tahoma" w:hAnsi="Tahoma" w:cs="Tahoma"/>
        </w:rPr>
        <w:t>Das andere (MW102) nennt die Anzahl der noch freien Lagerplätze. Beide Anzeigefelder verarbeiten</w:t>
      </w:r>
      <w:r w:rsidR="00433FB2">
        <w:rPr>
          <w:rFonts w:ascii="Tahoma" w:hAnsi="Tahoma" w:cs="Tahoma"/>
        </w:rPr>
        <w:t xml:space="preserve"> Informationen im BCD-Format, die im</w:t>
      </w:r>
      <w:r w:rsidR="00F41C03">
        <w:rPr>
          <w:rFonts w:ascii="Tahoma" w:hAnsi="Tahoma" w:cs="Tahoma"/>
        </w:rPr>
        <w:t xml:space="preserve"> genannten</w:t>
      </w:r>
      <w:r w:rsidR="00433FB2">
        <w:rPr>
          <w:rFonts w:ascii="Tahoma" w:hAnsi="Tahoma" w:cs="Tahoma"/>
        </w:rPr>
        <w:t xml:space="preserve"> Merkerwort hinterlegt sind.</w:t>
      </w:r>
    </w:p>
    <w:p w14:paraId="49875A75" w14:textId="77777777" w:rsidR="008460CE" w:rsidRDefault="00F41C03" w:rsidP="006D4758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Zur Lösung sollen hier zwei Zählfunktionen benutzt werden.</w:t>
      </w:r>
    </w:p>
    <w:p w14:paraId="49875A76" w14:textId="77777777" w:rsidR="00D563BC" w:rsidRDefault="00D563BC" w:rsidP="00D563B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Sollte das Magazin tatsächlich voll sein, d</w:t>
      </w:r>
      <w:r w:rsidR="00F41C03">
        <w:rPr>
          <w:rFonts w:ascii="Tahoma" w:hAnsi="Tahoma" w:cs="Tahoma"/>
        </w:rPr>
        <w:t>ie</w:t>
      </w:r>
      <w:r>
        <w:rPr>
          <w:rFonts w:ascii="Tahoma" w:hAnsi="Tahoma" w:cs="Tahoma"/>
        </w:rPr>
        <w:t xml:space="preserve"> Zähler aber den falschen </w:t>
      </w:r>
      <w:r w:rsidR="00F41C03">
        <w:rPr>
          <w:rFonts w:ascii="Tahoma" w:hAnsi="Tahoma" w:cs="Tahoma"/>
        </w:rPr>
        <w:t>Zähler</w:t>
      </w:r>
      <w:r>
        <w:rPr>
          <w:rFonts w:ascii="Tahoma" w:hAnsi="Tahoma" w:cs="Tahoma"/>
        </w:rPr>
        <w:t>stand anzeigen, dann kann m</w:t>
      </w:r>
      <w:r w:rsidR="00703860">
        <w:rPr>
          <w:rFonts w:ascii="Tahoma" w:hAnsi="Tahoma" w:cs="Tahoma"/>
        </w:rPr>
        <w:t>it dem Taster S3</w:t>
      </w:r>
      <w:r>
        <w:rPr>
          <w:rFonts w:ascii="Tahoma" w:hAnsi="Tahoma" w:cs="Tahoma"/>
        </w:rPr>
        <w:t xml:space="preserve"> dieser Fehler behoben werden.</w:t>
      </w:r>
      <w:r w:rsidR="00BB4DD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Sollte umgekehrt das Magazin tatsächlich leer sein, d</w:t>
      </w:r>
      <w:r w:rsidR="00F41C03">
        <w:rPr>
          <w:rFonts w:ascii="Tahoma" w:hAnsi="Tahoma" w:cs="Tahoma"/>
        </w:rPr>
        <w:t>ie</w:t>
      </w:r>
      <w:r>
        <w:rPr>
          <w:rFonts w:ascii="Tahoma" w:hAnsi="Tahoma" w:cs="Tahoma"/>
        </w:rPr>
        <w:t xml:space="preserve"> Zähler aber den falschen </w:t>
      </w:r>
      <w:r w:rsidR="00F41C03">
        <w:rPr>
          <w:rFonts w:ascii="Tahoma" w:hAnsi="Tahoma" w:cs="Tahoma"/>
        </w:rPr>
        <w:t>Zähler</w:t>
      </w:r>
      <w:r>
        <w:rPr>
          <w:rFonts w:ascii="Tahoma" w:hAnsi="Tahoma" w:cs="Tahoma"/>
        </w:rPr>
        <w:t>stand anzeigen, dann kann mit dem Taster S4 dieser Fehler behoben werden.</w:t>
      </w:r>
    </w:p>
    <w:p w14:paraId="49875A77" w14:textId="77777777" w:rsidR="00D563BC" w:rsidRDefault="00D563BC" w:rsidP="00D563B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Die Lampe H1</w:t>
      </w:r>
      <w:r w:rsidR="00433FB2">
        <w:rPr>
          <w:rFonts w:ascii="Tahoma" w:hAnsi="Tahoma" w:cs="Tahoma"/>
        </w:rPr>
        <w:t xml:space="preserve"> leuchtet, wenn das Magazin leer ist. Als Zusatzaufgabe kann H1 für diesen Fall zum Blinken gebracht werden. Blinkfrequenz f=</w:t>
      </w:r>
      <w:r w:rsidR="008460CE">
        <w:rPr>
          <w:rFonts w:ascii="Tahoma" w:hAnsi="Tahoma" w:cs="Tahoma"/>
        </w:rPr>
        <w:t>3</w:t>
      </w:r>
      <w:r w:rsidR="00433FB2">
        <w:rPr>
          <w:rFonts w:ascii="Tahoma" w:hAnsi="Tahoma" w:cs="Tahoma"/>
        </w:rPr>
        <w:t>Hz.</w:t>
      </w:r>
    </w:p>
    <w:p w14:paraId="49875A78" w14:textId="77777777" w:rsidR="00C23BD4" w:rsidRPr="00B0704B" w:rsidRDefault="00C23BD4" w:rsidP="00200114">
      <w:pPr>
        <w:spacing w:before="120" w:after="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Hinweis: </w:t>
      </w:r>
    </w:p>
    <w:p w14:paraId="49875A79" w14:textId="77777777" w:rsidR="00C153DA" w:rsidRDefault="00D563BC" w:rsidP="00F556C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Ein Teil gilt erst als entnommen, wenn es in vollem Umfang das Magazin, also hier den Sensor S2, verlassen hat. Darum wird im Bil</w:t>
      </w:r>
      <w:r w:rsidR="00292B8F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immer noch der richtige Füllstand angezeigt.</w:t>
      </w:r>
    </w:p>
    <w:p w14:paraId="49875A7A" w14:textId="77777777" w:rsidR="002F32F8" w:rsidRDefault="00AA12F0" w:rsidP="00F556C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Das </w:t>
      </w:r>
      <w:r w:rsidR="002F32F8">
        <w:rPr>
          <w:rFonts w:ascii="Tahoma" w:hAnsi="Tahoma" w:cs="Tahoma"/>
        </w:rPr>
        <w:t>Entnehmen der Teile geschieht in echt per Hand. Hier</w:t>
      </w:r>
      <w:r w:rsidR="002F32F8" w:rsidRPr="002F32F8">
        <w:rPr>
          <w:rFonts w:ascii="Tahoma" w:hAnsi="Tahoma" w:cs="Tahoma"/>
        </w:rPr>
        <w:t xml:space="preserve"> </w:t>
      </w:r>
      <w:r w:rsidR="002F32F8">
        <w:rPr>
          <w:rFonts w:ascii="Tahoma" w:hAnsi="Tahoma" w:cs="Tahoma"/>
        </w:rPr>
        <w:t xml:space="preserve">erfolgt es, solange </w:t>
      </w:r>
      <w:r w:rsidR="009423DF">
        <w:rPr>
          <w:rFonts w:ascii="Tahoma" w:hAnsi="Tahoma" w:cs="Tahoma"/>
        </w:rPr>
        <w:t xml:space="preserve">der </w:t>
      </w:r>
      <w:r w:rsidR="002F32F8">
        <w:rPr>
          <w:rFonts w:ascii="Tahoma" w:hAnsi="Tahoma" w:cs="Tahoma"/>
        </w:rPr>
        <w:t xml:space="preserve">Schalter </w:t>
      </w:r>
      <w:r w:rsidR="009423DF">
        <w:rPr>
          <w:rFonts w:ascii="Tahoma" w:hAnsi="Tahoma" w:cs="Tahoma"/>
        </w:rPr>
        <w:t xml:space="preserve">„Band 2“ </w:t>
      </w:r>
      <w:r w:rsidR="002F32F8">
        <w:rPr>
          <w:rFonts w:ascii="Tahoma" w:hAnsi="Tahoma" w:cs="Tahoma"/>
        </w:rPr>
        <w:t xml:space="preserve">betätigt </w:t>
      </w:r>
      <w:r w:rsidR="009423DF">
        <w:rPr>
          <w:rFonts w:ascii="Tahoma" w:hAnsi="Tahoma" w:cs="Tahoma"/>
        </w:rPr>
        <w:t>ist</w:t>
      </w:r>
      <w:r w:rsidR="002F32F8">
        <w:rPr>
          <w:rFonts w:ascii="Tahoma" w:hAnsi="Tahoma" w:cs="Tahoma"/>
        </w:rPr>
        <w:t>. Dazu muss in der SPS nichts programmiert werden.</w:t>
      </w:r>
    </w:p>
    <w:p w14:paraId="49875A7B" w14:textId="77777777" w:rsidR="009423DF" w:rsidRDefault="009423DF" w:rsidP="00666F9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Z</w:t>
      </w:r>
      <w:r w:rsidRPr="009423DF">
        <w:rPr>
          <w:rFonts w:ascii="Tahoma" w:hAnsi="Tahoma" w:cs="Tahoma"/>
        </w:rPr>
        <w:t>u Beginn</w:t>
      </w:r>
      <w:r w:rsidR="00AA12F0">
        <w:rPr>
          <w:rFonts w:ascii="Tahoma" w:hAnsi="Tahoma" w:cs="Tahoma"/>
        </w:rPr>
        <w:t>, nach dem Laden des Programms in die SPS,</w:t>
      </w:r>
      <w:r>
        <w:rPr>
          <w:rFonts w:ascii="Tahoma" w:hAnsi="Tahoma" w:cs="Tahoma"/>
        </w:rPr>
        <w:t xml:space="preserve"> muss</w:t>
      </w:r>
      <w:r w:rsidRPr="009423DF">
        <w:rPr>
          <w:rFonts w:ascii="Tahoma" w:hAnsi="Tahoma" w:cs="Tahoma"/>
        </w:rPr>
        <w:t xml:space="preserve"> </w:t>
      </w:r>
      <w:r w:rsidR="00F41C03">
        <w:rPr>
          <w:rFonts w:ascii="Tahoma" w:hAnsi="Tahoma" w:cs="Tahoma"/>
        </w:rPr>
        <w:t xml:space="preserve">bei leerem Magazin </w:t>
      </w:r>
      <w:r w:rsidRPr="009423DF">
        <w:rPr>
          <w:rFonts w:ascii="Tahoma" w:hAnsi="Tahoma" w:cs="Tahoma"/>
        </w:rPr>
        <w:t>Taster "S4"</w:t>
      </w:r>
      <w:r w:rsidR="00F41C03">
        <w:rPr>
          <w:rFonts w:ascii="Tahoma" w:hAnsi="Tahoma" w:cs="Tahoma"/>
        </w:rPr>
        <w:t xml:space="preserve"> betätigt werden, um die Zähler und damit die Anzeigen auf den richtigen Stand zu bringen. D</w:t>
      </w:r>
      <w:r w:rsidRPr="009423DF">
        <w:rPr>
          <w:rFonts w:ascii="Tahoma" w:hAnsi="Tahoma" w:cs="Tahoma"/>
        </w:rPr>
        <w:t>ann</w:t>
      </w:r>
      <w:r w:rsidR="00F41C03">
        <w:rPr>
          <w:rFonts w:ascii="Tahoma" w:hAnsi="Tahoma" w:cs="Tahoma"/>
        </w:rPr>
        <w:t xml:space="preserve"> muss </w:t>
      </w:r>
      <w:r w:rsidRPr="009423DF">
        <w:rPr>
          <w:rFonts w:ascii="Tahoma" w:hAnsi="Tahoma" w:cs="Tahoma"/>
        </w:rPr>
        <w:t>Schal</w:t>
      </w:r>
      <w:r w:rsidR="00F41C03">
        <w:rPr>
          <w:rFonts w:ascii="Tahoma" w:hAnsi="Tahoma" w:cs="Tahoma"/>
        </w:rPr>
        <w:t>ter "Band 1"  gedrückt werden, mit dem später das Band 1 auch jederzeit wieder abgeschaltet werden kann, auch wenn das Magazin noch nicht voll ist.</w:t>
      </w:r>
    </w:p>
    <w:p w14:paraId="49875A7C" w14:textId="77777777" w:rsidR="001924EF" w:rsidRDefault="001924EF" w:rsidP="00200114">
      <w:pPr>
        <w:spacing w:before="120" w:after="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5306"/>
      </w:tblGrid>
      <w:tr w:rsidR="0082230A" w:rsidRPr="000C504D" w14:paraId="49875A81" w14:textId="77777777" w:rsidTr="008B35CE">
        <w:tc>
          <w:tcPr>
            <w:tcW w:w="1641" w:type="dxa"/>
            <w:shd w:val="clear" w:color="auto" w:fill="auto"/>
          </w:tcPr>
          <w:p w14:paraId="49875A7D" w14:textId="77777777" w:rsidR="0082230A" w:rsidRPr="000C504D" w:rsidRDefault="0082230A" w:rsidP="007A2A6C">
            <w:pPr>
              <w:spacing w:after="0"/>
              <w:rPr>
                <w:rFonts w:ascii="Tahoma" w:hAnsi="Tahoma" w:cs="Tahoma"/>
                <w:b/>
                <w:i/>
                <w:sz w:val="16"/>
                <w:szCs w:val="20"/>
              </w:rPr>
            </w:pPr>
            <w:r w:rsidRPr="000C504D">
              <w:rPr>
                <w:rFonts w:ascii="Tahoma" w:hAnsi="Tahoma" w:cs="Tahoma"/>
                <w:b/>
                <w:i/>
                <w:sz w:val="16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14:paraId="49875A7E" w14:textId="77777777" w:rsidR="0082230A" w:rsidRPr="000C504D" w:rsidRDefault="0082230A" w:rsidP="007A2A6C">
            <w:pPr>
              <w:spacing w:after="0"/>
              <w:rPr>
                <w:rFonts w:ascii="Tahoma" w:hAnsi="Tahoma" w:cs="Tahoma"/>
                <w:b/>
                <w:i/>
                <w:sz w:val="16"/>
                <w:szCs w:val="20"/>
              </w:rPr>
            </w:pPr>
            <w:r w:rsidRPr="000C504D">
              <w:rPr>
                <w:rFonts w:ascii="Tahoma" w:hAnsi="Tahoma" w:cs="Tahoma"/>
                <w:b/>
                <w:i/>
                <w:sz w:val="16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14:paraId="49875A7F" w14:textId="77777777" w:rsidR="0082230A" w:rsidRPr="000C504D" w:rsidRDefault="0082230A" w:rsidP="007A2A6C">
            <w:pPr>
              <w:spacing w:after="0"/>
              <w:rPr>
                <w:rFonts w:ascii="Tahoma" w:hAnsi="Tahoma" w:cs="Tahoma"/>
                <w:b/>
                <w:i/>
                <w:sz w:val="16"/>
                <w:szCs w:val="20"/>
              </w:rPr>
            </w:pPr>
            <w:r w:rsidRPr="000C504D">
              <w:rPr>
                <w:rFonts w:ascii="Tahoma" w:hAnsi="Tahoma" w:cs="Tahoma"/>
                <w:b/>
                <w:i/>
                <w:sz w:val="16"/>
                <w:szCs w:val="20"/>
              </w:rPr>
              <w:t>Typ</w:t>
            </w:r>
          </w:p>
        </w:tc>
        <w:tc>
          <w:tcPr>
            <w:tcW w:w="5306" w:type="dxa"/>
            <w:shd w:val="clear" w:color="auto" w:fill="auto"/>
          </w:tcPr>
          <w:p w14:paraId="49875A80" w14:textId="77777777" w:rsidR="0082230A" w:rsidRPr="000C504D" w:rsidRDefault="0082230A" w:rsidP="007A2A6C">
            <w:pPr>
              <w:spacing w:after="0"/>
              <w:rPr>
                <w:rFonts w:ascii="Tahoma" w:hAnsi="Tahoma" w:cs="Tahoma"/>
                <w:b/>
                <w:i/>
                <w:sz w:val="16"/>
                <w:szCs w:val="20"/>
              </w:rPr>
            </w:pPr>
            <w:r w:rsidRPr="000C504D">
              <w:rPr>
                <w:rFonts w:ascii="Tahoma" w:hAnsi="Tahoma" w:cs="Tahoma"/>
                <w:b/>
                <w:i/>
                <w:sz w:val="16"/>
                <w:szCs w:val="20"/>
              </w:rPr>
              <w:t>Kommentar</w:t>
            </w:r>
          </w:p>
        </w:tc>
      </w:tr>
      <w:tr w:rsidR="007A2A6C" w:rsidRPr="000C504D" w14:paraId="49875A86" w14:textId="77777777" w:rsidTr="008B35CE">
        <w:tc>
          <w:tcPr>
            <w:tcW w:w="1641" w:type="dxa"/>
            <w:shd w:val="clear" w:color="auto" w:fill="auto"/>
          </w:tcPr>
          <w:p w14:paraId="49875A82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S1</w:t>
            </w:r>
          </w:p>
        </w:tc>
        <w:tc>
          <w:tcPr>
            <w:tcW w:w="1134" w:type="dxa"/>
            <w:shd w:val="clear" w:color="auto" w:fill="auto"/>
          </w:tcPr>
          <w:p w14:paraId="49875A83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E  124.0</w:t>
            </w:r>
          </w:p>
        </w:tc>
        <w:tc>
          <w:tcPr>
            <w:tcW w:w="850" w:type="dxa"/>
            <w:shd w:val="clear" w:color="auto" w:fill="auto"/>
          </w:tcPr>
          <w:p w14:paraId="49875A84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BOOL</w:t>
            </w:r>
          </w:p>
        </w:tc>
        <w:tc>
          <w:tcPr>
            <w:tcW w:w="5306" w:type="dxa"/>
            <w:shd w:val="clear" w:color="auto" w:fill="auto"/>
          </w:tcPr>
          <w:p w14:paraId="49875A85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Eingangssensor, Schließer</w:t>
            </w:r>
          </w:p>
        </w:tc>
      </w:tr>
      <w:tr w:rsidR="007A2A6C" w:rsidRPr="000C504D" w14:paraId="49875A8B" w14:textId="77777777" w:rsidTr="008B35CE">
        <w:tc>
          <w:tcPr>
            <w:tcW w:w="1641" w:type="dxa"/>
            <w:shd w:val="clear" w:color="auto" w:fill="auto"/>
          </w:tcPr>
          <w:p w14:paraId="49875A87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S2</w:t>
            </w:r>
          </w:p>
        </w:tc>
        <w:tc>
          <w:tcPr>
            <w:tcW w:w="1134" w:type="dxa"/>
            <w:shd w:val="clear" w:color="auto" w:fill="auto"/>
          </w:tcPr>
          <w:p w14:paraId="49875A88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E  124.1</w:t>
            </w:r>
          </w:p>
        </w:tc>
        <w:tc>
          <w:tcPr>
            <w:tcW w:w="850" w:type="dxa"/>
            <w:shd w:val="clear" w:color="auto" w:fill="auto"/>
          </w:tcPr>
          <w:p w14:paraId="49875A89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BOOL</w:t>
            </w:r>
          </w:p>
        </w:tc>
        <w:tc>
          <w:tcPr>
            <w:tcW w:w="5306" w:type="dxa"/>
            <w:shd w:val="clear" w:color="auto" w:fill="auto"/>
          </w:tcPr>
          <w:p w14:paraId="49875A8A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Ausgangssensor, Schließer</w:t>
            </w:r>
          </w:p>
        </w:tc>
      </w:tr>
      <w:tr w:rsidR="007A2A6C" w:rsidRPr="000C504D" w14:paraId="49875A90" w14:textId="77777777" w:rsidTr="008B35CE">
        <w:tc>
          <w:tcPr>
            <w:tcW w:w="1641" w:type="dxa"/>
            <w:shd w:val="clear" w:color="auto" w:fill="auto"/>
          </w:tcPr>
          <w:p w14:paraId="49875A8C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S3</w:t>
            </w:r>
          </w:p>
        </w:tc>
        <w:tc>
          <w:tcPr>
            <w:tcW w:w="1134" w:type="dxa"/>
            <w:shd w:val="clear" w:color="auto" w:fill="auto"/>
          </w:tcPr>
          <w:p w14:paraId="49875A8D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E  124.2</w:t>
            </w:r>
          </w:p>
        </w:tc>
        <w:tc>
          <w:tcPr>
            <w:tcW w:w="850" w:type="dxa"/>
            <w:shd w:val="clear" w:color="auto" w:fill="auto"/>
          </w:tcPr>
          <w:p w14:paraId="49875A8E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BOOL</w:t>
            </w:r>
          </w:p>
        </w:tc>
        <w:tc>
          <w:tcPr>
            <w:tcW w:w="5306" w:type="dxa"/>
            <w:shd w:val="clear" w:color="auto" w:fill="auto"/>
          </w:tcPr>
          <w:p w14:paraId="49875A8F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Taster, Schließer, "VOLL"</w:t>
            </w:r>
          </w:p>
        </w:tc>
      </w:tr>
      <w:tr w:rsidR="007A2A6C" w:rsidRPr="000C504D" w14:paraId="49875A95" w14:textId="77777777" w:rsidTr="008B35CE">
        <w:tc>
          <w:tcPr>
            <w:tcW w:w="1641" w:type="dxa"/>
            <w:shd w:val="clear" w:color="auto" w:fill="auto"/>
          </w:tcPr>
          <w:p w14:paraId="49875A91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S4</w:t>
            </w:r>
          </w:p>
        </w:tc>
        <w:tc>
          <w:tcPr>
            <w:tcW w:w="1134" w:type="dxa"/>
            <w:shd w:val="clear" w:color="auto" w:fill="auto"/>
          </w:tcPr>
          <w:p w14:paraId="49875A92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E  124.3</w:t>
            </w:r>
          </w:p>
        </w:tc>
        <w:tc>
          <w:tcPr>
            <w:tcW w:w="850" w:type="dxa"/>
            <w:shd w:val="clear" w:color="auto" w:fill="auto"/>
          </w:tcPr>
          <w:p w14:paraId="49875A93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BOOL</w:t>
            </w:r>
          </w:p>
        </w:tc>
        <w:tc>
          <w:tcPr>
            <w:tcW w:w="5306" w:type="dxa"/>
            <w:shd w:val="clear" w:color="auto" w:fill="auto"/>
          </w:tcPr>
          <w:p w14:paraId="49875A94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Taster, Schließer, "LEER"</w:t>
            </w:r>
          </w:p>
        </w:tc>
      </w:tr>
      <w:tr w:rsidR="007A2A6C" w:rsidRPr="000C504D" w14:paraId="49875A9A" w14:textId="77777777" w:rsidTr="008B35CE">
        <w:tc>
          <w:tcPr>
            <w:tcW w:w="1641" w:type="dxa"/>
            <w:shd w:val="clear" w:color="auto" w:fill="auto"/>
          </w:tcPr>
          <w:p w14:paraId="49875A96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H1</w:t>
            </w:r>
          </w:p>
        </w:tc>
        <w:tc>
          <w:tcPr>
            <w:tcW w:w="1134" w:type="dxa"/>
            <w:shd w:val="clear" w:color="auto" w:fill="auto"/>
          </w:tcPr>
          <w:p w14:paraId="49875A97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A  125.0</w:t>
            </w:r>
          </w:p>
        </w:tc>
        <w:tc>
          <w:tcPr>
            <w:tcW w:w="850" w:type="dxa"/>
            <w:shd w:val="clear" w:color="auto" w:fill="auto"/>
          </w:tcPr>
          <w:p w14:paraId="49875A98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BOOL</w:t>
            </w:r>
          </w:p>
        </w:tc>
        <w:tc>
          <w:tcPr>
            <w:tcW w:w="5306" w:type="dxa"/>
            <w:shd w:val="clear" w:color="auto" w:fill="auto"/>
          </w:tcPr>
          <w:p w14:paraId="49875A99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Lampe, Magazin leer: Blinken mit f=3Hz</w:t>
            </w:r>
          </w:p>
        </w:tc>
      </w:tr>
      <w:tr w:rsidR="007A2A6C" w:rsidRPr="000C504D" w14:paraId="49875A9F" w14:textId="77777777" w:rsidTr="008B35CE">
        <w:tc>
          <w:tcPr>
            <w:tcW w:w="1641" w:type="dxa"/>
            <w:shd w:val="clear" w:color="auto" w:fill="auto"/>
          </w:tcPr>
          <w:p w14:paraId="49875A9B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M1</w:t>
            </w:r>
          </w:p>
        </w:tc>
        <w:tc>
          <w:tcPr>
            <w:tcW w:w="1134" w:type="dxa"/>
            <w:shd w:val="clear" w:color="auto" w:fill="auto"/>
          </w:tcPr>
          <w:p w14:paraId="49875A9C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A  124.0</w:t>
            </w:r>
          </w:p>
        </w:tc>
        <w:tc>
          <w:tcPr>
            <w:tcW w:w="850" w:type="dxa"/>
            <w:shd w:val="clear" w:color="auto" w:fill="auto"/>
          </w:tcPr>
          <w:p w14:paraId="49875A9D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BOOL</w:t>
            </w:r>
          </w:p>
        </w:tc>
        <w:tc>
          <w:tcPr>
            <w:tcW w:w="5306" w:type="dxa"/>
            <w:shd w:val="clear" w:color="auto" w:fill="auto"/>
          </w:tcPr>
          <w:p w14:paraId="49875A9E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Motor Band 1</w:t>
            </w:r>
          </w:p>
        </w:tc>
      </w:tr>
      <w:tr w:rsidR="007A2A6C" w:rsidRPr="000C504D" w14:paraId="49875AA4" w14:textId="77777777" w:rsidTr="008B35CE">
        <w:tc>
          <w:tcPr>
            <w:tcW w:w="1641" w:type="dxa"/>
            <w:shd w:val="clear" w:color="auto" w:fill="auto"/>
          </w:tcPr>
          <w:p w14:paraId="49875AA0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Band 1</w:t>
            </w:r>
          </w:p>
        </w:tc>
        <w:tc>
          <w:tcPr>
            <w:tcW w:w="1134" w:type="dxa"/>
            <w:shd w:val="clear" w:color="auto" w:fill="auto"/>
          </w:tcPr>
          <w:p w14:paraId="49875AA1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E  125.0</w:t>
            </w:r>
          </w:p>
        </w:tc>
        <w:tc>
          <w:tcPr>
            <w:tcW w:w="850" w:type="dxa"/>
            <w:shd w:val="clear" w:color="auto" w:fill="auto"/>
          </w:tcPr>
          <w:p w14:paraId="49875AA2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BOOL</w:t>
            </w:r>
          </w:p>
        </w:tc>
        <w:tc>
          <w:tcPr>
            <w:tcW w:w="5306" w:type="dxa"/>
            <w:shd w:val="clear" w:color="auto" w:fill="auto"/>
          </w:tcPr>
          <w:p w14:paraId="49875AA3" w14:textId="77777777" w:rsidR="007A2A6C" w:rsidRPr="000C504D" w:rsidRDefault="007A2A6C" w:rsidP="007A2A6C">
            <w:pPr>
              <w:spacing w:after="0"/>
              <w:rPr>
                <w:sz w:val="16"/>
              </w:rPr>
            </w:pPr>
            <w:r w:rsidRPr="000C504D">
              <w:rPr>
                <w:sz w:val="16"/>
              </w:rPr>
              <w:t>Schalter, Schließer</w:t>
            </w:r>
          </w:p>
        </w:tc>
      </w:tr>
    </w:tbl>
    <w:p w14:paraId="49875AA5" w14:textId="77777777" w:rsidR="001C45DA" w:rsidRPr="00A06E48" w:rsidRDefault="001C45DA" w:rsidP="0087199A">
      <w:pPr>
        <w:tabs>
          <w:tab w:val="left" w:pos="7290"/>
        </w:tabs>
        <w:rPr>
          <w:rFonts w:ascii="Tahoma" w:hAnsi="Tahoma" w:cs="Tahoma"/>
        </w:rPr>
      </w:pPr>
    </w:p>
    <w:sectPr w:rsidR="001C45DA" w:rsidRPr="00A06E48" w:rsidSect="00ED7CB1">
      <w:headerReference w:type="default" r:id="rId8"/>
      <w:footerReference w:type="default" r:id="rId9"/>
      <w:pgSz w:w="11906" w:h="16838"/>
      <w:pgMar w:top="1417" w:right="1417" w:bottom="709" w:left="1417" w:header="708" w:footer="4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75AAA" w14:textId="77777777"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14:paraId="49875AAB" w14:textId="77777777"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75AAE" w14:textId="0411984A"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386890">
      <w:rPr>
        <w:rStyle w:val="Seitenzahl"/>
        <w:rFonts w:ascii="Tahoma" w:hAnsi="Tahoma" w:cs="Tahoma"/>
        <w:noProof/>
        <w:sz w:val="16"/>
        <w:szCs w:val="16"/>
      </w:rPr>
      <w:t>SPS-ÜBUNG_16-ZÄHLER_MAGAZIN-FÜLLEN_VERS2.DOCX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646695">
      <w:rPr>
        <w:rStyle w:val="Seitenzahl"/>
        <w:rFonts w:ascii="Tahoma" w:hAnsi="Tahoma" w:cs="Tahoma"/>
        <w:sz w:val="16"/>
        <w:szCs w:val="16"/>
      </w:rPr>
      <w:t xml:space="preserve">          </w:t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386890">
      <w:rPr>
        <w:rStyle w:val="Seitenzahl"/>
        <w:rFonts w:ascii="Tahoma" w:hAnsi="Tahoma" w:cs="Tahoma"/>
        <w:sz w:val="16"/>
        <w:szCs w:val="16"/>
      </w:rPr>
      <w:t>Feb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5734D4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5734D4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75AA8" w14:textId="77777777"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14:paraId="49875AA9" w14:textId="77777777"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75AAC" w14:textId="77777777"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49875AAF" wp14:editId="49875AB0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14:paraId="49875AAD" w14:textId="77777777"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04D"/>
    <w:rsid w:val="000C56F4"/>
    <w:rsid w:val="000E0E89"/>
    <w:rsid w:val="000F3068"/>
    <w:rsid w:val="000F3741"/>
    <w:rsid w:val="00116541"/>
    <w:rsid w:val="001924EF"/>
    <w:rsid w:val="00197C34"/>
    <w:rsid w:val="001C45DA"/>
    <w:rsid w:val="001E5E56"/>
    <w:rsid w:val="001F0D6C"/>
    <w:rsid w:val="00200114"/>
    <w:rsid w:val="00214443"/>
    <w:rsid w:val="002227D4"/>
    <w:rsid w:val="00231170"/>
    <w:rsid w:val="00242B3F"/>
    <w:rsid w:val="00257D2B"/>
    <w:rsid w:val="00261EB5"/>
    <w:rsid w:val="0026682A"/>
    <w:rsid w:val="0028629F"/>
    <w:rsid w:val="002911C0"/>
    <w:rsid w:val="00292B8F"/>
    <w:rsid w:val="002A2777"/>
    <w:rsid w:val="002C6261"/>
    <w:rsid w:val="002F086A"/>
    <w:rsid w:val="002F32F8"/>
    <w:rsid w:val="002F6350"/>
    <w:rsid w:val="003160B6"/>
    <w:rsid w:val="0032643E"/>
    <w:rsid w:val="00332AFC"/>
    <w:rsid w:val="00365550"/>
    <w:rsid w:val="00386890"/>
    <w:rsid w:val="003C2DE3"/>
    <w:rsid w:val="003E73E9"/>
    <w:rsid w:val="003F1676"/>
    <w:rsid w:val="00414337"/>
    <w:rsid w:val="00433FB2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07CE4"/>
    <w:rsid w:val="00514E2E"/>
    <w:rsid w:val="005235F3"/>
    <w:rsid w:val="00525035"/>
    <w:rsid w:val="00562E6A"/>
    <w:rsid w:val="00567EDF"/>
    <w:rsid w:val="005734D4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46695"/>
    <w:rsid w:val="00666F9F"/>
    <w:rsid w:val="006728C5"/>
    <w:rsid w:val="00677A03"/>
    <w:rsid w:val="00681AFB"/>
    <w:rsid w:val="006B2F1D"/>
    <w:rsid w:val="006B5DD9"/>
    <w:rsid w:val="006D4758"/>
    <w:rsid w:val="006E10CB"/>
    <w:rsid w:val="006E345A"/>
    <w:rsid w:val="00703860"/>
    <w:rsid w:val="00717550"/>
    <w:rsid w:val="0072236A"/>
    <w:rsid w:val="00754C88"/>
    <w:rsid w:val="00761CC4"/>
    <w:rsid w:val="007A2A6C"/>
    <w:rsid w:val="007A6109"/>
    <w:rsid w:val="008164B4"/>
    <w:rsid w:val="0082230A"/>
    <w:rsid w:val="0083066E"/>
    <w:rsid w:val="008460CE"/>
    <w:rsid w:val="0087199A"/>
    <w:rsid w:val="0087361A"/>
    <w:rsid w:val="00897920"/>
    <w:rsid w:val="008B18DC"/>
    <w:rsid w:val="008B35CE"/>
    <w:rsid w:val="008B67F9"/>
    <w:rsid w:val="008D05FF"/>
    <w:rsid w:val="008D2C3D"/>
    <w:rsid w:val="00917E4F"/>
    <w:rsid w:val="009423DF"/>
    <w:rsid w:val="00947056"/>
    <w:rsid w:val="00961AA0"/>
    <w:rsid w:val="0097200C"/>
    <w:rsid w:val="0099052C"/>
    <w:rsid w:val="0099681D"/>
    <w:rsid w:val="009B1FAD"/>
    <w:rsid w:val="009C18E6"/>
    <w:rsid w:val="00A00C41"/>
    <w:rsid w:val="00A06E48"/>
    <w:rsid w:val="00A217DB"/>
    <w:rsid w:val="00A4082E"/>
    <w:rsid w:val="00A57BB2"/>
    <w:rsid w:val="00A66F57"/>
    <w:rsid w:val="00A7552E"/>
    <w:rsid w:val="00A956DF"/>
    <w:rsid w:val="00AA083F"/>
    <w:rsid w:val="00AA12F0"/>
    <w:rsid w:val="00AA6BA5"/>
    <w:rsid w:val="00AC5C51"/>
    <w:rsid w:val="00B0704B"/>
    <w:rsid w:val="00B944D2"/>
    <w:rsid w:val="00BA5D14"/>
    <w:rsid w:val="00BB4DD2"/>
    <w:rsid w:val="00BD2C9C"/>
    <w:rsid w:val="00BF7F7D"/>
    <w:rsid w:val="00C07393"/>
    <w:rsid w:val="00C153DA"/>
    <w:rsid w:val="00C16B7E"/>
    <w:rsid w:val="00C23BD4"/>
    <w:rsid w:val="00C316FF"/>
    <w:rsid w:val="00C569ED"/>
    <w:rsid w:val="00C961D4"/>
    <w:rsid w:val="00CB428D"/>
    <w:rsid w:val="00D13065"/>
    <w:rsid w:val="00D13B3C"/>
    <w:rsid w:val="00D23007"/>
    <w:rsid w:val="00D27C67"/>
    <w:rsid w:val="00D30A16"/>
    <w:rsid w:val="00D402D4"/>
    <w:rsid w:val="00D47534"/>
    <w:rsid w:val="00D563BC"/>
    <w:rsid w:val="00D7554B"/>
    <w:rsid w:val="00D94727"/>
    <w:rsid w:val="00D95C4B"/>
    <w:rsid w:val="00DB4F5E"/>
    <w:rsid w:val="00DE589A"/>
    <w:rsid w:val="00E153EF"/>
    <w:rsid w:val="00E224A4"/>
    <w:rsid w:val="00E54986"/>
    <w:rsid w:val="00ED7CB1"/>
    <w:rsid w:val="00EE452C"/>
    <w:rsid w:val="00F03C68"/>
    <w:rsid w:val="00F41C03"/>
    <w:rsid w:val="00F556CD"/>
    <w:rsid w:val="00F5587E"/>
    <w:rsid w:val="00F643EA"/>
    <w:rsid w:val="00F66C45"/>
    <w:rsid w:val="00F777E9"/>
    <w:rsid w:val="00FC478E"/>
    <w:rsid w:val="00FD1551"/>
    <w:rsid w:val="00FD4F47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4:docId w14:val="49875A6F"/>
  <w15:docId w15:val="{5D5295C3-F2EB-47AA-9F5F-AB9EDF29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Michael Hartinger</cp:lastModifiedBy>
  <cp:revision>18</cp:revision>
  <cp:lastPrinted>2011-02-14T11:15:00Z</cp:lastPrinted>
  <dcterms:created xsi:type="dcterms:W3CDTF">2015-01-30T10:15:00Z</dcterms:created>
  <dcterms:modified xsi:type="dcterms:W3CDTF">2020-07-15T10:11:00Z</dcterms:modified>
</cp:coreProperties>
</file>