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2227D4">
        <w:rPr>
          <w:rFonts w:ascii="Tahoma" w:hAnsi="Tahoma" w:cs="Tahoma"/>
          <w:b/>
          <w:caps/>
          <w:sz w:val="28"/>
          <w:szCs w:val="28"/>
        </w:rPr>
        <w:t>3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015893">
        <w:rPr>
          <w:rFonts w:ascii="Tahoma" w:hAnsi="Tahoma" w:cs="Tahoma"/>
          <w:b/>
          <w:caps/>
          <w:sz w:val="28"/>
          <w:szCs w:val="28"/>
        </w:rPr>
        <w:t>SET-RESET</w:t>
      </w:r>
    </w:p>
    <w:p w:rsidR="00A7552E" w:rsidRDefault="0016534A" w:rsidP="00D27C67">
      <w:pPr>
        <w:spacing w:after="0"/>
        <w:ind w:left="-540"/>
        <w:jc w:val="center"/>
        <w:rPr>
          <w:rFonts w:ascii="Tahoma" w:hAnsi="Tahoma" w:cs="Tahoma"/>
        </w:rPr>
      </w:pPr>
      <w:r>
        <w:rPr>
          <w:noProof/>
          <w:lang w:eastAsia="de-DE"/>
        </w:rPr>
        <w:drawing>
          <wp:inline distT="0" distB="0" distL="0" distR="0" wp14:anchorId="7554817A" wp14:editId="754AFD3A">
            <wp:extent cx="5760720" cy="293854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2C" w:rsidRDefault="00562E6A" w:rsidP="00D27C67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562E6A" w:rsidRDefault="0099052C" w:rsidP="0082230A">
      <w:pPr>
        <w:spacing w:after="120"/>
        <w:ind w:left="-540"/>
        <w:rPr>
          <w:rFonts w:ascii="Tahoma" w:hAnsi="Tahoma" w:cs="Tahoma"/>
        </w:rPr>
      </w:pPr>
      <w:r w:rsidRPr="0099052C">
        <w:rPr>
          <w:rFonts w:ascii="Tahoma" w:hAnsi="Tahoma" w:cs="Tahoma"/>
        </w:rPr>
        <w:t>Wird S</w:t>
      </w:r>
      <w:r w:rsidR="00562E6A">
        <w:rPr>
          <w:rFonts w:ascii="Tahoma" w:hAnsi="Tahoma" w:cs="Tahoma"/>
        </w:rPr>
        <w:t>1</w:t>
      </w:r>
      <w:r w:rsidRPr="0099052C">
        <w:rPr>
          <w:rFonts w:ascii="Tahoma" w:hAnsi="Tahoma" w:cs="Tahoma"/>
        </w:rPr>
        <w:t xml:space="preserve"> betätigt, </w:t>
      </w:r>
      <w:r w:rsidR="00562E6A">
        <w:rPr>
          <w:rFonts w:ascii="Tahoma" w:hAnsi="Tahoma" w:cs="Tahoma"/>
        </w:rPr>
        <w:t>fährt der Zylinder 1A1 von der hinteren Endlage ausgehend bis zur vorderen Endlage aus und wieder ein</w:t>
      </w:r>
      <w:r w:rsidRPr="0099052C">
        <w:rPr>
          <w:rFonts w:ascii="Tahoma" w:hAnsi="Tahoma" w:cs="Tahoma"/>
        </w:rPr>
        <w:t xml:space="preserve">. </w:t>
      </w:r>
    </w:p>
    <w:p w:rsidR="00562E6A" w:rsidRDefault="0099052C" w:rsidP="0082230A">
      <w:pPr>
        <w:spacing w:after="120"/>
        <w:ind w:left="-540"/>
        <w:rPr>
          <w:rFonts w:ascii="Tahoma" w:hAnsi="Tahoma" w:cs="Tahoma"/>
        </w:rPr>
      </w:pPr>
      <w:r w:rsidRPr="0099052C">
        <w:rPr>
          <w:rFonts w:ascii="Tahoma" w:hAnsi="Tahoma" w:cs="Tahoma"/>
        </w:rPr>
        <w:t>Wird S</w:t>
      </w:r>
      <w:r w:rsidR="00562E6A">
        <w:rPr>
          <w:rFonts w:ascii="Tahoma" w:hAnsi="Tahoma" w:cs="Tahoma"/>
        </w:rPr>
        <w:t>4</w:t>
      </w:r>
      <w:r w:rsidRPr="0099052C">
        <w:rPr>
          <w:rFonts w:ascii="Tahoma" w:hAnsi="Tahoma" w:cs="Tahoma"/>
        </w:rPr>
        <w:t xml:space="preserve"> betätigt, </w:t>
      </w:r>
      <w:r w:rsidR="00562E6A">
        <w:rPr>
          <w:rFonts w:ascii="Tahoma" w:hAnsi="Tahoma" w:cs="Tahoma"/>
        </w:rPr>
        <w:t>wird ebenfalls der Zylinder 1A1 über das Ventil 1V1 angesteuert, aber nur, solange der Taster S4 gedrückt bleibt. Endlagen spielen dabei keine Rolle</w:t>
      </w:r>
      <w:r w:rsidRPr="0099052C">
        <w:rPr>
          <w:rFonts w:ascii="Tahoma" w:hAnsi="Tahoma" w:cs="Tahoma"/>
        </w:rPr>
        <w:t xml:space="preserve">. </w:t>
      </w:r>
    </w:p>
    <w:p w:rsidR="00562E6A" w:rsidRDefault="00562E6A" w:rsidP="00562E6A">
      <w:pPr>
        <w:spacing w:after="0"/>
        <w:ind w:left="-540"/>
        <w:rPr>
          <w:rFonts w:ascii="Tahoma" w:hAnsi="Tahoma" w:cs="Tahoma"/>
        </w:rPr>
      </w:pPr>
      <w:r w:rsidRPr="0099052C">
        <w:rPr>
          <w:rFonts w:ascii="Tahoma" w:hAnsi="Tahoma" w:cs="Tahoma"/>
        </w:rPr>
        <w:t xml:space="preserve">Bei </w:t>
      </w:r>
      <w:r>
        <w:rPr>
          <w:rFonts w:ascii="Tahoma" w:hAnsi="Tahoma" w:cs="Tahoma"/>
        </w:rPr>
        <w:t>betätigtem NOT_AUS darf 1M1 nicht mehr angesteuert werden.</w:t>
      </w:r>
    </w:p>
    <w:p w:rsidR="00562E6A" w:rsidRDefault="00562E6A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Hinweis: Aufgrund der pneumatischen Gegebenheiten (Federrückstellungen am Ventil und im Zylinder) kann nicht verhindert werden, dass der Zylinder dann eventuell noch einfährt.</w:t>
      </w:r>
      <w:r w:rsidRPr="0099052C">
        <w:rPr>
          <w:rFonts w:ascii="Tahoma" w:hAnsi="Tahoma" w:cs="Tahoma"/>
        </w:rPr>
        <w:t xml:space="preserve"> </w:t>
      </w:r>
      <w:r w:rsidR="0099052C" w:rsidRPr="0099052C">
        <w:rPr>
          <w:rFonts w:ascii="Tahoma" w:hAnsi="Tahoma" w:cs="Tahoma"/>
        </w:rPr>
        <w:t>Die</w:t>
      </w:r>
      <w:r>
        <w:rPr>
          <w:rFonts w:ascii="Tahoma" w:hAnsi="Tahoma" w:cs="Tahoma"/>
        </w:rPr>
        <w:t>s ist nur erlaubt, wenn von dieser Bewegung keine Gefahr ausgeht.</w:t>
      </w:r>
      <w:r w:rsidR="0099052C" w:rsidRPr="0099052C">
        <w:rPr>
          <w:rFonts w:ascii="Tahoma" w:hAnsi="Tahoma" w:cs="Tahoma"/>
        </w:rPr>
        <w:t xml:space="preserve"> </w:t>
      </w:r>
    </w:p>
    <w:p w:rsidR="0099681D" w:rsidRDefault="00562E6A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Die Lampen H1 bis H4 sollen die dargestellten Situationen anzeigen. Idealerweise soll immer eine Lampe an sein, aber niemals zwei oder mehr.</w:t>
      </w:r>
    </w:p>
    <w:p w:rsidR="004744DC" w:rsidRDefault="004744DC" w:rsidP="0082230A">
      <w:pPr>
        <w:spacing w:after="120"/>
        <w:ind w:left="-540"/>
        <w:rPr>
          <w:rFonts w:ascii="Tahoma" w:hAnsi="Tahoma" w:cs="Tahoma"/>
        </w:rPr>
      </w:pPr>
    </w:p>
    <w:p w:rsidR="001924EF" w:rsidRDefault="001924EF" w:rsidP="001924EF">
      <w:pPr>
        <w:spacing w:after="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p w:rsidR="004744DC" w:rsidRPr="001924EF" w:rsidRDefault="004744DC" w:rsidP="001924EF">
      <w:pPr>
        <w:spacing w:after="0"/>
        <w:ind w:left="-540"/>
        <w:rPr>
          <w:rFonts w:ascii="Tahoma" w:hAnsi="Tahoma" w:cs="Tahoma"/>
          <w:b/>
        </w:rPr>
      </w:pP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6662"/>
      </w:tblGrid>
      <w:tr w:rsidR="0082230A" w:rsidRPr="007A6109" w:rsidTr="007A6109">
        <w:tc>
          <w:tcPr>
            <w:tcW w:w="1641" w:type="dxa"/>
            <w:shd w:val="clear" w:color="auto" w:fill="auto"/>
          </w:tcPr>
          <w:p w:rsidR="0082230A" w:rsidRPr="007A6109" w:rsidRDefault="0082230A" w:rsidP="001924E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1924E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1924E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662" w:type="dxa"/>
            <w:shd w:val="clear" w:color="auto" w:fill="auto"/>
          </w:tcPr>
          <w:p w:rsidR="0082230A" w:rsidRPr="007A6109" w:rsidRDefault="0082230A" w:rsidP="001924EF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1M1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A  124.0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 xml:space="preserve">1 = </w:t>
            </w:r>
            <w:r w:rsidR="00F66C45">
              <w:t xml:space="preserve">Zylinder </w:t>
            </w:r>
            <w:r w:rsidRPr="00BE51B8">
              <w:t xml:space="preserve">1A1 ausfahren, 0 = </w:t>
            </w:r>
            <w:r w:rsidR="00F66C45">
              <w:t xml:space="preserve">Zylinder </w:t>
            </w:r>
            <w:r w:rsidRPr="00BE51B8">
              <w:t>1A1 einfahren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H1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A  125.0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>
              <w:t>Lampe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H2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A  125.1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D13B3C">
            <w:pPr>
              <w:spacing w:after="0"/>
            </w:pPr>
            <w:r>
              <w:t>Lampe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H3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A  125.2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D13B3C">
            <w:pPr>
              <w:spacing w:after="0"/>
            </w:pPr>
            <w:r>
              <w:t>Lampe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H4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A  125.3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D13B3C">
            <w:pPr>
              <w:spacing w:after="0"/>
            </w:pPr>
            <w:r>
              <w:t>Lampe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S0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E  124.0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NOT_AUS-Schalter, Öffner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S1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E  124.1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Taster, Schließer</w:t>
            </w:r>
          </w:p>
        </w:tc>
      </w:tr>
      <w:tr w:rsidR="001924EF" w:rsidRPr="007A6109" w:rsidTr="00D13B3C">
        <w:tc>
          <w:tcPr>
            <w:tcW w:w="1641" w:type="dxa"/>
            <w:shd w:val="clear" w:color="auto" w:fill="auto"/>
          </w:tcPr>
          <w:p w:rsidR="001924EF" w:rsidRPr="00BE51B8" w:rsidRDefault="001924EF" w:rsidP="00D13B3C">
            <w:pPr>
              <w:spacing w:after="0"/>
            </w:pPr>
            <w:r w:rsidRPr="00BE51B8">
              <w:t>S4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D13B3C">
            <w:pPr>
              <w:spacing w:after="0"/>
            </w:pPr>
            <w:r w:rsidRPr="00BE51B8">
              <w:t>E  124.4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D13B3C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Default="001924EF" w:rsidP="00D13B3C">
            <w:pPr>
              <w:spacing w:after="0"/>
            </w:pPr>
            <w:r w:rsidRPr="00BE51B8">
              <w:t>Taster, Schließer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1B1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E  124.2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>
              <w:t xml:space="preserve">1A1 oben, also </w:t>
            </w:r>
            <w:r w:rsidRPr="00BE51B8">
              <w:t xml:space="preserve">hintere Endlage </w:t>
            </w:r>
            <w:r>
              <w:t xml:space="preserve">von Zylinder </w:t>
            </w:r>
            <w:r w:rsidRPr="00BE51B8">
              <w:t>1A1 = 1</w:t>
            </w:r>
          </w:p>
        </w:tc>
      </w:tr>
      <w:tr w:rsidR="001924EF" w:rsidRPr="007A6109" w:rsidTr="007A6109">
        <w:tc>
          <w:tcPr>
            <w:tcW w:w="1641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1B2</w:t>
            </w:r>
          </w:p>
        </w:tc>
        <w:tc>
          <w:tcPr>
            <w:tcW w:w="1134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E  124.3</w:t>
            </w:r>
          </w:p>
        </w:tc>
        <w:tc>
          <w:tcPr>
            <w:tcW w:w="850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 w:rsidRPr="00BE51B8">
              <w:t>BOOL</w:t>
            </w:r>
          </w:p>
        </w:tc>
        <w:tc>
          <w:tcPr>
            <w:tcW w:w="6662" w:type="dxa"/>
            <w:shd w:val="clear" w:color="auto" w:fill="auto"/>
          </w:tcPr>
          <w:p w:rsidR="001924EF" w:rsidRPr="00BE51B8" w:rsidRDefault="001924EF" w:rsidP="001924EF">
            <w:pPr>
              <w:spacing w:after="0"/>
            </w:pPr>
            <w:r>
              <w:t xml:space="preserve">1A1 unten, also </w:t>
            </w:r>
            <w:r w:rsidRPr="00BE51B8">
              <w:t>vordere Endlage</w:t>
            </w:r>
            <w:r>
              <w:t xml:space="preserve"> von Zylinder</w:t>
            </w:r>
            <w:r w:rsidRPr="00BE51B8">
              <w:t xml:space="preserve"> 1A1 = 1</w:t>
            </w:r>
          </w:p>
        </w:tc>
      </w:tr>
    </w:tbl>
    <w:p w:rsidR="00285EEE" w:rsidRDefault="00285EEE" w:rsidP="00450DDF">
      <w:pPr>
        <w:rPr>
          <w:rFonts w:ascii="Tahoma" w:hAnsi="Tahoma" w:cs="Tahoma"/>
        </w:rPr>
      </w:pPr>
    </w:p>
    <w:p w:rsidR="001C45DA" w:rsidRDefault="00285EEE" w:rsidP="00D44964">
      <w:pPr>
        <w:pStyle w:val="berschrift2"/>
      </w:pPr>
      <w:r>
        <w:lastRenderedPageBreak/>
        <w:t>Lösung:</w:t>
      </w:r>
    </w:p>
    <w:p w:rsidR="00285EEE" w:rsidRDefault="00626823" w:rsidP="00450DDF">
      <w:pPr>
        <w:rPr>
          <w:rFonts w:ascii="Tahoma" w:hAnsi="Tahoma" w:cs="Tahoma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23D2C" wp14:editId="0C819A27">
                <wp:simplePos x="0" y="0"/>
                <wp:positionH relativeFrom="column">
                  <wp:posOffset>1548130</wp:posOffset>
                </wp:positionH>
                <wp:positionV relativeFrom="paragraph">
                  <wp:posOffset>2538730</wp:posOffset>
                </wp:positionV>
                <wp:extent cx="2051685" cy="781050"/>
                <wp:effectExtent l="133350" t="0" r="24765" b="19050"/>
                <wp:wrapNone/>
                <wp:docPr id="9" name="Abgerundete rechteckige Legend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781050"/>
                        </a:xfrm>
                        <a:prstGeom prst="wedgeRoundRectCallout">
                          <a:avLst>
                            <a:gd name="adj1" fmla="val -56204"/>
                            <a:gd name="adj2" fmla="val 384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048" w:rsidRPr="00835048" w:rsidRDefault="00835048" w:rsidP="005243A9">
                            <w:pPr>
                              <w:jc w:val="center"/>
                            </w:pPr>
                            <w:r>
                              <w:t>… und per ODER an die weitere Bedingung zum Ansteuern des Magnetv</w:t>
                            </w:r>
                            <w:r w:rsidR="008F48A4">
                              <w:t>entils geknüpft,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9" o:spid="_x0000_s1026" type="#_x0000_t62" style="position:absolute;margin-left:121.9pt;margin-top:199.9pt;width:161.5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" adj="-1340,19113" fillcolor="#f79646 [3209]" strokecolor="#974706 [1609]" strokeweight="2pt">
                <v:textbox>
                  <w:txbxContent>
                    <w:p w:rsidR="00835048" w:rsidRPr="00835048" w:rsidRDefault="00835048" w:rsidP="005243A9">
                      <w:pPr>
                        <w:jc w:val="center"/>
                      </w:pPr>
                      <w:r>
                        <w:t>… und per ODER an die weitere Bedingung zum Ansteuern des Magnetv</w:t>
                      </w:r>
                      <w:r w:rsidR="008F48A4">
                        <w:t>entils geknüpft, …</w:t>
                      </w:r>
                    </w:p>
                  </w:txbxContent>
                </v:textbox>
              </v:shape>
            </w:pict>
          </mc:Fallback>
        </mc:AlternateContent>
      </w:r>
      <w:r w:rsidR="008350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AE1B7" wp14:editId="2621ED4B">
                <wp:simplePos x="0" y="0"/>
                <wp:positionH relativeFrom="column">
                  <wp:posOffset>3719830</wp:posOffset>
                </wp:positionH>
                <wp:positionV relativeFrom="paragraph">
                  <wp:posOffset>2831464</wp:posOffset>
                </wp:positionV>
                <wp:extent cx="2514600" cy="1590675"/>
                <wp:effectExtent l="571500" t="0" r="19050" b="28575"/>
                <wp:wrapNone/>
                <wp:docPr id="10" name="Abgerundete rechteckige Lege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590675"/>
                        </a:xfrm>
                        <a:prstGeom prst="wedgeRoundRectCallout">
                          <a:avLst>
                            <a:gd name="adj1" fmla="val -72556"/>
                            <a:gd name="adj2" fmla="val 46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048" w:rsidRDefault="00835048" w:rsidP="005243A9">
                            <w:pPr>
                              <w:jc w:val="center"/>
                            </w:pPr>
                            <w:r>
                              <w:t xml:space="preserve">… </w:t>
                            </w:r>
                            <w:r w:rsidR="008F48A4">
                              <w:t xml:space="preserve">so dass nur </w:t>
                            </w:r>
                            <w:r w:rsidR="008F48A4" w:rsidRPr="00D44964">
                              <w:rPr>
                                <w:b/>
                              </w:rPr>
                              <w:t>EIN EINZIGES MAL</w:t>
                            </w:r>
                            <w:r w:rsidR="008F48A4">
                              <w:t xml:space="preserve"> im gesamten Programm dem Ausgang 1M1 ein Ergebnis zugewiesen wird</w:t>
                            </w:r>
                            <w:r>
                              <w:t>.</w:t>
                            </w:r>
                          </w:p>
                          <w:p w:rsidR="008F48A4" w:rsidRDefault="00626823" w:rsidP="005243A9">
                            <w:pPr>
                              <w:jc w:val="center"/>
                            </w:pPr>
                            <w:r>
                              <w:t>Mehr</w:t>
                            </w:r>
                            <w:r w:rsidR="008F48A4">
                              <w:t>fachzuweisungen müssen nämlich vermieden werden! (siehe entsprechendes Kapitel!)</w:t>
                            </w:r>
                          </w:p>
                          <w:p w:rsidR="008F48A4" w:rsidRPr="00835048" w:rsidRDefault="008F48A4" w:rsidP="005243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0" o:spid="_x0000_s1027" type="#_x0000_t62" style="position:absolute;margin-left:292.9pt;margin-top:222.95pt;width:198pt;height:1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" adj="-4872,11807" fillcolor="#f79646 [3209]" strokecolor="#974706 [1609]" strokeweight="2pt">
                <v:textbox>
                  <w:txbxContent>
                    <w:p w:rsidR="00835048" w:rsidRDefault="00835048" w:rsidP="005243A9">
                      <w:pPr>
                        <w:jc w:val="center"/>
                      </w:pPr>
                      <w:r>
                        <w:t xml:space="preserve">… </w:t>
                      </w:r>
                      <w:r w:rsidR="008F48A4">
                        <w:t xml:space="preserve">so dass nur </w:t>
                      </w:r>
                      <w:r w:rsidR="008F48A4" w:rsidRPr="00D44964">
                        <w:rPr>
                          <w:b/>
                        </w:rPr>
                        <w:t>EIN EINZIGES MAL</w:t>
                      </w:r>
                      <w:r w:rsidR="008F48A4">
                        <w:t xml:space="preserve"> im gesamten Programm dem Ausgang 1M1 ein Ergebnis zugewiesen wird</w:t>
                      </w:r>
                      <w:r>
                        <w:t>.</w:t>
                      </w:r>
                    </w:p>
                    <w:p w:rsidR="008F48A4" w:rsidRDefault="00626823" w:rsidP="005243A9">
                      <w:pPr>
                        <w:jc w:val="center"/>
                      </w:pPr>
                      <w:r>
                        <w:t>Mehr</w:t>
                      </w:r>
                      <w:r w:rsidR="008F48A4">
                        <w:t>fachzuweisungen müssen nämlich vermieden werden! (siehe entsprechendes Kapitel!)</w:t>
                      </w:r>
                    </w:p>
                    <w:p w:rsidR="008F48A4" w:rsidRPr="00835048" w:rsidRDefault="008F48A4" w:rsidP="005243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50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92F7B" wp14:editId="55BF8EB3">
                <wp:simplePos x="0" y="0"/>
                <wp:positionH relativeFrom="column">
                  <wp:posOffset>2938780</wp:posOffset>
                </wp:positionH>
                <wp:positionV relativeFrom="paragraph">
                  <wp:posOffset>297814</wp:posOffset>
                </wp:positionV>
                <wp:extent cx="3352800" cy="1857375"/>
                <wp:effectExtent l="628650" t="0" r="19050" b="28575"/>
                <wp:wrapNone/>
                <wp:docPr id="7" name="Abgerundete rechteck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57375"/>
                        </a:xfrm>
                        <a:prstGeom prst="wedgeRoundRectCallout">
                          <a:avLst>
                            <a:gd name="adj1" fmla="val -68279"/>
                            <a:gd name="adj2" fmla="val -1809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3A9" w:rsidRDefault="005243A9" w:rsidP="005243A9">
                            <w:pPr>
                              <w:jc w:val="center"/>
                            </w:pPr>
                            <w:r w:rsidRPr="00835048">
                              <w:rPr>
                                <w:b/>
                              </w:rPr>
                              <w:t>M20.0</w:t>
                            </w:r>
                            <w:r>
                              <w:t xml:space="preserve"> ist ein sogen</w:t>
                            </w:r>
                            <w:r w:rsidR="00F644B3">
                              <w:t>anntes</w:t>
                            </w:r>
                            <w:r>
                              <w:t xml:space="preserve"> </w:t>
                            </w:r>
                            <w:r w:rsidRPr="00D44964">
                              <w:rPr>
                                <w:b/>
                              </w:rPr>
                              <w:t>Merker</w:t>
                            </w:r>
                            <w:r>
                              <w:t>-Bit (</w:t>
                            </w:r>
                            <w:r w:rsidR="00F644B3">
                              <w:t>Adressierung</w:t>
                            </w:r>
                            <w:r w:rsidR="00835048">
                              <w:t>:</w:t>
                            </w:r>
                            <w:r w:rsidR="00F644B3">
                              <w:t xml:space="preserve"> M für </w:t>
                            </w:r>
                            <w:r w:rsidR="00835048">
                              <w:t>„</w:t>
                            </w:r>
                            <w:r w:rsidR="00F644B3">
                              <w:t>Merker</w:t>
                            </w:r>
                            <w:r w:rsidR="00835048">
                              <w:t>“ oder engl. „Memory“</w:t>
                            </w:r>
                            <w:r w:rsidR="00F644B3">
                              <w:t xml:space="preserve">, </w:t>
                            </w:r>
                            <w:r>
                              <w:t xml:space="preserve">gefolgt von </w:t>
                            </w:r>
                            <w:proofErr w:type="spellStart"/>
                            <w:r>
                              <w:t>Byten</w:t>
                            </w:r>
                            <w:r w:rsidR="00F644B3">
                              <w:t>umme</w:t>
                            </w:r>
                            <w:r>
                              <w:t>r.Bitn</w:t>
                            </w:r>
                            <w:r w:rsidR="00F644B3">
                              <w:t>umme</w:t>
                            </w:r>
                            <w:r>
                              <w:t>r</w:t>
                            </w:r>
                            <w:proofErr w:type="spellEnd"/>
                            <w:r>
                              <w:t xml:space="preserve">). </w:t>
                            </w:r>
                            <w:r w:rsidR="00BA2B10">
                              <w:t xml:space="preserve">Die Adresse wurde hier willkürlich gewählt, könnte also auch M93.7 o.ä. lauten. </w:t>
                            </w:r>
                            <w:r>
                              <w:t>Dabei handelt es sich lediglich um einen Zwischenspeicher, in den das Ergebnis des SR-Befehls gelegt wird, um es an anderer Stelle im Programm wieder abzufragen.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7" o:spid="_x0000_s1028" type="#_x0000_t62" style="position:absolute;margin-left:231.4pt;margin-top:23.45pt;width:264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" adj="-3948,6891" fillcolor="#f79646 [3209]" strokecolor="#974706 [1609]" strokeweight="2pt">
                <v:textbox>
                  <w:txbxContent>
                    <w:p w:rsidR="005243A9" w:rsidRDefault="005243A9" w:rsidP="005243A9">
                      <w:pPr>
                        <w:jc w:val="center"/>
                      </w:pPr>
                      <w:r w:rsidRPr="00835048">
                        <w:rPr>
                          <w:b/>
                        </w:rPr>
                        <w:t>M20.0</w:t>
                      </w:r>
                      <w:r>
                        <w:t xml:space="preserve"> ist ein sogen</w:t>
                      </w:r>
                      <w:r w:rsidR="00F644B3">
                        <w:t>anntes</w:t>
                      </w:r>
                      <w:r>
                        <w:t xml:space="preserve"> </w:t>
                      </w:r>
                      <w:r w:rsidRPr="00D44964">
                        <w:rPr>
                          <w:b/>
                        </w:rPr>
                        <w:t>Merker</w:t>
                      </w:r>
                      <w:r>
                        <w:t>-Bit (</w:t>
                      </w:r>
                      <w:r w:rsidR="00F644B3">
                        <w:t>Adressierung</w:t>
                      </w:r>
                      <w:r w:rsidR="00835048">
                        <w:t>:</w:t>
                      </w:r>
                      <w:r w:rsidR="00F644B3">
                        <w:t xml:space="preserve"> M für </w:t>
                      </w:r>
                      <w:r w:rsidR="00835048">
                        <w:t>„</w:t>
                      </w:r>
                      <w:r w:rsidR="00F644B3">
                        <w:t>Merker</w:t>
                      </w:r>
                      <w:r w:rsidR="00835048">
                        <w:t>“ oder engl. „Memory“</w:t>
                      </w:r>
                      <w:r w:rsidR="00F644B3">
                        <w:t xml:space="preserve">, </w:t>
                      </w:r>
                      <w:r>
                        <w:t xml:space="preserve">gefolgt von </w:t>
                      </w:r>
                      <w:proofErr w:type="spellStart"/>
                      <w:r>
                        <w:t>Byten</w:t>
                      </w:r>
                      <w:r w:rsidR="00F644B3">
                        <w:t>umme</w:t>
                      </w:r>
                      <w:r>
                        <w:t>r.Bitn</w:t>
                      </w:r>
                      <w:r w:rsidR="00F644B3">
                        <w:t>umme</w:t>
                      </w:r>
                      <w:r>
                        <w:t>r</w:t>
                      </w:r>
                      <w:proofErr w:type="spellEnd"/>
                      <w:r>
                        <w:t xml:space="preserve">). </w:t>
                      </w:r>
                      <w:r w:rsidR="00BA2B10">
                        <w:t xml:space="preserve">Die Adresse wurde hier willkürlich gewählt, könnte also auch M93.7 o.ä. lauten. </w:t>
                      </w:r>
                      <w:r>
                        <w:t>Dabei handelt es sich lediglich um einen Zwischenspeicher, in den das Ergebnis des SR-Befehls gelegt wird, um es an anderer Stelle im Programm wieder abzufragen.</w:t>
                      </w:r>
                    </w:p>
                  </w:txbxContent>
                </v:textbox>
              </v:shape>
            </w:pict>
          </mc:Fallback>
        </mc:AlternateContent>
      </w:r>
      <w:r w:rsidR="0083504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D692B" wp14:editId="2BC872A2">
                <wp:simplePos x="0" y="0"/>
                <wp:positionH relativeFrom="column">
                  <wp:posOffset>-690245</wp:posOffset>
                </wp:positionH>
                <wp:positionV relativeFrom="paragraph">
                  <wp:posOffset>2707640</wp:posOffset>
                </wp:positionV>
                <wp:extent cx="1123950" cy="1314450"/>
                <wp:effectExtent l="0" t="0" r="190500" b="19050"/>
                <wp:wrapNone/>
                <wp:docPr id="8" name="Abgerundete rechteckige Legend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14450"/>
                        </a:xfrm>
                        <a:prstGeom prst="wedgeRoundRectCallout">
                          <a:avLst>
                            <a:gd name="adj1" fmla="val 63995"/>
                            <a:gd name="adj2" fmla="val 714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048" w:rsidRPr="00835048" w:rsidRDefault="00835048" w:rsidP="005243A9">
                            <w:pPr>
                              <w:jc w:val="center"/>
                            </w:pPr>
                            <w:r w:rsidRPr="00835048">
                              <w:t xml:space="preserve">Hier wird also das Ergebnis des SR-Befehls </w:t>
                            </w:r>
                            <w:r>
                              <w:t>abgefragt…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8" o:spid="_x0000_s1029" type="#_x0000_t62" style="position:absolute;margin-left:-54.35pt;margin-top:213.2pt;width:88.5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" adj="24623,12343" fillcolor="#f79646 [3209]" strokecolor="#974706 [1609]" strokeweight="2pt">
                <v:textbox>
                  <w:txbxContent>
                    <w:p w:rsidR="00835048" w:rsidRPr="00835048" w:rsidRDefault="00835048" w:rsidP="005243A9">
                      <w:pPr>
                        <w:jc w:val="center"/>
                      </w:pPr>
                      <w:r w:rsidRPr="00835048">
                        <w:t xml:space="preserve">Hier wird also das Ergebnis des SR-Befehls </w:t>
                      </w:r>
                      <w:r>
                        <w:t>abgefragt…</w:t>
                      </w:r>
                    </w:p>
                  </w:txbxContent>
                </v:textbox>
              </v:shape>
            </w:pict>
          </mc:Fallback>
        </mc:AlternateContent>
      </w:r>
      <w:r w:rsidR="00285EEE">
        <w:rPr>
          <w:noProof/>
          <w:lang w:eastAsia="de-DE"/>
        </w:rPr>
        <w:drawing>
          <wp:inline distT="0" distB="0" distL="0" distR="0" wp14:anchorId="71BCE98B" wp14:editId="16CBEA97">
            <wp:extent cx="3257550" cy="39147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8E" w:rsidRDefault="00A5338E" w:rsidP="00450DDF">
      <w:pPr>
        <w:rPr>
          <w:noProof/>
          <w:lang w:eastAsia="de-DE"/>
        </w:rPr>
      </w:pPr>
    </w:p>
    <w:p w:rsidR="00A5338E" w:rsidRDefault="00A5338E" w:rsidP="00450DDF">
      <w:pPr>
        <w:rPr>
          <w:noProof/>
          <w:lang w:eastAsia="de-DE"/>
        </w:rPr>
      </w:pPr>
    </w:p>
    <w:p w:rsidR="00A5338E" w:rsidRDefault="00A5338E" w:rsidP="00450DDF">
      <w:pPr>
        <w:rPr>
          <w:noProof/>
          <w:lang w:eastAsia="de-DE"/>
        </w:rPr>
      </w:pPr>
    </w:p>
    <w:p w:rsidR="00A5338E" w:rsidRDefault="00A5338E" w:rsidP="00450DDF">
      <w:pPr>
        <w:rPr>
          <w:noProof/>
          <w:lang w:eastAsia="de-DE"/>
        </w:rPr>
      </w:pPr>
      <w:r>
        <w:rPr>
          <w:noProof/>
          <w:lang w:eastAsia="de-DE"/>
        </w:rPr>
        <w:t xml:space="preserve">Ab hier werden die Lampen </w:t>
      </w:r>
      <w:bookmarkStart w:id="0" w:name="_GoBack"/>
      <w:bookmarkEnd w:id="0"/>
      <w:r>
        <w:rPr>
          <w:noProof/>
          <w:lang w:eastAsia="de-DE"/>
        </w:rPr>
        <w:t>durch einfache Bitverknüpfungen programmiert:</w:t>
      </w:r>
    </w:p>
    <w:p w:rsidR="00285EEE" w:rsidRPr="0087361A" w:rsidRDefault="00285EEE" w:rsidP="00450DDF">
      <w:pPr>
        <w:rPr>
          <w:rFonts w:ascii="Tahoma" w:hAnsi="Tahoma" w:cs="Tahoma"/>
        </w:rPr>
      </w:pPr>
      <w:r>
        <w:rPr>
          <w:noProof/>
          <w:lang w:eastAsia="de-DE"/>
        </w:rPr>
        <w:drawing>
          <wp:inline distT="0" distB="0" distL="0" distR="0" wp14:anchorId="75750EFF" wp14:editId="29357207">
            <wp:extent cx="2590800" cy="31337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5425"/>
                    <a:stretch/>
                  </pic:blipFill>
                  <pic:spPr bwMode="auto">
                    <a:xfrm>
                      <a:off x="0" y="0"/>
                      <a:ext cx="25908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       </w:t>
      </w:r>
      <w:r>
        <w:rPr>
          <w:noProof/>
          <w:lang w:eastAsia="de-DE"/>
        </w:rPr>
        <w:drawing>
          <wp:inline distT="0" distB="0" distL="0" distR="0" wp14:anchorId="259C42AF" wp14:editId="64A4CE8B">
            <wp:extent cx="2447925" cy="30480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EEE" w:rsidRPr="0087361A" w:rsidSect="002F635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692885">
      <w:rPr>
        <w:rStyle w:val="Seitenzahl"/>
        <w:rFonts w:ascii="Tahoma" w:hAnsi="Tahoma" w:cs="Tahoma"/>
        <w:noProof/>
        <w:sz w:val="16"/>
        <w:szCs w:val="16"/>
      </w:rPr>
      <w:t>SPS-ÜBUNG_03-SET-RESET -MIT LÖSUNG.DOCX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692885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692885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FD4EFA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15893"/>
    <w:rsid w:val="00060961"/>
    <w:rsid w:val="00071276"/>
    <w:rsid w:val="000C56F4"/>
    <w:rsid w:val="000E0E89"/>
    <w:rsid w:val="000F3741"/>
    <w:rsid w:val="00116541"/>
    <w:rsid w:val="0016534A"/>
    <w:rsid w:val="001924EF"/>
    <w:rsid w:val="00197C34"/>
    <w:rsid w:val="001C45DA"/>
    <w:rsid w:val="001E5E56"/>
    <w:rsid w:val="002227D4"/>
    <w:rsid w:val="00231170"/>
    <w:rsid w:val="00242B3F"/>
    <w:rsid w:val="00257D2B"/>
    <w:rsid w:val="00285EEE"/>
    <w:rsid w:val="0028629F"/>
    <w:rsid w:val="002911C0"/>
    <w:rsid w:val="002C6261"/>
    <w:rsid w:val="002F086A"/>
    <w:rsid w:val="002F6350"/>
    <w:rsid w:val="003160B6"/>
    <w:rsid w:val="00332AFC"/>
    <w:rsid w:val="003E73E9"/>
    <w:rsid w:val="003F1676"/>
    <w:rsid w:val="00414337"/>
    <w:rsid w:val="004426BA"/>
    <w:rsid w:val="00450DDF"/>
    <w:rsid w:val="004744DC"/>
    <w:rsid w:val="00492DAB"/>
    <w:rsid w:val="004B32C6"/>
    <w:rsid w:val="004D3B6E"/>
    <w:rsid w:val="004D7FF6"/>
    <w:rsid w:val="004E5823"/>
    <w:rsid w:val="004E7BD5"/>
    <w:rsid w:val="005235F3"/>
    <w:rsid w:val="005243A9"/>
    <w:rsid w:val="00525035"/>
    <w:rsid w:val="00562E6A"/>
    <w:rsid w:val="00567EDF"/>
    <w:rsid w:val="005A5AB0"/>
    <w:rsid w:val="005E5EBA"/>
    <w:rsid w:val="005F023E"/>
    <w:rsid w:val="005F4142"/>
    <w:rsid w:val="006258F6"/>
    <w:rsid w:val="00626823"/>
    <w:rsid w:val="006370B9"/>
    <w:rsid w:val="00677A03"/>
    <w:rsid w:val="00681AFB"/>
    <w:rsid w:val="00692885"/>
    <w:rsid w:val="006B2F1D"/>
    <w:rsid w:val="006B5DD9"/>
    <w:rsid w:val="006E10CB"/>
    <w:rsid w:val="00717550"/>
    <w:rsid w:val="00761CC4"/>
    <w:rsid w:val="007A6109"/>
    <w:rsid w:val="008164B4"/>
    <w:rsid w:val="0082230A"/>
    <w:rsid w:val="0083066E"/>
    <w:rsid w:val="00835048"/>
    <w:rsid w:val="0087361A"/>
    <w:rsid w:val="00897920"/>
    <w:rsid w:val="008B18DC"/>
    <w:rsid w:val="008D05FF"/>
    <w:rsid w:val="008D2C3D"/>
    <w:rsid w:val="008F48A4"/>
    <w:rsid w:val="00961AA0"/>
    <w:rsid w:val="0097200C"/>
    <w:rsid w:val="0099052C"/>
    <w:rsid w:val="0099681D"/>
    <w:rsid w:val="009C18E6"/>
    <w:rsid w:val="009D2FFB"/>
    <w:rsid w:val="00A00C41"/>
    <w:rsid w:val="00A217DB"/>
    <w:rsid w:val="00A4082E"/>
    <w:rsid w:val="00A5338E"/>
    <w:rsid w:val="00A66F57"/>
    <w:rsid w:val="00A7552E"/>
    <w:rsid w:val="00A956DF"/>
    <w:rsid w:val="00AA083F"/>
    <w:rsid w:val="00AA6BA5"/>
    <w:rsid w:val="00B944D2"/>
    <w:rsid w:val="00BA2B10"/>
    <w:rsid w:val="00BD2C9C"/>
    <w:rsid w:val="00BF7F7D"/>
    <w:rsid w:val="00C07393"/>
    <w:rsid w:val="00C316FF"/>
    <w:rsid w:val="00C961D4"/>
    <w:rsid w:val="00CB428D"/>
    <w:rsid w:val="00D13065"/>
    <w:rsid w:val="00D13B3C"/>
    <w:rsid w:val="00D23007"/>
    <w:rsid w:val="00D27C67"/>
    <w:rsid w:val="00D30A16"/>
    <w:rsid w:val="00D402D4"/>
    <w:rsid w:val="00D44964"/>
    <w:rsid w:val="00D7554B"/>
    <w:rsid w:val="00D94727"/>
    <w:rsid w:val="00D95C4B"/>
    <w:rsid w:val="00DB4F5E"/>
    <w:rsid w:val="00DE589A"/>
    <w:rsid w:val="00E54986"/>
    <w:rsid w:val="00F03C68"/>
    <w:rsid w:val="00F5587E"/>
    <w:rsid w:val="00F643EA"/>
    <w:rsid w:val="00F644B3"/>
    <w:rsid w:val="00F66C45"/>
    <w:rsid w:val="00FC478E"/>
    <w:rsid w:val="00FD1551"/>
    <w:rsid w:val="00FD4EFA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EFA"/>
    <w:rPr>
      <w:rFonts w:ascii="Tahoma" w:hAnsi="Tahoma" w:cs="Tahoma"/>
      <w:sz w:val="16"/>
      <w:szCs w:val="16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EFA"/>
    <w:rPr>
      <w:rFonts w:ascii="Tahoma" w:hAnsi="Tahoma" w:cs="Tahoma"/>
      <w:sz w:val="16"/>
      <w:szCs w:val="16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15</cp:revision>
  <cp:lastPrinted>2016-11-28T07:27:00Z</cp:lastPrinted>
  <dcterms:created xsi:type="dcterms:W3CDTF">2015-01-27T09:35:00Z</dcterms:created>
  <dcterms:modified xsi:type="dcterms:W3CDTF">2016-11-28T08:34:00Z</dcterms:modified>
</cp:coreProperties>
</file>