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SQL Murder Mystery - Detective notes</w:t>
      </w:r>
      <w:r w:rsidDel="00000000" w:rsidR="00000000" w:rsidRPr="00000000">
        <w:rPr>
          <w:rtl w:val="0"/>
        </w:rPr>
      </w:r>
    </w:p>
    <w:p w:rsidR="00000000" w:rsidDel="00000000" w:rsidP="00000000" w:rsidRDefault="00000000" w:rsidRPr="00000000" w14:paraId="00000002">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4">
      <w:pPr>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b w:val="1"/>
          <w:i w:val="1"/>
          <w:rtl w:val="0"/>
        </w:rPr>
        <w:t xml:space="preserve">CLUE 1: A crime has taken place and the detective needs your help. The detective gave you the crime scene report, but you somehow lost it. You vaguely remember that the crime was a ​murder​ that occurred sometime on ​Jan.15, 2018​ and that it took place in ​SQL City​. </w:t>
      </w:r>
    </w:p>
    <w:p w:rsidR="00000000" w:rsidDel="00000000" w:rsidP="00000000" w:rsidRDefault="00000000" w:rsidRPr="00000000" w14:paraId="00000005">
      <w:pPr>
        <w:rPr>
          <w:rFonts w:ascii="Source Code Pro" w:cs="Source Code Pro" w:eastAsia="Source Code Pro" w:hAnsi="Source Code Pro"/>
          <w:b w:val="1"/>
          <w:i w:val="1"/>
        </w:rPr>
      </w:pPr>
      <w:r w:rsidDel="00000000" w:rsidR="00000000" w:rsidRPr="00000000">
        <w:rPr>
          <w:rtl w:val="0"/>
        </w:rPr>
      </w:r>
    </w:p>
    <w:p w:rsidR="00000000" w:rsidDel="00000000" w:rsidP="00000000" w:rsidRDefault="00000000" w:rsidRPr="00000000" w14:paraId="00000006">
      <w:pPr>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b w:val="1"/>
          <w:i w:val="1"/>
          <w:rtl w:val="0"/>
        </w:rPr>
        <w:t xml:space="preserve">Start by retrieving the corresponding crime scene report from the police department’s database.</w:t>
      </w:r>
    </w:p>
    <w:p w:rsidR="00000000" w:rsidDel="00000000" w:rsidP="00000000" w:rsidRDefault="00000000" w:rsidRPr="00000000" w14:paraId="00000007">
      <w:pPr>
        <w:rPr>
          <w:rFonts w:ascii="Source Code Pro" w:cs="Source Code Pro" w:eastAsia="Source Code Pro" w:hAnsi="Source Code Pro"/>
          <w:i w:val="1"/>
        </w:rPr>
      </w:pPr>
      <w:r w:rsidDel="00000000" w:rsidR="00000000" w:rsidRPr="00000000">
        <w:rPr>
          <w:rtl w:val="0"/>
        </w:rPr>
      </w:r>
    </w:p>
    <w:p w:rsidR="00000000" w:rsidDel="00000000" w:rsidP="00000000" w:rsidRDefault="00000000" w:rsidRPr="00000000" w14:paraId="00000008">
      <w:pPr>
        <w:rPr>
          <w:rFonts w:ascii="Source Code Pro" w:cs="Source Code Pro" w:eastAsia="Source Code Pro" w:hAnsi="Source Code Pro"/>
          <w:i w:val="1"/>
        </w:rPr>
      </w:pPr>
      <w:r w:rsidDel="00000000" w:rsidR="00000000" w:rsidRPr="00000000">
        <w:rPr>
          <w:rFonts w:ascii="Source Code Pro" w:cs="Source Code Pro" w:eastAsia="Source Code Pro" w:hAnsi="Source Code Pro"/>
          <w:i w:val="1"/>
          <w:rtl w:val="0"/>
        </w:rPr>
        <w:t xml:space="preserve">All the clues to this mystery are buried in a huge database, and you need to use SQL to navigate through this vast network of information. Your first step to solving the mystery is to retrieve the corresponding crime scene report from the police department’s database. Below you can see how the database tables are connected.</w:t>
      </w:r>
    </w:p>
    <w:p w:rsidR="00000000" w:rsidDel="00000000" w:rsidP="00000000" w:rsidRDefault="00000000" w:rsidRPr="00000000" w14:paraId="00000009">
      <w:pPr>
        <w:rPr>
          <w:rFonts w:ascii="Source Code Pro" w:cs="Source Code Pro" w:eastAsia="Source Code Pro" w:hAnsi="Source Code Pro"/>
          <w:i w:val="1"/>
        </w:rPr>
      </w:pPr>
      <w:r w:rsidDel="00000000" w:rsidR="00000000" w:rsidRPr="00000000">
        <w:rPr>
          <w:rtl w:val="0"/>
        </w:rPr>
      </w:r>
    </w:p>
    <w:p w:rsidR="00000000" w:rsidDel="00000000" w:rsidP="00000000" w:rsidRDefault="00000000" w:rsidRPr="00000000" w14:paraId="0000000A">
      <w:pPr>
        <w:rPr>
          <w:rFonts w:ascii="Source Code Pro" w:cs="Source Code Pro" w:eastAsia="Source Code Pro" w:hAnsi="Source Code Pro"/>
          <w:i w:val="1"/>
        </w:rPr>
      </w:pPr>
      <w:r w:rsidDel="00000000" w:rsidR="00000000" w:rsidRPr="00000000">
        <w:rPr>
          <w:rFonts w:ascii="Source Code Pro" w:cs="Source Code Pro" w:eastAsia="Source Code Pro" w:hAnsi="Source Code Pro"/>
          <w:i w:val="1"/>
          <w:rtl w:val="0"/>
        </w:rPr>
        <w:t xml:space="preserve">Good luck!</w:t>
      </w:r>
    </w:p>
    <w:p w:rsidR="00000000" w:rsidDel="00000000" w:rsidP="00000000" w:rsidRDefault="00000000" w:rsidRPr="00000000" w14:paraId="0000000B">
      <w:pPr>
        <w:rPr>
          <w:rFonts w:ascii="Source Code Pro" w:cs="Source Code Pro" w:eastAsia="Source Code Pro" w:hAnsi="Source Code Pro"/>
          <w:i w:val="1"/>
        </w:rPr>
      </w:pPr>
      <w:r w:rsidDel="00000000" w:rsidR="00000000" w:rsidRPr="00000000">
        <w:rPr>
          <w:rtl w:val="0"/>
        </w:rPr>
      </w:r>
    </w:p>
    <w:p w:rsidR="00000000" w:rsidDel="00000000" w:rsidP="00000000" w:rsidRDefault="00000000" w:rsidRPr="00000000" w14:paraId="0000000C">
      <w:pPr>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 note it might be easier if one member of the team keeps the next page diagram of how the tables are connected open, and another member can keep a record of the detective notes.</w:t>
      </w:r>
    </w:p>
    <w:p w:rsidR="00000000" w:rsidDel="00000000" w:rsidP="00000000" w:rsidRDefault="00000000" w:rsidRPr="00000000" w14:paraId="0000000D">
      <w:pPr>
        <w:rPr>
          <w:rFonts w:ascii="Source Code Pro" w:cs="Source Code Pro" w:eastAsia="Source Code Pro" w:hAnsi="Source Code Pr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b w:val="1"/>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i w:val="1"/>
        </w:rPr>
        <w:drawing>
          <wp:inline distB="19050" distT="19050" distL="19050" distR="19050">
            <wp:extent cx="8867775" cy="5529263"/>
            <wp:effectExtent b="0" l="0" r="0" t="0"/>
            <wp:docPr id="1" name="image2.png"/>
            <a:graphic>
              <a:graphicData uri="http://schemas.openxmlformats.org/drawingml/2006/picture">
                <pic:pic>
                  <pic:nvPicPr>
                    <pic:cNvPr id="0" name="image2.png"/>
                    <pic:cNvPicPr preferRelativeResize="0"/>
                  </pic:nvPicPr>
                  <pic:blipFill>
                    <a:blip r:embed="rId7"/>
                    <a:srcRect b="2008" l="1039" r="0" t="2371"/>
                    <a:stretch>
                      <a:fillRect/>
                    </a:stretch>
                  </pic:blipFill>
                  <pic:spPr>
                    <a:xfrm>
                      <a:off x="0" y="0"/>
                      <a:ext cx="8867775" cy="55292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Source Code Pro" w:cs="Source Code Pro" w:eastAsia="Source Code Pro" w:hAnsi="Source Code Pro"/>
        </w:rPr>
      </w:pPr>
      <w:r w:rsidDel="00000000" w:rsidR="00000000" w:rsidRPr="00000000">
        <w:rPr>
          <w:rtl w:val="0"/>
        </w:rPr>
      </w:r>
    </w:p>
    <w:tbl>
      <w:tblPr>
        <w:tblStyle w:val="Table1"/>
        <w:tblW w:w="13953.9130434782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315"/>
        <w:gridCol w:w="6678.913043478261"/>
        <w:tblGridChange w:id="0">
          <w:tblGrid>
            <w:gridCol w:w="960"/>
            <w:gridCol w:w="6315"/>
            <w:gridCol w:w="6678.91304347826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SQL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 have started the first one for you:</w:t>
              <w:br w:type="textWrapping"/>
              <w:br w:type="textWrapping"/>
              <w:t xml:space="preserve">select * from crime_scene_report where type = "murder"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270" w:firstLine="0"/>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Once you have identified the murder copy and paste the SQL code into your repl.it. All you have to do is change the name below and if you have got it right it will display congratulations. </w:t>
            </w:r>
          </w:p>
          <w:p w:rsidR="00000000" w:rsidDel="00000000" w:rsidP="00000000" w:rsidRDefault="00000000" w:rsidRPr="00000000" w14:paraId="0000004C">
            <w:pPr>
              <w:widowControl w:val="0"/>
              <w:spacing w:line="240" w:lineRule="auto"/>
              <w:ind w:left="270" w:firstLine="0"/>
              <w:rPr>
                <w:rFonts w:ascii="PT Sans Narrow" w:cs="PT Sans Narrow" w:eastAsia="PT Sans Narrow" w:hAnsi="PT Sans Narrow"/>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270" w:firstLine="0"/>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INSERT INTO solution VALUES (1, '</w:t>
            </w:r>
            <w:r w:rsidDel="00000000" w:rsidR="00000000" w:rsidRPr="00000000">
              <w:rPr>
                <w:rFonts w:ascii="PT Sans Narrow" w:cs="PT Sans Narrow" w:eastAsia="PT Sans Narrow" w:hAnsi="PT Sans Narrow"/>
                <w:b w:val="1"/>
                <w:sz w:val="24"/>
                <w:szCs w:val="24"/>
                <w:rtl w:val="0"/>
              </w:rPr>
              <w:t xml:space="preserve">Insert the fullname of the person you found here</w:t>
            </w:r>
            <w:r w:rsidDel="00000000" w:rsidR="00000000" w:rsidRPr="00000000">
              <w:rPr>
                <w:rFonts w:ascii="PT Sans Narrow" w:cs="PT Sans Narrow" w:eastAsia="PT Sans Narrow" w:hAnsi="PT Sans Narrow"/>
                <w:sz w:val="24"/>
                <w:szCs w:val="24"/>
                <w:rtl w:val="0"/>
              </w:rPr>
              <w:t xml:space="preserve">');</w:t>
            </w:r>
          </w:p>
          <w:p w:rsidR="00000000" w:rsidDel="00000000" w:rsidP="00000000" w:rsidRDefault="00000000" w:rsidRPr="00000000" w14:paraId="0000004E">
            <w:pPr>
              <w:widowControl w:val="0"/>
              <w:spacing w:line="240" w:lineRule="auto"/>
              <w:ind w:left="270" w:firstLine="0"/>
              <w:rPr>
                <w:rFonts w:ascii="Source Code Pro" w:cs="Source Code Pro" w:eastAsia="Source Code Pro" w:hAnsi="Source Code Pro"/>
              </w:rPr>
            </w:pPr>
            <w:r w:rsidDel="00000000" w:rsidR="00000000" w:rsidRPr="00000000">
              <w:rPr>
                <w:rFonts w:ascii="PT Sans Narrow" w:cs="PT Sans Narrow" w:eastAsia="PT Sans Narrow" w:hAnsi="PT Sans Narrow"/>
                <w:sz w:val="24"/>
                <w:szCs w:val="24"/>
                <w:rtl w:val="0"/>
              </w:rPr>
              <w:t xml:space="preserve">SELECT value FROM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EXTENSION TASK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Source Code Pro" w:cs="Source Code Pro" w:eastAsia="Source Code Pro" w:hAnsi="Source Code Pr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Source Code Pro" w:cs="Source Code Pro" w:eastAsia="Source Code Pro" w:hAnsi="Source Code Pr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Source Code Pro" w:cs="Source Code Pro" w:eastAsia="Source Code Pro" w:hAnsi="Source Code Pr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5F">
      <w:pPr>
        <w:rPr>
          <w:rFonts w:ascii="Source Code Pro" w:cs="Source Code Pro" w:eastAsia="Source Code Pro" w:hAnsi="Source Code Pro"/>
        </w:rPr>
      </w:pPr>
      <w:r w:rsidDel="00000000" w:rsidR="00000000" w:rsidRPr="00000000">
        <w:rPr>
          <w:rtl w:val="0"/>
        </w:rPr>
      </w:r>
    </w:p>
    <w:sectPr>
      <w:footerReference r:id="rId8" w:type="default"/>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icksand">
    <w:embedRegular w:fontKey="{00000000-0000-0000-0000-000000000000}" r:id="rId7" w:subsetted="0"/>
    <w:embedBold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widowControl w:val="0"/>
      <w:spacing w:line="240" w:lineRule="auto"/>
      <w:ind w:right="150"/>
      <w:jc w:val="center"/>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61">
    <w:pPr>
      <w:widowControl w:val="0"/>
      <w:spacing w:line="240" w:lineRule="auto"/>
      <w:ind w:right="150"/>
      <w:jc w:val="center"/>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The </w:t>
    </w:r>
    <w:hyperlink r:id="rId1">
      <w:r w:rsidDel="00000000" w:rsidR="00000000" w:rsidRPr="00000000">
        <w:rPr>
          <w:rFonts w:ascii="Quicksand" w:cs="Quicksand" w:eastAsia="Quicksand" w:hAnsi="Quicksand"/>
          <w:color w:val="1155cc"/>
          <w:sz w:val="18"/>
          <w:szCs w:val="18"/>
          <w:u w:val="single"/>
          <w:rtl w:val="0"/>
        </w:rPr>
        <w:t xml:space="preserve">SQL Murder Mystery</w:t>
      </w:r>
    </w:hyperlink>
    <w:r w:rsidDel="00000000" w:rsidR="00000000" w:rsidRPr="00000000">
      <w:rPr>
        <w:rFonts w:ascii="Quicksand" w:cs="Quicksand" w:eastAsia="Quicksand" w:hAnsi="Quicksand"/>
        <w:color w:val="666666"/>
        <w:sz w:val="18"/>
        <w:szCs w:val="18"/>
        <w:rtl w:val="0"/>
      </w:rPr>
      <w:t xml:space="preserve"> was created by created by </w:t>
    </w:r>
    <w:hyperlink r:id="rId2">
      <w:r w:rsidDel="00000000" w:rsidR="00000000" w:rsidRPr="00000000">
        <w:rPr>
          <w:rFonts w:ascii="Quicksand" w:cs="Quicksand" w:eastAsia="Quicksand" w:hAnsi="Quicksand"/>
          <w:color w:val="1155cc"/>
          <w:sz w:val="18"/>
          <w:szCs w:val="18"/>
          <w:u w:val="single"/>
          <w:rtl w:val="0"/>
        </w:rPr>
        <w:t xml:space="preserve">Joon Park</w:t>
      </w:r>
    </w:hyperlink>
    <w:r w:rsidDel="00000000" w:rsidR="00000000" w:rsidRPr="00000000">
      <w:rPr>
        <w:rFonts w:ascii="Quicksand" w:cs="Quicksand" w:eastAsia="Quicksand" w:hAnsi="Quicksand"/>
        <w:color w:val="666666"/>
        <w:sz w:val="18"/>
        <w:szCs w:val="18"/>
        <w:rtl w:val="0"/>
      </w:rPr>
      <w:t xml:space="preserve"> and </w:t>
    </w:r>
    <w:hyperlink r:id="rId3">
      <w:r w:rsidDel="00000000" w:rsidR="00000000" w:rsidRPr="00000000">
        <w:rPr>
          <w:rFonts w:ascii="Quicksand" w:cs="Quicksand" w:eastAsia="Quicksand" w:hAnsi="Quicksand"/>
          <w:color w:val="1155cc"/>
          <w:sz w:val="18"/>
          <w:szCs w:val="18"/>
          <w:u w:val="single"/>
          <w:rtl w:val="0"/>
        </w:rPr>
        <w:t xml:space="preserve">Cathy He</w:t>
      </w:r>
    </w:hyperlink>
    <w:r w:rsidDel="00000000" w:rsidR="00000000" w:rsidRPr="00000000">
      <w:rPr>
        <w:rFonts w:ascii="Quicksand" w:cs="Quicksand" w:eastAsia="Quicksand" w:hAnsi="Quicksand"/>
        <w:color w:val="666666"/>
        <w:sz w:val="18"/>
        <w:szCs w:val="18"/>
        <w:rtl w:val="0"/>
      </w:rPr>
      <w:t xml:space="preserve"> while they were Knight Lab fellows.</w:t>
    </w:r>
  </w:p>
  <w:p w:rsidR="00000000" w:rsidDel="00000000" w:rsidP="00000000" w:rsidRDefault="00000000" w:rsidRPr="00000000" w14:paraId="00000062">
    <w:pPr>
      <w:widowControl w:val="0"/>
      <w:spacing w:line="240" w:lineRule="auto"/>
      <w:ind w:right="150"/>
      <w:jc w:val="center"/>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br w:type="textWrapping"/>
      <w:t xml:space="preserve"> See the</w:t>
    </w:r>
    <w:hyperlink r:id="rId4">
      <w:r w:rsidDel="00000000" w:rsidR="00000000" w:rsidRPr="00000000">
        <w:rPr>
          <w:rFonts w:ascii="Quicksand" w:cs="Quicksand" w:eastAsia="Quicksand" w:hAnsi="Quicksand"/>
          <w:color w:val="1155cc"/>
          <w:sz w:val="18"/>
          <w:szCs w:val="18"/>
          <w:u w:val="single"/>
          <w:rtl w:val="0"/>
        </w:rPr>
        <w:t xml:space="preserve"> GitHub repository</w:t>
      </w:r>
    </w:hyperlink>
    <w:r w:rsidDel="00000000" w:rsidR="00000000" w:rsidRPr="00000000">
      <w:rPr>
        <w:rFonts w:ascii="Quicksand" w:cs="Quicksand" w:eastAsia="Quicksand" w:hAnsi="Quicksand"/>
        <w:color w:val="666666"/>
        <w:sz w:val="18"/>
        <w:szCs w:val="18"/>
        <w:rtl w:val="0"/>
      </w:rPr>
      <w:t xml:space="preserve"> for more information.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Quicksand-regular.ttf"/><Relationship Id="rId8" Type="http://schemas.openxmlformats.org/officeDocument/2006/relationships/font" Target="fonts/Quicksand-bold.ttf"/></Relationships>
</file>

<file path=word/_rels/footer1.xml.rels><?xml version="1.0" encoding="UTF-8" standalone="yes"?><Relationships xmlns="http://schemas.openxmlformats.org/package/2006/relationships"><Relationship Id="rId1" Type="http://schemas.openxmlformats.org/officeDocument/2006/relationships/hyperlink" Target="https://mystery.knightlab.com/" TargetMode="External"/><Relationship Id="rId2" Type="http://schemas.openxmlformats.org/officeDocument/2006/relationships/hyperlink" Target="https://twitter.com/joonparkmusic" TargetMode="External"/><Relationship Id="rId3" Type="http://schemas.openxmlformats.org/officeDocument/2006/relationships/hyperlink" Target="https://twitter.com/Cathy_MeiyingHe" TargetMode="External"/><Relationship Id="rId4" Type="http://schemas.openxmlformats.org/officeDocument/2006/relationships/hyperlink" Target="https://github.com/NUKnightLab/sql-myst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