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2670"/>
        <w:gridCol w:w="2466"/>
        <w:gridCol w:w="4107"/>
        <w:gridCol w:w="1864"/>
        <w:gridCol w:w="3053"/>
      </w:tblGrid>
      <w:tr w:rsidR="00396706" w:rsidRPr="009E60A9" w:rsidTr="009E60A9">
        <w:trPr>
          <w:tblHeader/>
          <w:tblCellSpacing w:w="15" w:type="dxa"/>
        </w:trPr>
        <w:tc>
          <w:tcPr>
            <w:tcW w:w="0" w:type="auto"/>
            <w:tcBorders>
              <w:top w:val="single" w:sz="24" w:space="0" w:color="F0F0F0"/>
              <w:left w:val="single" w:sz="24" w:space="0" w:color="F0F0F0"/>
              <w:bottom w:val="single" w:sz="24" w:space="0" w:color="F0F0F0"/>
              <w:right w:val="nil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ru-RU"/>
              </w:rPr>
              <w:t>Норма расхода препарата</w:t>
            </w:r>
          </w:p>
        </w:tc>
        <w:tc>
          <w:tcPr>
            <w:tcW w:w="0" w:type="auto"/>
            <w:tcBorders>
              <w:top w:val="single" w:sz="24" w:space="0" w:color="F0F0F0"/>
              <w:left w:val="nil"/>
              <w:bottom w:val="single" w:sz="24" w:space="0" w:color="F0F0F0"/>
              <w:right w:val="nil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ru-RU"/>
              </w:rPr>
              <w:t>Культура, обрабатываемый объект</w:t>
            </w:r>
          </w:p>
        </w:tc>
        <w:tc>
          <w:tcPr>
            <w:tcW w:w="0" w:type="auto"/>
            <w:tcBorders>
              <w:top w:val="single" w:sz="24" w:space="0" w:color="F0F0F0"/>
              <w:left w:val="nil"/>
              <w:bottom w:val="single" w:sz="24" w:space="0" w:color="F0F0F0"/>
              <w:right w:val="nil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ru-RU"/>
              </w:rPr>
              <w:t>Вредный объект</w:t>
            </w:r>
          </w:p>
        </w:tc>
        <w:tc>
          <w:tcPr>
            <w:tcW w:w="0" w:type="auto"/>
            <w:tcBorders>
              <w:top w:val="single" w:sz="24" w:space="0" w:color="F0F0F0"/>
              <w:left w:val="nil"/>
              <w:bottom w:val="single" w:sz="24" w:space="0" w:color="F0F0F0"/>
              <w:right w:val="nil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ru-RU"/>
              </w:rPr>
              <w:t>Способ, время, особенности применения препарата</w:t>
            </w:r>
          </w:p>
        </w:tc>
        <w:tc>
          <w:tcPr>
            <w:tcW w:w="0" w:type="auto"/>
            <w:tcBorders>
              <w:top w:val="single" w:sz="24" w:space="0" w:color="F0F0F0"/>
              <w:left w:val="nil"/>
              <w:bottom w:val="single" w:sz="24" w:space="0" w:color="F0F0F0"/>
              <w:right w:val="nil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ru-RU"/>
              </w:rPr>
              <w:t>Сроки ожидания кратность обработок</w:t>
            </w:r>
          </w:p>
        </w:tc>
        <w:tc>
          <w:tcPr>
            <w:tcW w:w="0" w:type="auto"/>
            <w:tcBorders>
              <w:top w:val="single" w:sz="24" w:space="0" w:color="F0F0F0"/>
              <w:left w:val="nil"/>
              <w:bottom w:val="single" w:sz="24" w:space="0" w:color="F0F0F0"/>
              <w:right w:val="single" w:sz="24" w:space="0" w:color="F0F0F0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ru-RU"/>
              </w:rPr>
              <w:t>Сроки выхода для ручных (механизированных работ)</w:t>
            </w:r>
          </w:p>
        </w:tc>
      </w:tr>
      <w:tr w:rsidR="00396706" w:rsidRPr="009E60A9" w:rsidTr="009E60A9">
        <w:trPr>
          <w:tblCellSpacing w:w="15" w:type="dxa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-2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 таб/10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 л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Томат защищенного грунта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Бактериальный рак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Полив грунта за 1-3 суток до посева семян. Расход рабочей жидкости 10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 л/10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 м</w:t>
            </w:r>
            <w:r w:rsidRPr="009E60A9">
              <w:rPr>
                <w:rFonts w:ascii="Segoe UI" w:eastAsia="Times New Roman" w:hAnsi="Segoe UI" w:cs="Segoe UI"/>
                <w:color w:val="000000"/>
                <w:sz w:val="16"/>
                <w:szCs w:val="16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-(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</w:t>
            </w: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-(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</w:t>
            </w: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)</w:t>
            </w:r>
          </w:p>
        </w:tc>
      </w:tr>
      <w:tr w:rsidR="00396706" w:rsidRPr="009E60A9" w:rsidTr="009E60A9">
        <w:trPr>
          <w:tblCellSpacing w:w="15" w:type="dxa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5-10 таб/15 л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Томат защищенного грунта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Бактериальный рак, фитофтороз, белая и серая гнили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Опрыскивание растений в период вегетации при появлении первых симптомов одного из заболеваний, затем с интервалом 7-14 дней. Расход рабочей жидкости 15 л/100 м</w:t>
            </w:r>
            <w:r w:rsidRPr="009E60A9">
              <w:rPr>
                <w:rFonts w:ascii="Segoe UI" w:eastAsia="Times New Roman" w:hAnsi="Segoe UI" w:cs="Segoe UI"/>
                <w:color w:val="000000"/>
                <w:sz w:val="16"/>
                <w:szCs w:val="16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-(3)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1(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</w:t>
            </w: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)</w:t>
            </w:r>
          </w:p>
        </w:tc>
      </w:tr>
      <w:tr w:rsidR="00396706" w:rsidRPr="009E60A9" w:rsidTr="009E60A9">
        <w:trPr>
          <w:tblCellSpacing w:w="15" w:type="dxa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-2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 таб/10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 л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Огурец защищенного грунта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Корневая гниль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Полив грунта за 1-3 суток до посева семян. Расход рабочей жидкости 10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0 </w:t>
            </w: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л/10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0 </w:t>
            </w: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м</w:t>
            </w:r>
            <w:r w:rsidRPr="009E60A9">
              <w:rPr>
                <w:rFonts w:ascii="Segoe UI" w:eastAsia="Times New Roman" w:hAnsi="Segoe UI" w:cs="Segoe UI"/>
                <w:color w:val="000000"/>
                <w:sz w:val="16"/>
                <w:szCs w:val="16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-(1)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-(-)</w:t>
            </w:r>
          </w:p>
        </w:tc>
      </w:tr>
      <w:tr w:rsidR="00396706" w:rsidRPr="009E60A9" w:rsidTr="009E60A9">
        <w:trPr>
          <w:tblCellSpacing w:w="15" w:type="dxa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5-10 таб/15 л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Огурец защищенного грунта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7F4BBD" w:rsidP="009E60A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С</w:t>
            </w:r>
            <w:r w:rsidR="009E60A9"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ерая гниль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Опрыскивание растений в период вегетации при появлении первых симптомов одного из заболеваний, затем с интервалом 15 дней. Расход рабочей жидкости 15л/100м</w:t>
            </w:r>
            <w:r w:rsidRPr="009E60A9">
              <w:rPr>
                <w:rFonts w:ascii="Segoe UI" w:eastAsia="Times New Roman" w:hAnsi="Segoe UI" w:cs="Segoe UI"/>
                <w:color w:val="000000"/>
                <w:sz w:val="16"/>
                <w:szCs w:val="16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7F4BBD" w:rsidP="007F4BB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-(2)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7F4BBD" w:rsidP="007F4BB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1(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</w:t>
            </w: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)</w:t>
            </w:r>
          </w:p>
        </w:tc>
      </w:tr>
      <w:tr w:rsidR="00396706" w:rsidRPr="009E60A9" w:rsidTr="009E60A9">
        <w:trPr>
          <w:tblCellSpacing w:w="15" w:type="dxa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</w:t>
            </w:r>
            <w:r w:rsidR="007F4BBD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-2</w:t>
            </w:r>
            <w:r w:rsidR="007F4BBD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 таб/10</w:t>
            </w:r>
            <w:r w:rsidR="007F4BBD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 л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Томат открытого грунта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7F4BB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Корневая и прикорневая гниль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Полив грунта за 1-3 суток до посева семян. Расход рабочей жидкости 10</w:t>
            </w:r>
            <w:r w:rsidR="007F4BBD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0 </w:t>
            </w: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л/10</w:t>
            </w:r>
            <w:r w:rsidR="007F4BBD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0 </w:t>
            </w: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м</w:t>
            </w:r>
            <w:r w:rsidRPr="009E60A9">
              <w:rPr>
                <w:rFonts w:ascii="Segoe UI" w:eastAsia="Times New Roman" w:hAnsi="Segoe UI" w:cs="Segoe UI"/>
                <w:color w:val="000000"/>
                <w:sz w:val="16"/>
                <w:szCs w:val="16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7F4BBD" w:rsidP="007F4BB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-(1)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7F4BBD" w:rsidP="009E60A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-(-)</w:t>
            </w:r>
          </w:p>
        </w:tc>
      </w:tr>
      <w:tr w:rsidR="00396706" w:rsidRPr="009E60A9" w:rsidTr="009E60A9">
        <w:trPr>
          <w:tblCellSpacing w:w="15" w:type="dxa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5-10 таб/10 л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Томат открытого грунта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7F4BBD" w:rsidP="009E60A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Ф</w:t>
            </w:r>
            <w:r w:rsidR="009E60A9"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итофтороз, альтернариоз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Опрыскивание растений в период вегетации при появлении первых симптомов одного из заболеваний, </w:t>
            </w: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lastRenderedPageBreak/>
              <w:t>затем с интервалом 10-14 дней. Расход рабочей жидкости 10л/100м</w:t>
            </w:r>
            <w:r w:rsidRPr="009E60A9">
              <w:rPr>
                <w:rFonts w:ascii="Segoe UI" w:eastAsia="Times New Roman" w:hAnsi="Segoe UI" w:cs="Segoe UI"/>
                <w:color w:val="000000"/>
                <w:sz w:val="16"/>
                <w:szCs w:val="16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E26C33" w:rsidP="00E26C3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lastRenderedPageBreak/>
              <w:t>-(3)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E26C33" w:rsidP="00E26C3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</w:t>
            </w: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(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</w:t>
            </w: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)</w:t>
            </w:r>
          </w:p>
        </w:tc>
      </w:tr>
      <w:tr w:rsidR="00396706" w:rsidRPr="009E60A9" w:rsidTr="009E60A9">
        <w:trPr>
          <w:tblCellSpacing w:w="15" w:type="dxa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</w:t>
            </w:r>
            <w:r w:rsidR="00E26C33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-2</w:t>
            </w:r>
            <w:r w:rsidR="00E26C33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0 таб/100 </w:t>
            </w: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Огурец открытого грунта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Корневая гниль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Полив грунта за 1-3 суток перед посевом семян. Расход рабочей жидкости 10</w:t>
            </w:r>
            <w:r w:rsidR="00804E57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0 </w:t>
            </w: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л/10</w:t>
            </w:r>
            <w:r w:rsidR="00804E57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м</w:t>
            </w:r>
            <w:r w:rsidRPr="009E60A9">
              <w:rPr>
                <w:rFonts w:ascii="Segoe UI" w:eastAsia="Times New Roman" w:hAnsi="Segoe UI" w:cs="Segoe UI"/>
                <w:color w:val="000000"/>
                <w:sz w:val="16"/>
                <w:szCs w:val="16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E26C33" w:rsidP="00E26C3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-(1)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E26C33" w:rsidP="009E60A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-(-)</w:t>
            </w:r>
          </w:p>
        </w:tc>
      </w:tr>
      <w:tr w:rsidR="00396706" w:rsidRPr="009E60A9" w:rsidTr="009E60A9">
        <w:trPr>
          <w:tblCellSpacing w:w="15" w:type="dxa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5-10 таб/10 л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Огурец открытого грунта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Пероноспороз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Опрыскивание растений препарата в период вегетации при появлении первых симптомов заболевания, затем с интервалом 15 дней. Расход рабочей жидкости 10л/100м</w:t>
            </w:r>
            <w:r w:rsidRPr="009E60A9">
              <w:rPr>
                <w:rFonts w:ascii="Segoe UI" w:eastAsia="Times New Roman" w:hAnsi="Segoe UI" w:cs="Segoe UI"/>
                <w:color w:val="000000"/>
                <w:sz w:val="16"/>
                <w:szCs w:val="16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E26C33" w:rsidP="00E26C3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-(3)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E26C33" w:rsidP="00E26C3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1(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</w:t>
            </w: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)</w:t>
            </w:r>
          </w:p>
        </w:tc>
      </w:tr>
      <w:tr w:rsidR="00396706" w:rsidRPr="009E60A9" w:rsidTr="009E60A9">
        <w:trPr>
          <w:tblCellSpacing w:w="15" w:type="dxa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</w:t>
            </w:r>
            <w:r w:rsidR="00E26C33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-2</w:t>
            </w:r>
            <w:r w:rsidR="00E26C33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 таб/10</w:t>
            </w:r>
            <w:r w:rsidR="00E26C33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 л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Капуста белокочанная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Черная ножка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Полив грунта за 1-3 суток до посева семян. Расход рабочей жидкости 10</w:t>
            </w:r>
            <w:r w:rsidR="00E26C33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0 </w:t>
            </w: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л/10</w:t>
            </w:r>
            <w:r w:rsidR="00E26C33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0 </w:t>
            </w: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м</w:t>
            </w:r>
            <w:r w:rsidRPr="009E60A9">
              <w:rPr>
                <w:rFonts w:ascii="Segoe UI" w:eastAsia="Times New Roman" w:hAnsi="Segoe UI" w:cs="Segoe UI"/>
                <w:color w:val="000000"/>
                <w:sz w:val="16"/>
                <w:szCs w:val="16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E26C33" w:rsidP="00E26C3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-(1)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E26C33" w:rsidP="009E60A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-(-)</w:t>
            </w:r>
          </w:p>
        </w:tc>
      </w:tr>
      <w:tr w:rsidR="00396706" w:rsidRPr="009E60A9" w:rsidTr="009E60A9">
        <w:trPr>
          <w:tblCellSpacing w:w="15" w:type="dxa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5-10 таб/10 л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Капуста белокочанная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Сосудистый и слизистый бактериоз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Опрыскивание растений в фазу 4-5 настоящих листьев, затем с интервалом 15-20 дней. Расход рабочей жидкости 10л/100м</w:t>
            </w:r>
            <w:r w:rsidRPr="009E60A9">
              <w:rPr>
                <w:rFonts w:ascii="Segoe UI" w:eastAsia="Times New Roman" w:hAnsi="Segoe UI" w:cs="Segoe UI"/>
                <w:color w:val="000000"/>
                <w:sz w:val="16"/>
                <w:szCs w:val="16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042295" w:rsidP="0004229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-(3)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042295" w:rsidP="0004229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1(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</w:t>
            </w: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)</w:t>
            </w:r>
          </w:p>
        </w:tc>
      </w:tr>
      <w:tr w:rsidR="00396706" w:rsidRPr="009E60A9" w:rsidTr="009E60A9">
        <w:trPr>
          <w:tblCellSpacing w:w="15" w:type="dxa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5-10 таб/10 л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Яблоня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Парша, монилиоз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Опрыскивание растений в период вегетации в фазах розовый бутон, после цветения, плод размером с лесной орех. Расход рабочей жидкости 10л/100м</w:t>
            </w:r>
            <w:r w:rsidRPr="009E60A9">
              <w:rPr>
                <w:rFonts w:ascii="Segoe UI" w:eastAsia="Times New Roman" w:hAnsi="Segoe UI" w:cs="Segoe UI"/>
                <w:color w:val="000000"/>
                <w:sz w:val="16"/>
                <w:szCs w:val="16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042295" w:rsidP="0004229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-(3)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042295" w:rsidP="0004229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1(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</w:t>
            </w: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)</w:t>
            </w:r>
          </w:p>
        </w:tc>
      </w:tr>
      <w:tr w:rsidR="00396706" w:rsidRPr="009E60A9" w:rsidTr="009E60A9">
        <w:trPr>
          <w:tblCellSpacing w:w="15" w:type="dxa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4820C5" w:rsidP="009E60A9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lastRenderedPageBreak/>
              <w:t>25 таб/100 л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042295" w:rsidP="009E60A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Горшечные цветочные культуры защищенного грунта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Корневая гниль, трахеомикозное увядание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4820C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Полив грунта в горшках с интервалом 14 дней. Расход рабочей жидкости </w:t>
            </w:r>
            <w:r w:rsidR="004820C5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100 л/ 50 м</w:t>
            </w:r>
            <w:r w:rsidR="004820C5" w:rsidRPr="004820C5">
              <w:rPr>
                <w:rFonts w:ascii="Segoe UI" w:eastAsia="Times New Roman" w:hAnsi="Segoe UI" w:cs="Segoe UI"/>
                <w:color w:val="000000"/>
                <w:sz w:val="21"/>
                <w:szCs w:val="2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34FFB" w:rsidP="00934FF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-(3)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34FFB" w:rsidP="009E60A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-(-)</w:t>
            </w:r>
          </w:p>
        </w:tc>
      </w:tr>
      <w:tr w:rsidR="00396706" w:rsidRPr="009E60A9" w:rsidTr="009E60A9">
        <w:trPr>
          <w:tblCellSpacing w:w="15" w:type="dxa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2</w:t>
            </w:r>
            <w:r w:rsidR="004820C5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 таб/1</w:t>
            </w:r>
            <w:r w:rsidR="004820C5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 л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4820C5" w:rsidP="009E60A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Горшечные цветочные культуры защищенного грунта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Антракноз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34FFB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Опрыскивание в период вегетации с интервалом 14 дней. Расход рабочей жидкости </w:t>
            </w:r>
            <w:r w:rsidR="00934FFB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10</w:t>
            </w: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 л/1</w:t>
            </w:r>
            <w:r w:rsidR="00934FFB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00</w:t>
            </w: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 м</w:t>
            </w:r>
            <w:r w:rsidRPr="009E60A9">
              <w:rPr>
                <w:rFonts w:ascii="Segoe UI" w:eastAsia="Times New Roman" w:hAnsi="Segoe UI" w:cs="Segoe UI"/>
                <w:color w:val="000000"/>
                <w:sz w:val="16"/>
                <w:szCs w:val="16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34FFB" w:rsidP="00934FF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-(3)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34FFB" w:rsidP="00934FF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1(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</w:t>
            </w: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)</w:t>
            </w:r>
          </w:p>
        </w:tc>
      </w:tr>
      <w:tr w:rsidR="00396706" w:rsidRPr="009E60A9" w:rsidTr="009E60A9">
        <w:trPr>
          <w:tblCellSpacing w:w="15" w:type="dxa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10</w:t>
            </w:r>
            <w:r w:rsidR="00934FFB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 таб/10</w:t>
            </w:r>
            <w:r w:rsidR="00934FFB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0 </w:t>
            </w: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м</w:t>
            </w:r>
            <w:r w:rsidRPr="009E60A9">
              <w:rPr>
                <w:rFonts w:ascii="Segoe UI" w:eastAsia="Times New Roman" w:hAnsi="Segoe UI" w:cs="Segoe UI"/>
                <w:color w:val="000000"/>
                <w:sz w:val="16"/>
                <w:szCs w:val="16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Цветочные растения открытого грунта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Корневая гниль, трахеомикозное увядание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Полив почвы под корень в период вегетации с интервалом 15 дней. Расход рабочей жидкости 50</w:t>
            </w:r>
            <w:r w:rsidR="00934FFB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 л/10</w:t>
            </w:r>
            <w:r w:rsidR="00934FFB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0</w:t>
            </w: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 м</w:t>
            </w:r>
            <w:r w:rsidRPr="009E60A9">
              <w:rPr>
                <w:rFonts w:ascii="Segoe UI" w:eastAsia="Times New Roman" w:hAnsi="Segoe UI" w:cs="Segoe UI"/>
                <w:color w:val="000000"/>
                <w:sz w:val="16"/>
                <w:szCs w:val="16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-(-)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-(1)</w:t>
            </w:r>
          </w:p>
        </w:tc>
      </w:tr>
      <w:tr w:rsidR="00396706" w:rsidRPr="009E60A9" w:rsidTr="009E60A9">
        <w:trPr>
          <w:tblCellSpacing w:w="15" w:type="dxa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20 таб/100 м</w:t>
            </w:r>
            <w:r w:rsidRPr="009E60A9">
              <w:rPr>
                <w:rFonts w:ascii="Segoe UI" w:eastAsia="Times New Roman" w:hAnsi="Segoe UI" w:cs="Segoe UI"/>
                <w:color w:val="000000"/>
                <w:sz w:val="16"/>
                <w:szCs w:val="16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Цветочные растения открытого грунта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Септориозная пятнистость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9E60A9" w:rsidP="009E60A9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Опрыскивание в период вегетации с интервалом 15 дней. Расход рабочей жидкости 10 л/100 м</w:t>
            </w:r>
            <w:r w:rsidRPr="009E60A9">
              <w:rPr>
                <w:rFonts w:ascii="Segoe UI" w:eastAsia="Times New Roman" w:hAnsi="Segoe UI" w:cs="Segoe UI"/>
                <w:color w:val="000000"/>
                <w:sz w:val="16"/>
                <w:szCs w:val="16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596357" w:rsidP="0059635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-(3)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E60A9" w:rsidRPr="009E60A9" w:rsidRDefault="00596357" w:rsidP="0059635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</w:pP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1(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1</w:t>
            </w:r>
            <w:r w:rsidRPr="009E60A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)</w:t>
            </w:r>
          </w:p>
        </w:tc>
      </w:tr>
    </w:tbl>
    <w:p w:rsidR="00EE76EB" w:rsidRDefault="00EE76EB"/>
    <w:sectPr w:rsidR="00EE76EB" w:rsidSect="0039670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60A9"/>
    <w:rsid w:val="00042295"/>
    <w:rsid w:val="00396706"/>
    <w:rsid w:val="004820C5"/>
    <w:rsid w:val="00596357"/>
    <w:rsid w:val="007F4BBD"/>
    <w:rsid w:val="00804E57"/>
    <w:rsid w:val="00934FFB"/>
    <w:rsid w:val="009E60A9"/>
    <w:rsid w:val="00E26C33"/>
    <w:rsid w:val="00EE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D96EA"/>
  <w15:docId w15:val="{C62F7E8A-F48C-4C09-B01B-704B542FD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Менеджер</dc:creator>
  <cp:lastModifiedBy>ekaterina-netsev@mail.ru</cp:lastModifiedBy>
  <cp:revision>3</cp:revision>
  <dcterms:created xsi:type="dcterms:W3CDTF">2022-11-02T13:09:00Z</dcterms:created>
  <dcterms:modified xsi:type="dcterms:W3CDTF">2022-11-03T11:34:00Z</dcterms:modified>
</cp:coreProperties>
</file>