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89D78" w14:textId="77777777" w:rsidR="00E60BC8" w:rsidRDefault="00E60BC8" w:rsidP="00E60BC8">
      <w:pPr>
        <w:pStyle w:val="TitleConvention"/>
        <w:spacing w:before="0"/>
        <w:rPr>
          <w:lang w:val="en-GB"/>
        </w:rPr>
      </w:pPr>
      <w:r>
        <w:rPr>
          <w:lang w:val="en-GB"/>
        </w:rPr>
        <w:t>CONVENTION FOR THE SAFEGUARDING</w:t>
      </w:r>
      <w:r>
        <w:rPr>
          <w:lang w:val="en-GB"/>
        </w:rPr>
        <w:br/>
      </w:r>
      <w:r w:rsidRPr="00CE7CDF">
        <w:rPr>
          <w:lang w:val="en-GB"/>
        </w:rPr>
        <w:t>OF THE INTANGIBLE CULTURAL HERITAGE</w:t>
      </w:r>
    </w:p>
    <w:p w14:paraId="3E6E05B2" w14:textId="77777777" w:rsidR="00E60BC8" w:rsidRPr="00CE7CDF" w:rsidRDefault="00E60BC8" w:rsidP="00E60BC8">
      <w:pPr>
        <w:pStyle w:val="TitleConvention"/>
        <w:rPr>
          <w:lang w:val="en-GB"/>
        </w:rPr>
      </w:pPr>
      <w:r w:rsidRPr="00CE7CDF">
        <w:rPr>
          <w:lang w:val="en-GB"/>
        </w:rPr>
        <w:t>INTE</w:t>
      </w:r>
      <w:r>
        <w:rPr>
          <w:lang w:val="en-GB"/>
        </w:rPr>
        <w:t>RGOVERNMENTAL COMMITTEE FOR THE</w:t>
      </w:r>
      <w:r>
        <w:rPr>
          <w:lang w:val="en-GB"/>
        </w:rPr>
        <w:br/>
      </w:r>
      <w:r w:rsidRPr="00CE7CDF">
        <w:rPr>
          <w:lang w:val="en-GB"/>
        </w:rPr>
        <w:t>SAFEGUARDING OF T</w:t>
      </w:r>
      <w:r>
        <w:rPr>
          <w:lang w:val="en-GB"/>
        </w:rPr>
        <w:t>HE INTANGIBLE CULTURAL HERITAGE</w:t>
      </w:r>
    </w:p>
    <w:p w14:paraId="1DDD564F" w14:textId="77777777" w:rsidR="00E60BC8" w:rsidRDefault="00E60BC8" w:rsidP="00E60BC8">
      <w:pPr>
        <w:pStyle w:val="TitleConvention"/>
        <w:rPr>
          <w:lang w:val="en-GB"/>
        </w:rPr>
      </w:pPr>
      <w:r>
        <w:rPr>
          <w:lang w:val="en-GB"/>
        </w:rPr>
        <w:t>Seventeenth</w:t>
      </w:r>
      <w:r w:rsidRPr="00CE7CDF">
        <w:rPr>
          <w:lang w:val="en-GB"/>
        </w:rPr>
        <w:t xml:space="preserve"> session</w:t>
      </w:r>
      <w:r>
        <w:rPr>
          <w:lang w:val="en-GB"/>
        </w:rPr>
        <w:br/>
      </w:r>
      <w:r>
        <w:rPr>
          <w:lang w:val="en-US" w:eastAsia="zh-CN"/>
        </w:rPr>
        <w:t>2022</w:t>
      </w:r>
    </w:p>
    <w:p w14:paraId="4F44C39B" w14:textId="77777777" w:rsidR="00203A5A" w:rsidRPr="00E60BC8" w:rsidRDefault="00E60BC8" w:rsidP="00E60BC8">
      <w:pPr>
        <w:pStyle w:val="Sous-titreICH"/>
        <w:keepNext w:val="0"/>
        <w:widowControl/>
        <w:spacing w:before="480" w:after="120" w:line="240" w:lineRule="auto"/>
        <w:rPr>
          <w:b w:val="0"/>
          <w:smallCaps w:val="0"/>
          <w:sz w:val="22"/>
          <w:szCs w:val="22"/>
          <w:lang w:val="en-GB"/>
        </w:rPr>
      </w:pPr>
      <w:r>
        <w:rPr>
          <w:smallCaps w:val="0"/>
          <w:sz w:val="24"/>
        </w:rPr>
        <w:t>Nomination file n</w:t>
      </w:r>
      <w:r w:rsidRPr="00D236FB">
        <w:rPr>
          <w:smallCaps w:val="0"/>
          <w:sz w:val="24"/>
        </w:rPr>
        <w:t>o.</w:t>
      </w:r>
      <w:r>
        <w:rPr>
          <w:smallCaps w:val="0"/>
          <w:sz w:val="24"/>
        </w:rPr>
        <w:t xml:space="preserve"> 0</w:t>
      </w:r>
      <w:r w:rsidR="004F0959">
        <w:rPr>
          <w:smallCaps w:val="0"/>
          <w:sz w:val="24"/>
        </w:rPr>
        <w:t>0655</w:t>
      </w:r>
      <w:r>
        <w:rPr>
          <w:smallCaps w:val="0"/>
          <w:sz w:val="24"/>
        </w:rPr>
        <w:br/>
        <w:t>for inscription in 2022</w:t>
      </w:r>
      <w:r w:rsidRPr="00D236FB">
        <w:rPr>
          <w:smallCaps w:val="0"/>
          <w:sz w:val="24"/>
        </w:rPr>
        <w:t xml:space="preserve"> on the List of Intangible Cultural Heritage</w:t>
      </w:r>
      <w:r w:rsidRPr="00D236FB">
        <w:rPr>
          <w:smallCaps w:val="0"/>
          <w:sz w:val="24"/>
        </w:rPr>
        <w:br/>
        <w:t>in Need of Urgent Safeguarding</w:t>
      </w:r>
    </w:p>
    <w:tbl>
      <w:tblPr>
        <w:tblW w:w="9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9"/>
        <w:gridCol w:w="10"/>
      </w:tblGrid>
      <w:tr w:rsidR="004F0959" w:rsidRPr="00270298" w14:paraId="4E6AB5E0" w14:textId="77777777" w:rsidTr="009C380C">
        <w:trPr>
          <w:gridAfter w:val="1"/>
          <w:wAfter w:w="10" w:type="dxa"/>
          <w:cantSplit/>
        </w:trPr>
        <w:tc>
          <w:tcPr>
            <w:tcW w:w="9639" w:type="dxa"/>
            <w:tcBorders>
              <w:top w:val="nil"/>
              <w:left w:val="nil"/>
              <w:bottom w:val="nil"/>
              <w:right w:val="nil"/>
            </w:tcBorders>
            <w:shd w:val="clear" w:color="auto" w:fill="D9D9D9"/>
          </w:tcPr>
          <w:p w14:paraId="1C10DFE9" w14:textId="77777777" w:rsidR="004F0959" w:rsidRPr="00270298" w:rsidRDefault="004F0959" w:rsidP="009C380C">
            <w:pPr>
              <w:pStyle w:val="Grille01N"/>
              <w:tabs>
                <w:tab w:val="left" w:pos="567"/>
                <w:tab w:val="left" w:pos="1134"/>
                <w:tab w:val="left" w:pos="1701"/>
              </w:tabs>
              <w:spacing w:line="240" w:lineRule="auto"/>
              <w:ind w:left="567" w:hanging="425"/>
              <w:jc w:val="left"/>
              <w:rPr>
                <w:rFonts w:cs="Arial"/>
                <w:smallCaps w:val="0"/>
                <w:sz w:val="24"/>
                <w:shd w:val="pct15" w:color="auto" w:fill="FFFFFF"/>
                <w:lang w:val="en-GB"/>
              </w:rPr>
            </w:pPr>
            <w:r w:rsidRPr="00270298">
              <w:rPr>
                <w:rFonts w:eastAsia="SimSun" w:cs="Arial"/>
                <w:bCs/>
                <w:smallCaps w:val="0"/>
                <w:sz w:val="24"/>
                <w:lang w:val="en-GB"/>
              </w:rPr>
              <w:t>A.</w:t>
            </w:r>
            <w:r w:rsidRPr="00270298">
              <w:rPr>
                <w:rFonts w:eastAsia="SimSun" w:cs="Arial"/>
                <w:bCs/>
                <w:smallCaps w:val="0"/>
                <w:sz w:val="24"/>
                <w:lang w:val="en-GB"/>
              </w:rPr>
              <w:tab/>
              <w:t>State(s) Party(</w:t>
            </w:r>
            <w:proofErr w:type="spellStart"/>
            <w:r w:rsidRPr="00270298">
              <w:rPr>
                <w:rFonts w:eastAsia="SimSun" w:cs="Arial"/>
                <w:bCs/>
                <w:smallCaps w:val="0"/>
                <w:sz w:val="24"/>
                <w:lang w:val="en-GB"/>
              </w:rPr>
              <w:t>ies</w:t>
            </w:r>
            <w:proofErr w:type="spellEnd"/>
            <w:r w:rsidRPr="00270298">
              <w:rPr>
                <w:rFonts w:eastAsia="SimSun" w:cs="Arial"/>
                <w:bCs/>
                <w:smallCaps w:val="0"/>
                <w:sz w:val="24"/>
                <w:lang w:val="en-GB"/>
              </w:rPr>
              <w:t>)</w:t>
            </w:r>
          </w:p>
        </w:tc>
      </w:tr>
      <w:tr w:rsidR="004F0959" w:rsidRPr="00270298" w14:paraId="43D284ED" w14:textId="77777777" w:rsidTr="009C380C">
        <w:trPr>
          <w:gridAfter w:val="1"/>
          <w:wAfter w:w="10" w:type="dxa"/>
          <w:cantSplit/>
        </w:trPr>
        <w:tc>
          <w:tcPr>
            <w:tcW w:w="9639" w:type="dxa"/>
            <w:tcBorders>
              <w:top w:val="nil"/>
              <w:left w:val="nil"/>
              <w:bottom w:val="single" w:sz="4" w:space="0" w:color="auto"/>
              <w:right w:val="nil"/>
            </w:tcBorders>
            <w:shd w:val="clear" w:color="auto" w:fill="auto"/>
          </w:tcPr>
          <w:p w14:paraId="6ED0301C" w14:textId="77777777" w:rsidR="004F0959" w:rsidRPr="00270298" w:rsidRDefault="004F0959" w:rsidP="009C380C">
            <w:pPr>
              <w:pStyle w:val="Info03"/>
              <w:tabs>
                <w:tab w:val="clear" w:pos="2268"/>
              </w:tabs>
              <w:spacing w:before="120" w:line="240" w:lineRule="auto"/>
              <w:rPr>
                <w:sz w:val="18"/>
                <w:szCs w:val="18"/>
                <w:lang w:val="en-GB"/>
              </w:rPr>
            </w:pPr>
            <w:r w:rsidRPr="00270298">
              <w:rPr>
                <w:rFonts w:eastAsia="SimSun"/>
                <w:bCs/>
                <w:sz w:val="18"/>
                <w:szCs w:val="18"/>
                <w:lang w:val="en-GB"/>
              </w:rPr>
              <w:t>For multinational nominations, States Parties should be listed in the order on which they have mutually agreed.</w:t>
            </w:r>
          </w:p>
        </w:tc>
      </w:tr>
      <w:tr w:rsidR="004F0959" w:rsidRPr="00270298" w14:paraId="53A41AF5"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7E426185" w14:textId="77777777" w:rsidR="004F0959" w:rsidRPr="00270298" w:rsidRDefault="004F0959" w:rsidP="009C380C">
            <w:pPr>
              <w:pStyle w:val="formtext"/>
              <w:tabs>
                <w:tab w:val="left" w:pos="567"/>
                <w:tab w:val="left" w:pos="1134"/>
                <w:tab w:val="left" w:pos="1701"/>
              </w:tabs>
              <w:spacing w:before="120" w:after="120" w:line="240" w:lineRule="auto"/>
              <w:jc w:val="both"/>
              <w:rPr>
                <w:lang w:val="en-GB"/>
              </w:rPr>
            </w:pPr>
            <w:r>
              <w:rPr>
                <w:rFonts w:cs="Arial"/>
                <w:lang w:val="en-GB"/>
              </w:rPr>
              <w:t>Turkey</w:t>
            </w:r>
          </w:p>
        </w:tc>
      </w:tr>
      <w:tr w:rsidR="004F0959" w:rsidRPr="00270298" w14:paraId="14533F35" w14:textId="77777777" w:rsidTr="009C380C">
        <w:trPr>
          <w:gridAfter w:val="1"/>
          <w:wAfter w:w="10" w:type="dxa"/>
          <w:cantSplit/>
          <w:trHeight w:val="662"/>
        </w:trPr>
        <w:tc>
          <w:tcPr>
            <w:tcW w:w="9639" w:type="dxa"/>
            <w:tcBorders>
              <w:top w:val="nil"/>
              <w:left w:val="nil"/>
              <w:bottom w:val="nil"/>
              <w:right w:val="nil"/>
            </w:tcBorders>
            <w:shd w:val="clear" w:color="auto" w:fill="D9D9D9"/>
          </w:tcPr>
          <w:p w14:paraId="59AB1BB8" w14:textId="77777777" w:rsidR="004F0959" w:rsidRPr="00270298" w:rsidRDefault="004F0959" w:rsidP="009C380C">
            <w:pPr>
              <w:pStyle w:val="Grille01"/>
              <w:tabs>
                <w:tab w:val="left" w:pos="567"/>
                <w:tab w:val="left" w:pos="1134"/>
                <w:tab w:val="left" w:pos="1701"/>
              </w:tabs>
              <w:spacing w:line="240" w:lineRule="auto"/>
              <w:jc w:val="both"/>
              <w:rPr>
                <w:rFonts w:eastAsia="SimSun" w:cs="Arial"/>
                <w:bCs/>
                <w:smallCaps w:val="0"/>
                <w:sz w:val="24"/>
                <w:shd w:val="pct15" w:color="auto" w:fill="FFFFFF"/>
                <w:lang w:val="en-GB"/>
              </w:rPr>
            </w:pPr>
            <w:r w:rsidRPr="00270298">
              <w:rPr>
                <w:rFonts w:eastAsia="SimSun" w:cs="Arial"/>
                <w:bCs/>
                <w:smallCaps w:val="0"/>
                <w:sz w:val="24"/>
                <w:lang w:val="en-GB"/>
              </w:rPr>
              <w:t>B.</w:t>
            </w:r>
            <w:r w:rsidRPr="00270298">
              <w:rPr>
                <w:rFonts w:eastAsia="SimSun" w:cs="Arial"/>
                <w:bCs/>
                <w:smallCaps w:val="0"/>
                <w:sz w:val="24"/>
                <w:lang w:val="en-GB"/>
              </w:rPr>
              <w:tab/>
              <w:t>Name of the element</w:t>
            </w:r>
          </w:p>
        </w:tc>
      </w:tr>
      <w:tr w:rsidR="004F0959" w:rsidRPr="00270298" w14:paraId="2232FBFD" w14:textId="77777777" w:rsidTr="009C380C">
        <w:trPr>
          <w:gridAfter w:val="1"/>
          <w:wAfter w:w="10" w:type="dxa"/>
          <w:cantSplit/>
        </w:trPr>
        <w:tc>
          <w:tcPr>
            <w:tcW w:w="9639" w:type="dxa"/>
            <w:tcBorders>
              <w:top w:val="nil"/>
              <w:left w:val="nil"/>
              <w:right w:val="nil"/>
            </w:tcBorders>
            <w:shd w:val="clear" w:color="auto" w:fill="auto"/>
          </w:tcPr>
          <w:p w14:paraId="58AC942B" w14:textId="77777777" w:rsidR="004F0959" w:rsidRPr="00270298" w:rsidRDefault="004F0959" w:rsidP="009C380C">
            <w:pPr>
              <w:pStyle w:val="Grille02N"/>
              <w:tabs>
                <w:tab w:val="left" w:pos="567"/>
                <w:tab w:val="left" w:pos="1134"/>
                <w:tab w:val="left" w:pos="1701"/>
              </w:tabs>
              <w:ind w:right="113"/>
              <w:jc w:val="both"/>
              <w:rPr>
                <w:lang w:val="en-GB"/>
              </w:rPr>
            </w:pPr>
            <w:r w:rsidRPr="00270298">
              <w:rPr>
                <w:lang w:val="en-GB"/>
              </w:rPr>
              <w:t>B.1.</w:t>
            </w:r>
            <w:r w:rsidRPr="00270298">
              <w:rPr>
                <w:lang w:val="en-GB"/>
              </w:rPr>
              <w:tab/>
            </w:r>
            <w:r w:rsidRPr="00270298">
              <w:rPr>
                <w:bCs w:val="0"/>
                <w:lang w:val="en-GB"/>
              </w:rPr>
              <w:t>Name of the element in English or French</w:t>
            </w:r>
          </w:p>
          <w:p w14:paraId="6FBD0D22" w14:textId="77777777" w:rsidR="004F0959" w:rsidRPr="00270298" w:rsidRDefault="004F0959" w:rsidP="009C380C">
            <w:pPr>
              <w:pStyle w:val="Info03"/>
              <w:tabs>
                <w:tab w:val="clear" w:pos="2268"/>
              </w:tabs>
              <w:spacing w:before="120" w:after="0" w:line="240" w:lineRule="auto"/>
              <w:rPr>
                <w:rFonts w:eastAsia="SimSun"/>
                <w:bCs/>
                <w:strike/>
                <w:sz w:val="18"/>
                <w:szCs w:val="18"/>
                <w:lang w:val="en-GB"/>
              </w:rPr>
            </w:pPr>
            <w:r w:rsidRPr="00270298">
              <w:rPr>
                <w:rFonts w:eastAsia="SimSun"/>
                <w:bCs/>
                <w:sz w:val="18"/>
                <w:szCs w:val="18"/>
                <w:lang w:val="en-GB"/>
              </w:rPr>
              <w:t>Indicate the official name of the element that will appear in published material.</w:t>
            </w:r>
          </w:p>
          <w:p w14:paraId="42ADD78C" w14:textId="77777777" w:rsidR="004F0959" w:rsidRPr="00270298" w:rsidRDefault="004F0959" w:rsidP="009C380C">
            <w:pPr>
              <w:pStyle w:val="Info03"/>
              <w:tabs>
                <w:tab w:val="clear" w:pos="2268"/>
              </w:tabs>
              <w:spacing w:line="240" w:lineRule="auto"/>
              <w:jc w:val="right"/>
              <w:rPr>
                <w:i w:val="0"/>
                <w:sz w:val="18"/>
                <w:szCs w:val="18"/>
                <w:lang w:val="en-GB"/>
              </w:rPr>
            </w:pPr>
            <w:r w:rsidRPr="00270298">
              <w:rPr>
                <w:rFonts w:eastAsia="SimSun"/>
                <w:bCs/>
                <w:sz w:val="18"/>
                <w:szCs w:val="18"/>
                <w:lang w:val="en-GB"/>
              </w:rPr>
              <w:t>Not to exceed 200 characters</w:t>
            </w:r>
          </w:p>
        </w:tc>
      </w:tr>
      <w:tr w:rsidR="004F0959" w:rsidRPr="00270298" w14:paraId="4572BD7C"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18F9E27E" w14:textId="77777777" w:rsidR="004F0959" w:rsidRPr="00270298" w:rsidRDefault="004F0959" w:rsidP="009C380C">
            <w:pPr>
              <w:pStyle w:val="formtext"/>
              <w:tabs>
                <w:tab w:val="left" w:pos="567"/>
                <w:tab w:val="left" w:pos="1134"/>
                <w:tab w:val="left" w:pos="1701"/>
              </w:tabs>
              <w:spacing w:before="120" w:after="120" w:line="240" w:lineRule="auto"/>
              <w:jc w:val="both"/>
              <w:rPr>
                <w:lang w:val="en-GB"/>
              </w:rPr>
            </w:pPr>
            <w:r>
              <w:rPr>
                <w:rFonts w:cs="Arial"/>
                <w:lang w:val="en-GB"/>
              </w:rPr>
              <w:t xml:space="preserve">Traditional </w:t>
            </w:r>
            <w:proofErr w:type="spellStart"/>
            <w:r>
              <w:rPr>
                <w:rFonts w:cs="Arial"/>
                <w:lang w:val="en-GB"/>
              </w:rPr>
              <w:t>Ahlat</w:t>
            </w:r>
            <w:proofErr w:type="spellEnd"/>
            <w:r>
              <w:rPr>
                <w:rFonts w:cs="Arial"/>
                <w:lang w:val="en-GB"/>
              </w:rPr>
              <w:t xml:space="preserve"> stonework </w:t>
            </w:r>
          </w:p>
        </w:tc>
      </w:tr>
      <w:tr w:rsidR="004F0959" w:rsidRPr="00270298" w14:paraId="6AD7FA0E" w14:textId="77777777" w:rsidTr="009C380C">
        <w:trPr>
          <w:gridAfter w:val="1"/>
          <w:wAfter w:w="10" w:type="dxa"/>
          <w:cantSplit/>
        </w:trPr>
        <w:tc>
          <w:tcPr>
            <w:tcW w:w="9639" w:type="dxa"/>
            <w:tcBorders>
              <w:top w:val="nil"/>
              <w:left w:val="nil"/>
              <w:bottom w:val="single" w:sz="4" w:space="0" w:color="auto"/>
              <w:right w:val="nil"/>
            </w:tcBorders>
            <w:shd w:val="clear" w:color="auto" w:fill="auto"/>
          </w:tcPr>
          <w:p w14:paraId="5DDC2359" w14:textId="77777777" w:rsidR="004F0959" w:rsidRPr="00270298" w:rsidRDefault="004F0959" w:rsidP="009C380C">
            <w:pPr>
              <w:pStyle w:val="Grille02N"/>
              <w:keepLines/>
              <w:tabs>
                <w:tab w:val="left" w:pos="1134"/>
                <w:tab w:val="left" w:pos="1701"/>
              </w:tabs>
              <w:ind w:left="567" w:right="113" w:hanging="425"/>
              <w:jc w:val="left"/>
              <w:rPr>
                <w:lang w:val="en-GB"/>
              </w:rPr>
            </w:pPr>
            <w:r w:rsidRPr="00270298">
              <w:rPr>
                <w:lang w:val="en-GB"/>
              </w:rPr>
              <w:t>B.2.</w:t>
            </w:r>
            <w:r w:rsidRPr="00270298">
              <w:rPr>
                <w:lang w:val="en-GB"/>
              </w:rPr>
              <w:tab/>
            </w:r>
            <w:r w:rsidRPr="00270298">
              <w:rPr>
                <w:bCs w:val="0"/>
                <w:lang w:val="en-GB"/>
              </w:rPr>
              <w:t>Name</w:t>
            </w:r>
            <w:r w:rsidRPr="00270298">
              <w:rPr>
                <w:lang w:val="en-GB"/>
              </w:rPr>
              <w:t xml:space="preserve"> of the element in the language and script of the community concerned, </w:t>
            </w:r>
            <w:r w:rsidRPr="00270298">
              <w:rPr>
                <w:lang w:val="en-GB"/>
              </w:rPr>
              <w:br/>
              <w:t>if applicable</w:t>
            </w:r>
          </w:p>
          <w:p w14:paraId="6144FD59" w14:textId="77777777" w:rsidR="004F0959" w:rsidRPr="00270298" w:rsidRDefault="004F0959" w:rsidP="009C380C">
            <w:pPr>
              <w:pStyle w:val="Info03"/>
              <w:keepNext w:val="0"/>
              <w:tabs>
                <w:tab w:val="clear" w:pos="2268"/>
              </w:tabs>
              <w:spacing w:before="120" w:after="0" w:line="240" w:lineRule="auto"/>
              <w:rPr>
                <w:rFonts w:eastAsia="SimSun"/>
                <w:bCs/>
                <w:sz w:val="18"/>
                <w:szCs w:val="18"/>
                <w:lang w:val="en-GB"/>
              </w:rPr>
            </w:pPr>
            <w:r w:rsidRPr="00270298">
              <w:rPr>
                <w:rFonts w:eastAsia="SimSun"/>
                <w:bCs/>
                <w:sz w:val="18"/>
                <w:szCs w:val="18"/>
                <w:lang w:val="en-GB"/>
              </w:rPr>
              <w:t>Indicate the official name of the element in the vernacular language, corresponding to its official name in English or French (point B.1).</w:t>
            </w:r>
          </w:p>
          <w:p w14:paraId="2EB82E61" w14:textId="77777777" w:rsidR="004F0959" w:rsidRPr="00F070FE" w:rsidRDefault="004F0959" w:rsidP="009C380C">
            <w:pPr>
              <w:pStyle w:val="Info03"/>
              <w:tabs>
                <w:tab w:val="clear" w:pos="2268"/>
              </w:tabs>
              <w:spacing w:line="240" w:lineRule="auto"/>
              <w:jc w:val="right"/>
              <w:rPr>
                <w:rFonts w:eastAsia="SimSun"/>
                <w:bCs/>
                <w:sz w:val="18"/>
                <w:szCs w:val="18"/>
                <w:lang w:val="en-GB"/>
              </w:rPr>
            </w:pPr>
            <w:r w:rsidRPr="00270298">
              <w:rPr>
                <w:rFonts w:eastAsia="SimSun"/>
                <w:bCs/>
                <w:sz w:val="18"/>
                <w:szCs w:val="18"/>
                <w:lang w:val="en-GB"/>
              </w:rPr>
              <w:t>Not to exceed 200 characters</w:t>
            </w:r>
          </w:p>
        </w:tc>
      </w:tr>
      <w:tr w:rsidR="004F0959" w:rsidRPr="00270298" w14:paraId="0810C2D9"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7AA0DB7A" w14:textId="77777777" w:rsidR="004F0959" w:rsidRPr="00270298" w:rsidRDefault="004F0959" w:rsidP="009C380C">
            <w:pPr>
              <w:pStyle w:val="formtext"/>
              <w:tabs>
                <w:tab w:val="left" w:pos="567"/>
                <w:tab w:val="left" w:pos="1134"/>
                <w:tab w:val="left" w:pos="1701"/>
              </w:tabs>
              <w:spacing w:before="120" w:after="120" w:line="240" w:lineRule="auto"/>
              <w:jc w:val="both"/>
              <w:rPr>
                <w:lang w:val="en-GB"/>
              </w:rPr>
            </w:pPr>
            <w:proofErr w:type="spellStart"/>
            <w:r>
              <w:rPr>
                <w:rFonts w:cs="Arial"/>
                <w:lang w:val="en-GB"/>
              </w:rPr>
              <w:t>Geleneksel</w:t>
            </w:r>
            <w:proofErr w:type="spellEnd"/>
            <w:r>
              <w:rPr>
                <w:rFonts w:cs="Arial"/>
                <w:lang w:val="en-GB"/>
              </w:rPr>
              <w:t xml:space="preserve"> </w:t>
            </w:r>
            <w:proofErr w:type="spellStart"/>
            <w:r>
              <w:rPr>
                <w:rFonts w:cs="Arial"/>
                <w:lang w:val="en-GB"/>
              </w:rPr>
              <w:t>Ahlat</w:t>
            </w:r>
            <w:proofErr w:type="spellEnd"/>
            <w:r>
              <w:rPr>
                <w:rFonts w:cs="Arial"/>
                <w:lang w:val="en-GB"/>
              </w:rPr>
              <w:t xml:space="preserve"> </w:t>
            </w:r>
            <w:proofErr w:type="spellStart"/>
            <w:r>
              <w:rPr>
                <w:rFonts w:cs="Arial"/>
                <w:lang w:val="en-GB"/>
              </w:rPr>
              <w:t>Taş</w:t>
            </w:r>
            <w:proofErr w:type="spellEnd"/>
            <w:r>
              <w:rPr>
                <w:rFonts w:cs="Arial"/>
                <w:lang w:val="en-GB"/>
              </w:rPr>
              <w:t xml:space="preserve"> </w:t>
            </w:r>
            <w:proofErr w:type="spellStart"/>
            <w:r>
              <w:rPr>
                <w:rFonts w:cs="Arial"/>
                <w:lang w:val="en-GB"/>
              </w:rPr>
              <w:t>İşçiliği</w:t>
            </w:r>
            <w:proofErr w:type="spellEnd"/>
            <w:r>
              <w:rPr>
                <w:rFonts w:cs="Arial"/>
                <w:lang w:val="en-GB"/>
              </w:rPr>
              <w:t xml:space="preserve"> </w:t>
            </w:r>
          </w:p>
        </w:tc>
      </w:tr>
      <w:tr w:rsidR="004F0959" w:rsidRPr="00270298" w14:paraId="72541324" w14:textId="77777777" w:rsidTr="009C380C">
        <w:trPr>
          <w:gridAfter w:val="1"/>
          <w:wAfter w:w="10" w:type="dxa"/>
          <w:cantSplit/>
        </w:trPr>
        <w:tc>
          <w:tcPr>
            <w:tcW w:w="9639" w:type="dxa"/>
            <w:tcBorders>
              <w:top w:val="nil"/>
              <w:left w:val="nil"/>
              <w:bottom w:val="single" w:sz="4" w:space="0" w:color="auto"/>
              <w:right w:val="nil"/>
            </w:tcBorders>
            <w:shd w:val="clear" w:color="auto" w:fill="auto"/>
          </w:tcPr>
          <w:p w14:paraId="060FA520" w14:textId="77777777" w:rsidR="004F0959" w:rsidRPr="00270298" w:rsidRDefault="004F0959" w:rsidP="009C380C">
            <w:pPr>
              <w:pStyle w:val="Grille02N"/>
              <w:tabs>
                <w:tab w:val="left" w:pos="567"/>
                <w:tab w:val="left" w:pos="1134"/>
                <w:tab w:val="left" w:pos="1701"/>
              </w:tabs>
              <w:jc w:val="left"/>
              <w:rPr>
                <w:bCs w:val="0"/>
                <w:lang w:val="en-GB"/>
              </w:rPr>
            </w:pPr>
            <w:r w:rsidRPr="00270298">
              <w:rPr>
                <w:lang w:val="en-GB"/>
              </w:rPr>
              <w:t>B.3.</w:t>
            </w:r>
            <w:r w:rsidRPr="00270298">
              <w:rPr>
                <w:lang w:val="en-GB"/>
              </w:rPr>
              <w:tab/>
            </w:r>
            <w:r w:rsidRPr="00270298">
              <w:rPr>
                <w:bCs w:val="0"/>
                <w:lang w:val="en-GB"/>
              </w:rPr>
              <w:t xml:space="preserve">Other name(s) of the </w:t>
            </w:r>
            <w:proofErr w:type="gramStart"/>
            <w:r w:rsidRPr="00270298">
              <w:rPr>
                <w:bCs w:val="0"/>
                <w:lang w:val="en-GB"/>
              </w:rPr>
              <w:t>element, if</w:t>
            </w:r>
            <w:proofErr w:type="gramEnd"/>
            <w:r w:rsidRPr="00270298">
              <w:rPr>
                <w:bCs w:val="0"/>
                <w:lang w:val="en-GB"/>
              </w:rPr>
              <w:t xml:space="preserve"> any</w:t>
            </w:r>
          </w:p>
          <w:p w14:paraId="213E6922" w14:textId="77777777" w:rsidR="004F0959" w:rsidRPr="00270298" w:rsidRDefault="004F0959" w:rsidP="009C380C">
            <w:pPr>
              <w:pStyle w:val="Info03"/>
              <w:keepNext w:val="0"/>
              <w:tabs>
                <w:tab w:val="clear" w:pos="2268"/>
              </w:tabs>
              <w:spacing w:before="120" w:line="240" w:lineRule="auto"/>
              <w:rPr>
                <w:sz w:val="18"/>
                <w:szCs w:val="18"/>
                <w:lang w:val="en-GB"/>
              </w:rPr>
            </w:pPr>
            <w:r w:rsidRPr="00270298">
              <w:rPr>
                <w:rFonts w:eastAsia="SimSun"/>
                <w:bCs/>
                <w:sz w:val="18"/>
                <w:szCs w:val="18"/>
                <w:lang w:val="en-GB"/>
              </w:rPr>
              <w:t>In addition to the official name(s) of the element (point B.1), mention the alternate name(s), if any, by which the element is known.</w:t>
            </w:r>
          </w:p>
        </w:tc>
      </w:tr>
      <w:tr w:rsidR="004F0959" w:rsidRPr="00270298" w14:paraId="7B3A0C9B"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1E6F4B75" w14:textId="77777777" w:rsidR="004F0959" w:rsidRDefault="004F0959" w:rsidP="004F0959">
            <w:pPr>
              <w:jc w:val="both"/>
              <w:rPr>
                <w:rFonts w:cs="Arial"/>
                <w:sz w:val="22"/>
                <w:lang w:val="en-GB"/>
              </w:rPr>
            </w:pPr>
            <w:proofErr w:type="spellStart"/>
            <w:r>
              <w:rPr>
                <w:rFonts w:cs="Arial"/>
                <w:sz w:val="22"/>
                <w:lang w:val="en-GB"/>
              </w:rPr>
              <w:t>Ahlat</w:t>
            </w:r>
            <w:proofErr w:type="spellEnd"/>
            <w:r>
              <w:rPr>
                <w:rFonts w:cs="Arial"/>
                <w:sz w:val="22"/>
                <w:lang w:val="en-GB"/>
              </w:rPr>
              <w:t xml:space="preserve"> </w:t>
            </w:r>
            <w:proofErr w:type="spellStart"/>
            <w:r>
              <w:rPr>
                <w:rFonts w:cs="Arial"/>
                <w:sz w:val="22"/>
                <w:lang w:val="en-GB"/>
              </w:rPr>
              <w:t>Taş</w:t>
            </w:r>
            <w:proofErr w:type="spellEnd"/>
            <w:r>
              <w:rPr>
                <w:rFonts w:cs="Arial"/>
                <w:sz w:val="22"/>
                <w:lang w:val="en-GB"/>
              </w:rPr>
              <w:t xml:space="preserve"> </w:t>
            </w:r>
            <w:proofErr w:type="spellStart"/>
            <w:r>
              <w:rPr>
                <w:rFonts w:cs="Arial"/>
                <w:sz w:val="22"/>
                <w:lang w:val="en-GB"/>
              </w:rPr>
              <w:t>Ustalığı</w:t>
            </w:r>
            <w:proofErr w:type="spellEnd"/>
            <w:r>
              <w:rPr>
                <w:rFonts w:cs="Arial"/>
                <w:sz w:val="22"/>
                <w:lang w:val="en-GB"/>
              </w:rPr>
              <w:t xml:space="preserve"> (Craftsmanship of the </w:t>
            </w:r>
            <w:proofErr w:type="spellStart"/>
            <w:r>
              <w:rPr>
                <w:rFonts w:cs="Arial"/>
                <w:sz w:val="22"/>
                <w:lang w:val="en-GB"/>
              </w:rPr>
              <w:t>Ahlat</w:t>
            </w:r>
            <w:proofErr w:type="spellEnd"/>
            <w:r>
              <w:rPr>
                <w:rFonts w:cs="Arial"/>
                <w:sz w:val="22"/>
                <w:lang w:val="en-GB"/>
              </w:rPr>
              <w:t xml:space="preserve"> Stone)</w:t>
            </w:r>
          </w:p>
          <w:p w14:paraId="2EAE9941" w14:textId="77777777" w:rsidR="004F0959" w:rsidRPr="00270298" w:rsidRDefault="004F0959" w:rsidP="004F0959">
            <w:pPr>
              <w:spacing w:before="120" w:after="120"/>
              <w:jc w:val="both"/>
              <w:rPr>
                <w:lang w:val="en-GB"/>
              </w:rPr>
            </w:pPr>
            <w:proofErr w:type="spellStart"/>
            <w:r>
              <w:rPr>
                <w:rFonts w:cs="Arial"/>
                <w:sz w:val="22"/>
                <w:lang w:val="en-GB"/>
              </w:rPr>
              <w:t>Geleneksel</w:t>
            </w:r>
            <w:proofErr w:type="spellEnd"/>
            <w:r>
              <w:rPr>
                <w:rFonts w:cs="Arial"/>
                <w:sz w:val="22"/>
                <w:lang w:val="en-GB"/>
              </w:rPr>
              <w:t xml:space="preserve"> </w:t>
            </w:r>
            <w:proofErr w:type="spellStart"/>
            <w:r w:rsidRPr="002C4AC5">
              <w:rPr>
                <w:rFonts w:cs="Arial"/>
                <w:sz w:val="22"/>
                <w:lang w:val="en-GB"/>
              </w:rPr>
              <w:t>Ahlat</w:t>
            </w:r>
            <w:proofErr w:type="spellEnd"/>
            <w:r w:rsidRPr="002C4AC5">
              <w:rPr>
                <w:rFonts w:cs="Arial"/>
                <w:sz w:val="22"/>
                <w:lang w:val="en-GB"/>
              </w:rPr>
              <w:t xml:space="preserve"> </w:t>
            </w:r>
            <w:proofErr w:type="spellStart"/>
            <w:r w:rsidRPr="002C4AC5">
              <w:rPr>
                <w:rFonts w:cs="Arial"/>
                <w:sz w:val="22"/>
                <w:lang w:val="en-GB"/>
              </w:rPr>
              <w:t>Taş</w:t>
            </w:r>
            <w:proofErr w:type="spellEnd"/>
            <w:r w:rsidRPr="002C4AC5">
              <w:rPr>
                <w:rFonts w:cs="Arial"/>
                <w:sz w:val="22"/>
                <w:lang w:val="en-GB"/>
              </w:rPr>
              <w:t xml:space="preserve"> </w:t>
            </w:r>
            <w:proofErr w:type="spellStart"/>
            <w:r w:rsidRPr="002C4AC5">
              <w:rPr>
                <w:rFonts w:cs="Arial"/>
                <w:sz w:val="22"/>
                <w:lang w:val="en-GB"/>
              </w:rPr>
              <w:t>İşlemeciliği</w:t>
            </w:r>
            <w:proofErr w:type="spellEnd"/>
            <w:r>
              <w:rPr>
                <w:rFonts w:cs="Arial"/>
                <w:sz w:val="22"/>
                <w:lang w:val="en-GB"/>
              </w:rPr>
              <w:t xml:space="preserve"> (</w:t>
            </w:r>
            <w:r w:rsidRPr="00E16B59">
              <w:rPr>
                <w:rFonts w:cs="Arial"/>
                <w:sz w:val="22"/>
                <w:lang w:val="en-GB"/>
              </w:rPr>
              <w:t xml:space="preserve">Traditional </w:t>
            </w:r>
            <w:proofErr w:type="spellStart"/>
            <w:r w:rsidRPr="00E16B59">
              <w:rPr>
                <w:rFonts w:cs="Arial"/>
                <w:sz w:val="22"/>
                <w:lang w:val="en-GB"/>
              </w:rPr>
              <w:t>Ahlat</w:t>
            </w:r>
            <w:proofErr w:type="spellEnd"/>
            <w:r w:rsidRPr="00E16B59">
              <w:rPr>
                <w:rFonts w:cs="Arial"/>
                <w:sz w:val="22"/>
                <w:lang w:val="en-GB"/>
              </w:rPr>
              <w:t xml:space="preserve"> Stone Carving</w:t>
            </w:r>
            <w:r>
              <w:rPr>
                <w:rFonts w:cs="Arial"/>
                <w:sz w:val="22"/>
                <w:lang w:val="en-GB"/>
              </w:rPr>
              <w:t>)</w:t>
            </w:r>
          </w:p>
        </w:tc>
      </w:tr>
      <w:tr w:rsidR="004F0959" w:rsidRPr="00270298" w14:paraId="64F94C7E" w14:textId="77777777" w:rsidTr="009C380C">
        <w:trPr>
          <w:gridAfter w:val="1"/>
          <w:wAfter w:w="10" w:type="dxa"/>
        </w:trPr>
        <w:tc>
          <w:tcPr>
            <w:tcW w:w="9639" w:type="dxa"/>
            <w:tcBorders>
              <w:top w:val="nil"/>
              <w:left w:val="nil"/>
              <w:bottom w:val="nil"/>
              <w:right w:val="nil"/>
            </w:tcBorders>
            <w:shd w:val="clear" w:color="auto" w:fill="D9D9D9"/>
          </w:tcPr>
          <w:p w14:paraId="7D0286C6" w14:textId="77777777" w:rsidR="004F0959" w:rsidRPr="00270298" w:rsidRDefault="004F0959" w:rsidP="009C380C">
            <w:pPr>
              <w:pStyle w:val="Grille02N"/>
              <w:keepNext w:val="0"/>
              <w:ind w:left="680" w:hanging="567"/>
              <w:jc w:val="left"/>
              <w:rPr>
                <w:bCs w:val="0"/>
                <w:sz w:val="24"/>
                <w:szCs w:val="24"/>
                <w:shd w:val="pct15" w:color="auto" w:fill="FFFFFF"/>
                <w:lang w:val="en-GB"/>
              </w:rPr>
            </w:pPr>
            <w:r w:rsidRPr="00270298">
              <w:rPr>
                <w:sz w:val="24"/>
                <w:szCs w:val="24"/>
                <w:lang w:val="en-GB"/>
              </w:rPr>
              <w:lastRenderedPageBreak/>
              <w:t>C.</w:t>
            </w:r>
            <w:r w:rsidRPr="00270298">
              <w:rPr>
                <w:sz w:val="24"/>
                <w:szCs w:val="24"/>
                <w:lang w:val="en-GB"/>
              </w:rPr>
              <w:tab/>
              <w:t>Name of the communities, groups or, if applicable, individuals concerned</w:t>
            </w:r>
          </w:p>
        </w:tc>
      </w:tr>
      <w:tr w:rsidR="004F0959" w:rsidRPr="00270298" w14:paraId="1581F341" w14:textId="77777777" w:rsidTr="009C380C">
        <w:trPr>
          <w:gridAfter w:val="1"/>
          <w:wAfter w:w="10" w:type="dxa"/>
        </w:trPr>
        <w:tc>
          <w:tcPr>
            <w:tcW w:w="9639" w:type="dxa"/>
            <w:tcBorders>
              <w:top w:val="nil"/>
              <w:left w:val="nil"/>
              <w:bottom w:val="single" w:sz="4" w:space="0" w:color="auto"/>
              <w:right w:val="nil"/>
            </w:tcBorders>
            <w:shd w:val="clear" w:color="auto" w:fill="auto"/>
          </w:tcPr>
          <w:p w14:paraId="4AF873A3" w14:textId="77777777" w:rsidR="004F0959" w:rsidRPr="00270298" w:rsidRDefault="004F0959" w:rsidP="009C380C">
            <w:pPr>
              <w:pStyle w:val="Info03"/>
              <w:keepNext w:val="0"/>
              <w:spacing w:before="120" w:after="0" w:line="240" w:lineRule="auto"/>
              <w:rPr>
                <w:rFonts w:eastAsia="SimSun"/>
                <w:sz w:val="18"/>
                <w:szCs w:val="18"/>
                <w:lang w:val="en-GB"/>
              </w:rPr>
            </w:pPr>
            <w:r w:rsidRPr="00270298">
              <w:rPr>
                <w:rFonts w:eastAsia="SimSun"/>
                <w:sz w:val="18"/>
                <w:szCs w:val="18"/>
                <w:lang w:val="en-GB"/>
              </w:rPr>
              <w:t>Identify clearly one or several communities, groups or, if applicable, individuals concerned with the nominated element.</w:t>
            </w:r>
          </w:p>
          <w:p w14:paraId="38790357" w14:textId="77777777" w:rsidR="004F0959" w:rsidRPr="00270298" w:rsidRDefault="004F0959" w:rsidP="004F0959">
            <w:pPr>
              <w:pStyle w:val="Info03"/>
              <w:spacing w:after="60" w:line="240" w:lineRule="auto"/>
              <w:jc w:val="right"/>
              <w:rPr>
                <w:rFonts w:eastAsia="SimSun"/>
                <w:i w:val="0"/>
                <w:sz w:val="18"/>
                <w:szCs w:val="18"/>
                <w:lang w:val="en-GB"/>
              </w:rPr>
            </w:pPr>
            <w:r w:rsidRPr="00270298">
              <w:rPr>
                <w:rFonts w:eastAsia="SimSun"/>
                <w:sz w:val="18"/>
                <w:szCs w:val="18"/>
                <w:lang w:val="en-GB"/>
              </w:rPr>
              <w:t>Not to exceed 150 words</w:t>
            </w:r>
          </w:p>
        </w:tc>
      </w:tr>
      <w:tr w:rsidR="004F0959" w:rsidRPr="00270298" w14:paraId="696EA4E0" w14:textId="77777777" w:rsidTr="009C380C">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355DC581" w14:textId="77777777" w:rsidR="004F0959" w:rsidRPr="00270298" w:rsidRDefault="004F0959" w:rsidP="004F0959">
            <w:pPr>
              <w:pStyle w:val="Grille02N"/>
              <w:keepNext w:val="0"/>
              <w:spacing w:before="0" w:after="0" w:line="240" w:lineRule="exact"/>
              <w:ind w:left="0"/>
              <w:jc w:val="both"/>
              <w:rPr>
                <w:b w:val="0"/>
                <w:sz w:val="24"/>
                <w:szCs w:val="24"/>
                <w:lang w:val="en-GB"/>
              </w:rPr>
            </w:pPr>
            <w:bookmarkStart w:id="0" w:name="_Hlk67829058"/>
            <w:r w:rsidRPr="00444D83">
              <w:rPr>
                <w:b w:val="0"/>
                <w:lang w:val="en-GB"/>
              </w:rPr>
              <w:t xml:space="preserve">Concerned communities and relevant group of the element are people who maintain </w:t>
            </w:r>
            <w:proofErr w:type="spellStart"/>
            <w:r w:rsidRPr="00444D83">
              <w:rPr>
                <w:b w:val="0"/>
                <w:lang w:val="en-GB"/>
              </w:rPr>
              <w:t>Ahlat</w:t>
            </w:r>
            <w:proofErr w:type="spellEnd"/>
            <w:r w:rsidRPr="00444D83">
              <w:rPr>
                <w:b w:val="0"/>
                <w:lang w:val="en-GB"/>
              </w:rPr>
              <w:t xml:space="preserve"> stonework with traditional techniques, knowledge, </w:t>
            </w:r>
            <w:proofErr w:type="gramStart"/>
            <w:r w:rsidRPr="00444D83">
              <w:rPr>
                <w:b w:val="0"/>
                <w:lang w:val="en-GB"/>
              </w:rPr>
              <w:t>methods</w:t>
            </w:r>
            <w:proofErr w:type="gramEnd"/>
            <w:r w:rsidRPr="00444D83">
              <w:rPr>
                <w:b w:val="0"/>
                <w:lang w:val="en-GB"/>
              </w:rPr>
              <w:t xml:space="preserve"> and materials. </w:t>
            </w:r>
            <w:r>
              <w:rPr>
                <w:b w:val="0"/>
                <w:lang w:val="en-GB"/>
              </w:rPr>
              <w:t>T</w:t>
            </w:r>
            <w:r w:rsidRPr="00444D83">
              <w:rPr>
                <w:b w:val="0"/>
                <w:lang w:val="en-GB"/>
              </w:rPr>
              <w:t>here are three main groups in this concerned communities: The first is the stone miners, known as the "</w:t>
            </w:r>
            <w:proofErr w:type="spellStart"/>
            <w:r w:rsidRPr="00444D83">
              <w:rPr>
                <w:b w:val="0"/>
                <w:lang w:val="en-GB"/>
              </w:rPr>
              <w:t>Taş</w:t>
            </w:r>
            <w:proofErr w:type="spellEnd"/>
            <w:r w:rsidRPr="00444D83">
              <w:rPr>
                <w:b w:val="0"/>
                <w:lang w:val="en-GB"/>
              </w:rPr>
              <w:t xml:space="preserve"> </w:t>
            </w:r>
            <w:proofErr w:type="spellStart"/>
            <w:r w:rsidRPr="00444D83">
              <w:rPr>
                <w:b w:val="0"/>
                <w:lang w:val="en-GB"/>
              </w:rPr>
              <w:t>İşçisi</w:t>
            </w:r>
            <w:proofErr w:type="spellEnd"/>
            <w:r w:rsidRPr="00444D83">
              <w:rPr>
                <w:b w:val="0"/>
                <w:lang w:val="en-GB"/>
              </w:rPr>
              <w:t>", who extracts stones from quarries using traditional methods. The second is the stone carvers who shape and ornament the quarried stones. There is also another group in the stone carvers who is motif designers and are called "</w:t>
            </w:r>
            <w:proofErr w:type="spellStart"/>
            <w:r w:rsidRPr="00444D83">
              <w:rPr>
                <w:b w:val="0"/>
                <w:lang w:val="en-GB"/>
              </w:rPr>
              <w:t>Motifci</w:t>
            </w:r>
            <w:proofErr w:type="spellEnd"/>
            <w:r w:rsidRPr="00444D83">
              <w:rPr>
                <w:b w:val="0"/>
                <w:lang w:val="en-GB"/>
              </w:rPr>
              <w:t>". The third is stonemasons who build structures by shaping stones with various hand tools. Bearers and practitioners in the second and third groups are referred to as "</w:t>
            </w:r>
            <w:proofErr w:type="spellStart"/>
            <w:r w:rsidRPr="00444D83">
              <w:rPr>
                <w:b w:val="0"/>
                <w:lang w:val="en-GB"/>
              </w:rPr>
              <w:t>Taş</w:t>
            </w:r>
            <w:proofErr w:type="spellEnd"/>
            <w:r w:rsidRPr="00444D83">
              <w:rPr>
                <w:b w:val="0"/>
                <w:lang w:val="en-GB"/>
              </w:rPr>
              <w:t xml:space="preserve"> </w:t>
            </w:r>
            <w:proofErr w:type="spellStart"/>
            <w:r w:rsidRPr="00444D83">
              <w:rPr>
                <w:b w:val="0"/>
                <w:lang w:val="en-GB"/>
              </w:rPr>
              <w:t>Ustası</w:t>
            </w:r>
            <w:proofErr w:type="spellEnd"/>
            <w:r w:rsidRPr="00444D83">
              <w:rPr>
                <w:b w:val="0"/>
                <w:lang w:val="en-GB"/>
              </w:rPr>
              <w:t>". There are also persons who able to practise the element with the traditional knowledge and skills of the three main groups. These people called as Master of Stonework “</w:t>
            </w:r>
            <w:proofErr w:type="spellStart"/>
            <w:r w:rsidRPr="00444D83">
              <w:rPr>
                <w:b w:val="0"/>
                <w:lang w:val="en-GB"/>
              </w:rPr>
              <w:t>Taş</w:t>
            </w:r>
            <w:proofErr w:type="spellEnd"/>
            <w:r w:rsidRPr="00444D83">
              <w:rPr>
                <w:b w:val="0"/>
                <w:lang w:val="en-GB"/>
              </w:rPr>
              <w:t xml:space="preserve"> </w:t>
            </w:r>
            <w:proofErr w:type="spellStart"/>
            <w:r w:rsidRPr="00444D83">
              <w:rPr>
                <w:b w:val="0"/>
                <w:lang w:val="en-GB"/>
              </w:rPr>
              <w:t>İşçiliği</w:t>
            </w:r>
            <w:proofErr w:type="spellEnd"/>
            <w:r w:rsidRPr="00444D83">
              <w:rPr>
                <w:b w:val="0"/>
                <w:lang w:val="en-GB"/>
              </w:rPr>
              <w:t xml:space="preserve"> </w:t>
            </w:r>
            <w:proofErr w:type="spellStart"/>
            <w:r w:rsidRPr="00444D83">
              <w:rPr>
                <w:b w:val="0"/>
                <w:lang w:val="en-GB"/>
              </w:rPr>
              <w:t>Ustası</w:t>
            </w:r>
            <w:proofErr w:type="spellEnd"/>
            <w:r w:rsidRPr="00444D83">
              <w:rPr>
                <w:b w:val="0"/>
                <w:lang w:val="en-GB"/>
              </w:rPr>
              <w:t>”.</w:t>
            </w:r>
            <w:bookmarkEnd w:id="0"/>
          </w:p>
        </w:tc>
      </w:tr>
      <w:tr w:rsidR="004F0959" w:rsidRPr="00270298" w14:paraId="3624E058" w14:textId="77777777" w:rsidTr="009C380C">
        <w:trPr>
          <w:gridAfter w:val="1"/>
          <w:wAfter w:w="10" w:type="dxa"/>
        </w:trPr>
        <w:tc>
          <w:tcPr>
            <w:tcW w:w="9639" w:type="dxa"/>
            <w:tcBorders>
              <w:top w:val="single" w:sz="4" w:space="0" w:color="auto"/>
              <w:left w:val="nil"/>
              <w:bottom w:val="nil"/>
              <w:right w:val="nil"/>
            </w:tcBorders>
            <w:shd w:val="clear" w:color="auto" w:fill="D9D9D9"/>
          </w:tcPr>
          <w:p w14:paraId="54B81C5C" w14:textId="77777777" w:rsidR="004F0959" w:rsidRPr="00270298" w:rsidRDefault="004F0959" w:rsidP="009C380C">
            <w:pPr>
              <w:pStyle w:val="Grille02N"/>
              <w:keepNext w:val="0"/>
              <w:jc w:val="left"/>
              <w:rPr>
                <w:bCs w:val="0"/>
                <w:sz w:val="24"/>
                <w:szCs w:val="24"/>
                <w:shd w:val="pct15" w:color="auto" w:fill="FFFFFF"/>
                <w:lang w:val="en-GB"/>
              </w:rPr>
            </w:pPr>
            <w:r w:rsidRPr="00270298">
              <w:rPr>
                <w:lang w:val="en-GB"/>
              </w:rPr>
              <w:t>D.</w:t>
            </w:r>
            <w:r w:rsidRPr="00270298">
              <w:rPr>
                <w:bCs w:val="0"/>
                <w:sz w:val="24"/>
                <w:szCs w:val="24"/>
                <w:lang w:val="en-GB"/>
              </w:rPr>
              <w:tab/>
              <w:t>Geographical location and range of the element</w:t>
            </w:r>
          </w:p>
        </w:tc>
      </w:tr>
      <w:tr w:rsidR="004F0959" w:rsidRPr="00270298" w14:paraId="0F020E25" w14:textId="77777777" w:rsidTr="009C380C">
        <w:trPr>
          <w:gridAfter w:val="1"/>
          <w:wAfter w:w="10" w:type="dxa"/>
        </w:trPr>
        <w:tc>
          <w:tcPr>
            <w:tcW w:w="9639" w:type="dxa"/>
            <w:tcBorders>
              <w:top w:val="nil"/>
              <w:left w:val="nil"/>
              <w:right w:val="nil"/>
            </w:tcBorders>
            <w:shd w:val="clear" w:color="auto" w:fill="auto"/>
          </w:tcPr>
          <w:p w14:paraId="3FBF7187" w14:textId="77777777" w:rsidR="004F0959" w:rsidRPr="00270298" w:rsidRDefault="004F0959" w:rsidP="009C380C">
            <w:pPr>
              <w:pStyle w:val="Info03"/>
              <w:spacing w:before="120" w:after="0" w:line="240" w:lineRule="auto"/>
              <w:rPr>
                <w:rFonts w:eastAsia="SimSun"/>
                <w:strike/>
                <w:sz w:val="18"/>
                <w:szCs w:val="18"/>
                <w:lang w:val="en-GB"/>
              </w:rPr>
            </w:pPr>
            <w:r w:rsidRPr="00270298">
              <w:rPr>
                <w:rFonts w:eastAsia="SimSun"/>
                <w:sz w:val="18"/>
                <w:szCs w:val="18"/>
                <w:lang w:val="en-GB"/>
              </w:rPr>
              <w:t>Provide information on the distribution of the element within the territory(</w:t>
            </w:r>
            <w:proofErr w:type="spellStart"/>
            <w:r w:rsidRPr="00270298">
              <w:rPr>
                <w:rFonts w:eastAsia="SimSun"/>
                <w:sz w:val="18"/>
                <w:szCs w:val="18"/>
                <w:lang w:val="en-GB"/>
              </w:rPr>
              <w:t>ies</w:t>
            </w:r>
            <w:proofErr w:type="spellEnd"/>
            <w:r w:rsidRPr="00270298">
              <w:rPr>
                <w:rFonts w:eastAsia="SimSun"/>
                <w:sz w:val="18"/>
                <w:szCs w:val="18"/>
                <w:lang w:val="en-GB"/>
              </w:rPr>
              <w:t>) of the submitting State(s), indicating, if possible, the location(s) in which it is centred.</w:t>
            </w:r>
            <w:r w:rsidRPr="00270298">
              <w:rPr>
                <w:lang w:val="en-GB"/>
              </w:rPr>
              <w:t xml:space="preserve"> </w:t>
            </w:r>
            <w:r w:rsidRPr="00270298">
              <w:rPr>
                <w:rFonts w:eastAsia="SimSun"/>
                <w:sz w:val="18"/>
                <w:szCs w:val="18"/>
                <w:lang w:val="en-GB"/>
              </w:rPr>
              <w:t xml:space="preserve">Nominations should concentrate </w:t>
            </w:r>
            <w:proofErr w:type="gramStart"/>
            <w:r w:rsidRPr="00270298">
              <w:rPr>
                <w:rFonts w:eastAsia="SimSun"/>
                <w:sz w:val="18"/>
                <w:szCs w:val="18"/>
                <w:lang w:val="en-GB"/>
              </w:rPr>
              <w:t>on the situation of</w:t>
            </w:r>
            <w:proofErr w:type="gramEnd"/>
            <w:r w:rsidRPr="00270298">
              <w:rPr>
                <w:rFonts w:eastAsia="SimSun"/>
                <w:sz w:val="18"/>
                <w:szCs w:val="18"/>
                <w:lang w:val="en-GB"/>
              </w:rPr>
              <w:t xml:space="preserve"> the element within the territories of the submitting States, while acknowledging the existence of same or similar elements outside their territories. Submitting States should not refer to the viability of such intangible cultural heritage outside their territories or characterize the safeguarding efforts of other States.</w:t>
            </w:r>
          </w:p>
          <w:p w14:paraId="2E730E8D" w14:textId="77777777" w:rsidR="004F0959" w:rsidRPr="00270298" w:rsidRDefault="004F0959" w:rsidP="004F0959">
            <w:pPr>
              <w:pStyle w:val="Info03"/>
              <w:spacing w:after="60" w:line="240" w:lineRule="auto"/>
              <w:jc w:val="right"/>
              <w:rPr>
                <w:b/>
                <w:sz w:val="24"/>
                <w:szCs w:val="24"/>
                <w:lang w:val="en-GB"/>
              </w:rPr>
            </w:pPr>
            <w:r w:rsidRPr="00270298">
              <w:rPr>
                <w:rFonts w:eastAsia="SimSun"/>
                <w:sz w:val="18"/>
                <w:szCs w:val="18"/>
                <w:lang w:val="en-GB"/>
              </w:rPr>
              <w:t>Not to exceed 150 words</w:t>
            </w:r>
          </w:p>
        </w:tc>
      </w:tr>
      <w:tr w:rsidR="004F0959" w:rsidRPr="00270298" w14:paraId="6342A0B3"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CE54987" w14:textId="77777777" w:rsidR="004F0959" w:rsidRPr="00270298" w:rsidRDefault="004F0959" w:rsidP="004F0959">
            <w:pPr>
              <w:pStyle w:val="Rponse"/>
              <w:spacing w:before="0" w:after="0"/>
              <w:rPr>
                <w:lang w:val="en-GB"/>
              </w:rPr>
            </w:pPr>
            <w:r w:rsidRPr="004B0957">
              <w:rPr>
                <w:rFonts w:eastAsia="SimSun"/>
                <w:lang w:val="en-GB"/>
              </w:rPr>
              <w:t xml:space="preserve">The element is generally practised in the </w:t>
            </w:r>
            <w:proofErr w:type="spellStart"/>
            <w:r w:rsidRPr="004B0957">
              <w:rPr>
                <w:rFonts w:eastAsia="SimSun"/>
                <w:lang w:val="en-GB"/>
              </w:rPr>
              <w:t>Ahlat</w:t>
            </w:r>
            <w:proofErr w:type="spellEnd"/>
            <w:r w:rsidRPr="004B0957">
              <w:rPr>
                <w:rFonts w:eastAsia="SimSun"/>
                <w:lang w:val="en-GB"/>
              </w:rPr>
              <w:t xml:space="preserve"> district of </w:t>
            </w:r>
            <w:proofErr w:type="spellStart"/>
            <w:r w:rsidRPr="004B0957">
              <w:rPr>
                <w:rFonts w:eastAsia="SimSun"/>
                <w:lang w:val="en-GB"/>
              </w:rPr>
              <w:t>Bitlis</w:t>
            </w:r>
            <w:proofErr w:type="spellEnd"/>
            <w:r w:rsidRPr="004B0957">
              <w:rPr>
                <w:rFonts w:eastAsia="SimSun"/>
                <w:lang w:val="en-GB"/>
              </w:rPr>
              <w:t xml:space="preserve"> Province. However, in the past, it is encountered many historic </w:t>
            </w:r>
            <w:proofErr w:type="spellStart"/>
            <w:r w:rsidRPr="004B0957">
              <w:rPr>
                <w:rFonts w:eastAsia="SimSun"/>
                <w:lang w:val="en-GB"/>
              </w:rPr>
              <w:t>stoneworks</w:t>
            </w:r>
            <w:proofErr w:type="spellEnd"/>
            <w:r w:rsidRPr="004B0957">
              <w:rPr>
                <w:rFonts w:eastAsia="SimSun"/>
                <w:lang w:val="en-GB"/>
              </w:rPr>
              <w:t xml:space="preserve"> made by stonemasons and stone carvers from </w:t>
            </w:r>
            <w:proofErr w:type="spellStart"/>
            <w:r w:rsidRPr="004B0957">
              <w:rPr>
                <w:rFonts w:eastAsia="SimSun"/>
                <w:lang w:val="en-GB"/>
              </w:rPr>
              <w:t>Ahlat</w:t>
            </w:r>
            <w:proofErr w:type="spellEnd"/>
            <w:r w:rsidRPr="004B0957">
              <w:rPr>
                <w:rFonts w:eastAsia="SimSun"/>
                <w:lang w:val="en-GB"/>
              </w:rPr>
              <w:t xml:space="preserve"> by using </w:t>
            </w:r>
            <w:proofErr w:type="spellStart"/>
            <w:r w:rsidRPr="004B0957">
              <w:rPr>
                <w:rFonts w:eastAsia="SimSun"/>
                <w:lang w:val="en-GB"/>
              </w:rPr>
              <w:t>Ahlat</w:t>
            </w:r>
            <w:proofErr w:type="spellEnd"/>
            <w:r w:rsidRPr="004B0957">
              <w:rPr>
                <w:rFonts w:eastAsia="SimSun"/>
                <w:lang w:val="en-GB"/>
              </w:rPr>
              <w:t xml:space="preserve"> stone in Turkey and abroad, particularly in the Caucasus region. Also, today, several stonemasons and stone carvers from </w:t>
            </w:r>
            <w:proofErr w:type="spellStart"/>
            <w:r w:rsidRPr="004B0957">
              <w:rPr>
                <w:rFonts w:eastAsia="SimSun"/>
                <w:lang w:val="en-GB"/>
              </w:rPr>
              <w:t>Ahlat</w:t>
            </w:r>
            <w:proofErr w:type="spellEnd"/>
            <w:r w:rsidRPr="004B0957">
              <w:rPr>
                <w:rFonts w:eastAsia="SimSun"/>
                <w:lang w:val="en-GB"/>
              </w:rPr>
              <w:t xml:space="preserve"> construct artefacts in Turkey and abroad.</w:t>
            </w:r>
          </w:p>
        </w:tc>
      </w:tr>
      <w:tr w:rsidR="004F0959" w:rsidRPr="00270298" w14:paraId="5D60DD5E" w14:textId="77777777" w:rsidTr="009C380C">
        <w:trPr>
          <w:gridAfter w:val="1"/>
          <w:wAfter w:w="10" w:type="dxa"/>
          <w:cantSplit/>
        </w:trPr>
        <w:tc>
          <w:tcPr>
            <w:tcW w:w="9639" w:type="dxa"/>
            <w:tcBorders>
              <w:top w:val="single" w:sz="4" w:space="0" w:color="auto"/>
              <w:left w:val="nil"/>
              <w:bottom w:val="nil"/>
              <w:right w:val="nil"/>
            </w:tcBorders>
            <w:shd w:val="clear" w:color="auto" w:fill="D9D9D9"/>
          </w:tcPr>
          <w:p w14:paraId="0E1BD902" w14:textId="77777777" w:rsidR="004F0959" w:rsidRPr="00270298" w:rsidRDefault="004F0959" w:rsidP="009C380C">
            <w:pPr>
              <w:pStyle w:val="Corpsdetexte3Car"/>
              <w:keepNext w:val="0"/>
              <w:tabs>
                <w:tab w:val="left" w:pos="567"/>
                <w:tab w:val="left" w:pos="1134"/>
                <w:tab w:val="left" w:pos="1701"/>
              </w:tabs>
              <w:spacing w:line="240" w:lineRule="auto"/>
              <w:ind w:left="567" w:hanging="454"/>
              <w:jc w:val="both"/>
              <w:rPr>
                <w:bCs/>
                <w:sz w:val="24"/>
                <w:szCs w:val="24"/>
                <w:shd w:val="pct15" w:color="auto" w:fill="FFFFFF"/>
              </w:rPr>
            </w:pPr>
            <w:r w:rsidRPr="00270298">
              <w:rPr>
                <w:bCs/>
                <w:sz w:val="24"/>
                <w:szCs w:val="24"/>
              </w:rPr>
              <w:t>E.</w:t>
            </w:r>
            <w:r w:rsidRPr="00270298">
              <w:rPr>
                <w:bCs/>
                <w:sz w:val="24"/>
                <w:szCs w:val="24"/>
              </w:rPr>
              <w:tab/>
              <w:t>Contact person for correspondence</w:t>
            </w:r>
          </w:p>
        </w:tc>
      </w:tr>
      <w:tr w:rsidR="004F0959" w:rsidRPr="00270298" w14:paraId="60FC2BB7" w14:textId="77777777" w:rsidTr="009C380C">
        <w:trPr>
          <w:gridAfter w:val="1"/>
          <w:wAfter w:w="10" w:type="dxa"/>
          <w:cantSplit/>
        </w:trPr>
        <w:tc>
          <w:tcPr>
            <w:tcW w:w="9639" w:type="dxa"/>
            <w:tcBorders>
              <w:top w:val="nil"/>
              <w:left w:val="nil"/>
              <w:right w:val="nil"/>
            </w:tcBorders>
            <w:shd w:val="clear" w:color="auto" w:fill="auto"/>
          </w:tcPr>
          <w:p w14:paraId="68194F77" w14:textId="77777777" w:rsidR="004F0959" w:rsidRPr="00270298" w:rsidRDefault="004F0959" w:rsidP="009C380C">
            <w:pPr>
              <w:pStyle w:val="Grille02N"/>
              <w:keepNext w:val="0"/>
              <w:tabs>
                <w:tab w:val="left" w:pos="567"/>
                <w:tab w:val="left" w:pos="1134"/>
                <w:tab w:val="left" w:pos="1701"/>
              </w:tabs>
              <w:ind w:right="113"/>
              <w:jc w:val="both"/>
              <w:rPr>
                <w:lang w:val="en-GB"/>
              </w:rPr>
            </w:pPr>
            <w:r w:rsidRPr="00270298">
              <w:rPr>
                <w:lang w:val="en-GB"/>
              </w:rPr>
              <w:t>E.1.</w:t>
            </w:r>
            <w:r w:rsidRPr="00270298">
              <w:rPr>
                <w:lang w:val="en-GB"/>
              </w:rPr>
              <w:tab/>
            </w:r>
            <w:r w:rsidRPr="00270298">
              <w:rPr>
                <w:bCs w:val="0"/>
                <w:lang w:val="en-GB"/>
              </w:rPr>
              <w:t>Designated contact person</w:t>
            </w:r>
          </w:p>
          <w:p w14:paraId="2E0A6CC9" w14:textId="77777777" w:rsidR="004F0959" w:rsidRPr="00270298" w:rsidRDefault="004F0959" w:rsidP="009C380C">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Provide the name, </w:t>
            </w:r>
            <w:proofErr w:type="gramStart"/>
            <w:r w:rsidRPr="00270298">
              <w:rPr>
                <w:rFonts w:eastAsia="SimSun"/>
                <w:sz w:val="18"/>
                <w:szCs w:val="18"/>
                <w:lang w:val="en-GB"/>
              </w:rPr>
              <w:t>address</w:t>
            </w:r>
            <w:proofErr w:type="gramEnd"/>
            <w:r w:rsidRPr="00270298">
              <w:rPr>
                <w:rFonts w:eastAsia="SimSun"/>
                <w:sz w:val="18"/>
                <w:szCs w:val="18"/>
                <w:lang w:val="en-GB"/>
              </w:rPr>
              <w:t xml:space="preserve"> and other contact information of a single person responsible for all correspondence concerning the nomination. For multinational nominations, provide complete contact information for one person designated by the States Parties as the main contact person for all correspondence relating to the nomination.</w:t>
            </w:r>
          </w:p>
        </w:tc>
      </w:tr>
      <w:tr w:rsidR="004F0959" w:rsidRPr="00270298" w14:paraId="6157D1A2" w14:textId="77777777" w:rsidTr="009C380C">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0" w:type="auto"/>
              <w:tblLayout w:type="fixed"/>
              <w:tblCellMar>
                <w:left w:w="57" w:type="dxa"/>
                <w:right w:w="57" w:type="dxa"/>
              </w:tblCellMar>
              <w:tblLook w:val="04A0" w:firstRow="1" w:lastRow="0" w:firstColumn="1" w:lastColumn="0" w:noHBand="0" w:noVBand="1"/>
            </w:tblPr>
            <w:tblGrid>
              <w:gridCol w:w="1980"/>
              <w:gridCol w:w="7639"/>
            </w:tblGrid>
            <w:tr w:rsidR="004F0959" w:rsidRPr="00270298" w14:paraId="135BEB2A" w14:textId="77777777" w:rsidTr="009C380C">
              <w:trPr>
                <w:cantSplit/>
              </w:trPr>
              <w:tc>
                <w:tcPr>
                  <w:tcW w:w="1980" w:type="dxa"/>
                </w:tcPr>
                <w:p w14:paraId="4525FD5F" w14:textId="77777777" w:rsidR="004F0959" w:rsidRPr="00270298" w:rsidRDefault="004F0959" w:rsidP="009C380C">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Title (Ms/Mr, etc.):</w:t>
                  </w:r>
                </w:p>
              </w:tc>
              <w:tc>
                <w:tcPr>
                  <w:tcW w:w="7639" w:type="dxa"/>
                </w:tcPr>
                <w:p w14:paraId="5D7602F2" w14:textId="77777777" w:rsidR="004F0959" w:rsidRPr="00270298" w:rsidRDefault="004F0959" w:rsidP="009C380C">
                  <w:pPr>
                    <w:pStyle w:val="formtext"/>
                    <w:tabs>
                      <w:tab w:val="left" w:pos="567"/>
                      <w:tab w:val="left" w:pos="1134"/>
                      <w:tab w:val="left" w:pos="1701"/>
                    </w:tabs>
                    <w:spacing w:line="240" w:lineRule="auto"/>
                    <w:ind w:right="113"/>
                    <w:rPr>
                      <w:sz w:val="20"/>
                      <w:szCs w:val="20"/>
                      <w:lang w:val="en-GB"/>
                    </w:rPr>
                  </w:pPr>
                  <w:r>
                    <w:rPr>
                      <w:lang w:val="en-GB"/>
                    </w:rPr>
                    <w:t>Mr</w:t>
                  </w:r>
                </w:p>
              </w:tc>
            </w:tr>
            <w:tr w:rsidR="004F0959" w:rsidRPr="00270298" w14:paraId="2DCF5EE3" w14:textId="77777777" w:rsidTr="009C380C">
              <w:trPr>
                <w:cantSplit/>
              </w:trPr>
              <w:tc>
                <w:tcPr>
                  <w:tcW w:w="1980" w:type="dxa"/>
                </w:tcPr>
                <w:p w14:paraId="4859574A" w14:textId="77777777" w:rsidR="004F0959" w:rsidRPr="00270298" w:rsidRDefault="004F0959" w:rsidP="009C380C">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Family name:</w:t>
                  </w:r>
                </w:p>
              </w:tc>
              <w:tc>
                <w:tcPr>
                  <w:tcW w:w="7639" w:type="dxa"/>
                </w:tcPr>
                <w:p w14:paraId="26769218" w14:textId="77777777" w:rsidR="004F0959" w:rsidRPr="00270298" w:rsidRDefault="004F0959" w:rsidP="009C380C">
                  <w:pPr>
                    <w:pStyle w:val="formtext"/>
                    <w:tabs>
                      <w:tab w:val="left" w:pos="567"/>
                      <w:tab w:val="left" w:pos="1134"/>
                      <w:tab w:val="left" w:pos="1701"/>
                    </w:tabs>
                    <w:spacing w:line="240" w:lineRule="auto"/>
                    <w:ind w:right="113"/>
                    <w:rPr>
                      <w:sz w:val="20"/>
                      <w:szCs w:val="20"/>
                      <w:lang w:val="en-GB"/>
                    </w:rPr>
                  </w:pPr>
                  <w:r>
                    <w:rPr>
                      <w:lang w:val="en-GB"/>
                    </w:rPr>
                    <w:t>ERKMEN</w:t>
                  </w:r>
                </w:p>
              </w:tc>
            </w:tr>
            <w:tr w:rsidR="004F0959" w:rsidRPr="00270298" w14:paraId="185B521A" w14:textId="77777777" w:rsidTr="009C380C">
              <w:trPr>
                <w:cantSplit/>
              </w:trPr>
              <w:tc>
                <w:tcPr>
                  <w:tcW w:w="1980" w:type="dxa"/>
                </w:tcPr>
                <w:p w14:paraId="0777FED6" w14:textId="77777777" w:rsidR="004F0959" w:rsidRPr="00270298" w:rsidRDefault="004F0959" w:rsidP="009C380C">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Given name:</w:t>
                  </w:r>
                </w:p>
              </w:tc>
              <w:tc>
                <w:tcPr>
                  <w:tcW w:w="7639" w:type="dxa"/>
                </w:tcPr>
                <w:p w14:paraId="21781F73" w14:textId="77777777" w:rsidR="004F0959" w:rsidRPr="00270298" w:rsidRDefault="004F0959" w:rsidP="009C380C">
                  <w:pPr>
                    <w:pStyle w:val="formtext"/>
                    <w:tabs>
                      <w:tab w:val="left" w:pos="567"/>
                      <w:tab w:val="left" w:pos="1134"/>
                      <w:tab w:val="left" w:pos="1701"/>
                    </w:tabs>
                    <w:spacing w:line="240" w:lineRule="auto"/>
                    <w:ind w:right="113"/>
                    <w:rPr>
                      <w:sz w:val="20"/>
                      <w:szCs w:val="20"/>
                      <w:lang w:val="en-GB"/>
                    </w:rPr>
                  </w:pPr>
                  <w:r>
                    <w:rPr>
                      <w:lang w:val="en-GB"/>
                    </w:rPr>
                    <w:t>Serkan Emir</w:t>
                  </w:r>
                </w:p>
              </w:tc>
            </w:tr>
            <w:tr w:rsidR="004F0959" w:rsidRPr="00270298" w14:paraId="007C250D" w14:textId="77777777" w:rsidTr="009C380C">
              <w:trPr>
                <w:cantSplit/>
              </w:trPr>
              <w:tc>
                <w:tcPr>
                  <w:tcW w:w="1980" w:type="dxa"/>
                </w:tcPr>
                <w:p w14:paraId="02696253" w14:textId="77777777" w:rsidR="004F0959" w:rsidRPr="00270298" w:rsidRDefault="004F0959" w:rsidP="009C380C">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Institution/position:</w:t>
                  </w:r>
                </w:p>
              </w:tc>
              <w:tc>
                <w:tcPr>
                  <w:tcW w:w="7639" w:type="dxa"/>
                </w:tcPr>
                <w:p w14:paraId="1FEDCA71" w14:textId="77777777" w:rsidR="004F0959" w:rsidRPr="00270298" w:rsidRDefault="004F0959" w:rsidP="009C380C">
                  <w:pPr>
                    <w:pStyle w:val="formtext"/>
                    <w:tabs>
                      <w:tab w:val="left" w:pos="567"/>
                      <w:tab w:val="left" w:pos="1134"/>
                      <w:tab w:val="left" w:pos="1701"/>
                    </w:tabs>
                    <w:spacing w:line="240" w:lineRule="auto"/>
                    <w:ind w:right="113"/>
                    <w:rPr>
                      <w:sz w:val="20"/>
                      <w:szCs w:val="20"/>
                      <w:lang w:val="en-GB"/>
                    </w:rPr>
                  </w:pPr>
                  <w:r w:rsidRPr="00720D8F">
                    <w:rPr>
                      <w:lang w:val="en-GB"/>
                    </w:rPr>
                    <w:t>Ministry of Culture and Tourism, Directorate General of Research and Training (Intangible Cultural Heritage Management Division)</w:t>
                  </w:r>
                </w:p>
              </w:tc>
            </w:tr>
            <w:tr w:rsidR="004F0959" w:rsidRPr="00270298" w14:paraId="2138CA23" w14:textId="77777777" w:rsidTr="009C380C">
              <w:trPr>
                <w:cantSplit/>
              </w:trPr>
              <w:tc>
                <w:tcPr>
                  <w:tcW w:w="1980" w:type="dxa"/>
                </w:tcPr>
                <w:p w14:paraId="35A61F97" w14:textId="77777777" w:rsidR="004F0959" w:rsidRPr="00270298" w:rsidRDefault="004F0959" w:rsidP="009C380C">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Address:</w:t>
                  </w:r>
                </w:p>
              </w:tc>
              <w:tc>
                <w:tcPr>
                  <w:tcW w:w="7639" w:type="dxa"/>
                </w:tcPr>
                <w:p w14:paraId="4116C2B7" w14:textId="77777777" w:rsidR="004F0959" w:rsidRPr="00270298" w:rsidRDefault="004F0959" w:rsidP="009C380C">
                  <w:pPr>
                    <w:pStyle w:val="formtext"/>
                    <w:tabs>
                      <w:tab w:val="left" w:pos="567"/>
                      <w:tab w:val="left" w:pos="1134"/>
                      <w:tab w:val="left" w:pos="1701"/>
                    </w:tabs>
                    <w:spacing w:line="240" w:lineRule="auto"/>
                    <w:ind w:right="113"/>
                    <w:rPr>
                      <w:sz w:val="20"/>
                      <w:szCs w:val="20"/>
                      <w:lang w:val="en-GB"/>
                    </w:rPr>
                  </w:pPr>
                  <w:proofErr w:type="spellStart"/>
                  <w:r w:rsidRPr="00720D8F">
                    <w:rPr>
                      <w:lang w:val="en-GB"/>
                    </w:rPr>
                    <w:t>Kültür</w:t>
                  </w:r>
                  <w:proofErr w:type="spellEnd"/>
                  <w:r w:rsidRPr="00720D8F">
                    <w:rPr>
                      <w:lang w:val="en-GB"/>
                    </w:rPr>
                    <w:t xml:space="preserve"> </w:t>
                  </w:r>
                  <w:proofErr w:type="spellStart"/>
                  <w:r w:rsidRPr="00720D8F">
                    <w:rPr>
                      <w:lang w:val="en-GB"/>
                    </w:rPr>
                    <w:t>ve</w:t>
                  </w:r>
                  <w:proofErr w:type="spellEnd"/>
                  <w:r w:rsidRPr="00720D8F">
                    <w:rPr>
                      <w:lang w:val="en-GB"/>
                    </w:rPr>
                    <w:t xml:space="preserve"> </w:t>
                  </w:r>
                  <w:proofErr w:type="spellStart"/>
                  <w:r w:rsidRPr="00720D8F">
                    <w:rPr>
                      <w:lang w:val="en-GB"/>
                    </w:rPr>
                    <w:t>Turizm</w:t>
                  </w:r>
                  <w:proofErr w:type="spellEnd"/>
                  <w:r w:rsidRPr="00720D8F">
                    <w:rPr>
                      <w:lang w:val="en-GB"/>
                    </w:rPr>
                    <w:t xml:space="preserve"> </w:t>
                  </w:r>
                  <w:proofErr w:type="spellStart"/>
                  <w:r w:rsidRPr="00720D8F">
                    <w:rPr>
                      <w:lang w:val="en-GB"/>
                    </w:rPr>
                    <w:t>Bakanlığı</w:t>
                  </w:r>
                  <w:proofErr w:type="spellEnd"/>
                  <w:r w:rsidRPr="00720D8F">
                    <w:rPr>
                      <w:lang w:val="en-GB"/>
                    </w:rPr>
                    <w:t xml:space="preserve">, </w:t>
                  </w:r>
                  <w:proofErr w:type="spellStart"/>
                  <w:r w:rsidRPr="00720D8F">
                    <w:rPr>
                      <w:lang w:val="en-GB"/>
                    </w:rPr>
                    <w:t>Araştırma</w:t>
                  </w:r>
                  <w:proofErr w:type="spellEnd"/>
                  <w:r w:rsidRPr="00720D8F">
                    <w:rPr>
                      <w:lang w:val="en-GB"/>
                    </w:rPr>
                    <w:t xml:space="preserve"> </w:t>
                  </w:r>
                  <w:proofErr w:type="spellStart"/>
                  <w:r w:rsidRPr="00720D8F">
                    <w:rPr>
                      <w:lang w:val="en-GB"/>
                    </w:rPr>
                    <w:t>ve</w:t>
                  </w:r>
                  <w:proofErr w:type="spellEnd"/>
                  <w:r w:rsidRPr="00720D8F">
                    <w:rPr>
                      <w:lang w:val="en-GB"/>
                    </w:rPr>
                    <w:t xml:space="preserve"> </w:t>
                  </w:r>
                  <w:proofErr w:type="spellStart"/>
                  <w:r w:rsidRPr="00720D8F">
                    <w:rPr>
                      <w:lang w:val="en-GB"/>
                    </w:rPr>
                    <w:t>Eğitim</w:t>
                  </w:r>
                  <w:proofErr w:type="spellEnd"/>
                  <w:r w:rsidRPr="00720D8F">
                    <w:rPr>
                      <w:lang w:val="en-GB"/>
                    </w:rPr>
                    <w:t xml:space="preserve"> </w:t>
                  </w:r>
                  <w:proofErr w:type="spellStart"/>
                  <w:r w:rsidRPr="00720D8F">
                    <w:rPr>
                      <w:lang w:val="en-GB"/>
                    </w:rPr>
                    <w:t>Genel</w:t>
                  </w:r>
                  <w:proofErr w:type="spellEnd"/>
                  <w:r w:rsidRPr="00720D8F">
                    <w:rPr>
                      <w:lang w:val="en-GB"/>
                    </w:rPr>
                    <w:t xml:space="preserve"> </w:t>
                  </w:r>
                  <w:proofErr w:type="spellStart"/>
                  <w:r w:rsidRPr="00720D8F">
                    <w:rPr>
                      <w:lang w:val="en-GB"/>
                    </w:rPr>
                    <w:t>Müdürlüğü</w:t>
                  </w:r>
                  <w:proofErr w:type="spellEnd"/>
                  <w:r w:rsidRPr="00720D8F">
                    <w:rPr>
                      <w:lang w:val="en-GB"/>
                    </w:rPr>
                    <w:t xml:space="preserve">, </w:t>
                  </w:r>
                  <w:proofErr w:type="spellStart"/>
                  <w:r w:rsidRPr="00720D8F">
                    <w:rPr>
                      <w:lang w:val="en-GB"/>
                    </w:rPr>
                    <w:t>Somut</w:t>
                  </w:r>
                  <w:proofErr w:type="spellEnd"/>
                  <w:r w:rsidRPr="00720D8F">
                    <w:rPr>
                      <w:lang w:val="en-GB"/>
                    </w:rPr>
                    <w:t xml:space="preserve"> </w:t>
                  </w:r>
                  <w:proofErr w:type="spellStart"/>
                  <w:r w:rsidRPr="00720D8F">
                    <w:rPr>
                      <w:lang w:val="en-GB"/>
                    </w:rPr>
                    <w:t>Olmayan</w:t>
                  </w:r>
                  <w:proofErr w:type="spellEnd"/>
                  <w:r w:rsidRPr="00720D8F">
                    <w:rPr>
                      <w:lang w:val="en-GB"/>
                    </w:rPr>
                    <w:t xml:space="preserve"> </w:t>
                  </w:r>
                  <w:proofErr w:type="spellStart"/>
                  <w:r w:rsidRPr="00720D8F">
                    <w:rPr>
                      <w:lang w:val="en-GB"/>
                    </w:rPr>
                    <w:t>Türk</w:t>
                  </w:r>
                  <w:proofErr w:type="spellEnd"/>
                  <w:r w:rsidRPr="00720D8F">
                    <w:rPr>
                      <w:lang w:val="en-GB"/>
                    </w:rPr>
                    <w:t xml:space="preserve"> </w:t>
                  </w:r>
                  <w:proofErr w:type="spellStart"/>
                  <w:r w:rsidRPr="00720D8F">
                    <w:rPr>
                      <w:lang w:val="en-GB"/>
                    </w:rPr>
                    <w:t>Kültür</w:t>
                  </w:r>
                  <w:proofErr w:type="spellEnd"/>
                  <w:r w:rsidRPr="00720D8F">
                    <w:rPr>
                      <w:lang w:val="en-GB"/>
                    </w:rPr>
                    <w:t xml:space="preserve"> </w:t>
                  </w:r>
                  <w:proofErr w:type="spellStart"/>
                  <w:r w:rsidRPr="00720D8F">
                    <w:rPr>
                      <w:lang w:val="en-GB"/>
                    </w:rPr>
                    <w:t>Mirası</w:t>
                  </w:r>
                  <w:proofErr w:type="spellEnd"/>
                  <w:r w:rsidRPr="00720D8F">
                    <w:rPr>
                      <w:lang w:val="en-GB"/>
                    </w:rPr>
                    <w:t xml:space="preserve"> </w:t>
                  </w:r>
                  <w:proofErr w:type="spellStart"/>
                  <w:r w:rsidRPr="00720D8F">
                    <w:rPr>
                      <w:lang w:val="en-GB"/>
                    </w:rPr>
                    <w:t>Dairesi</w:t>
                  </w:r>
                  <w:proofErr w:type="spellEnd"/>
                  <w:r w:rsidRPr="00720D8F">
                    <w:rPr>
                      <w:lang w:val="en-GB"/>
                    </w:rPr>
                    <w:t xml:space="preserve"> </w:t>
                  </w:r>
                  <w:proofErr w:type="spellStart"/>
                  <w:r w:rsidRPr="00720D8F">
                    <w:rPr>
                      <w:lang w:val="en-GB"/>
                    </w:rPr>
                    <w:t>Başkanlığı</w:t>
                  </w:r>
                  <w:proofErr w:type="spellEnd"/>
                  <w:r w:rsidRPr="00720D8F">
                    <w:rPr>
                      <w:lang w:val="en-GB"/>
                    </w:rPr>
                    <w:t xml:space="preserve"> İsmet </w:t>
                  </w:r>
                  <w:proofErr w:type="spellStart"/>
                  <w:r w:rsidRPr="00720D8F">
                    <w:rPr>
                      <w:lang w:val="en-GB"/>
                    </w:rPr>
                    <w:t>İnönü</w:t>
                  </w:r>
                  <w:proofErr w:type="spellEnd"/>
                  <w:r w:rsidRPr="00720D8F">
                    <w:rPr>
                      <w:lang w:val="en-GB"/>
                    </w:rPr>
                    <w:t xml:space="preserve"> </w:t>
                  </w:r>
                  <w:proofErr w:type="spellStart"/>
                  <w:r w:rsidRPr="00720D8F">
                    <w:rPr>
                      <w:lang w:val="en-GB"/>
                    </w:rPr>
                    <w:t>Bulvarı</w:t>
                  </w:r>
                  <w:proofErr w:type="spellEnd"/>
                  <w:r w:rsidRPr="00720D8F">
                    <w:rPr>
                      <w:lang w:val="en-GB"/>
                    </w:rPr>
                    <w:t xml:space="preserve"> No:32 Kat:9</w:t>
                  </w:r>
                  <w:r>
                    <w:rPr>
                      <w:lang w:val="en-GB"/>
                    </w:rPr>
                    <w:t>, 06100,</w:t>
                  </w:r>
                  <w:r w:rsidRPr="00720D8F">
                    <w:rPr>
                      <w:lang w:val="en-GB"/>
                    </w:rPr>
                    <w:t xml:space="preserve"> </w:t>
                  </w:r>
                  <w:proofErr w:type="spellStart"/>
                  <w:r w:rsidRPr="00720D8F">
                    <w:rPr>
                      <w:lang w:val="en-GB"/>
                    </w:rPr>
                    <w:t>Emek</w:t>
                  </w:r>
                  <w:proofErr w:type="spellEnd"/>
                  <w:r w:rsidRPr="00720D8F">
                    <w:rPr>
                      <w:lang w:val="en-GB"/>
                    </w:rPr>
                    <w:t xml:space="preserve"> A</w:t>
                  </w:r>
                  <w:r>
                    <w:rPr>
                      <w:lang w:val="en-GB"/>
                    </w:rPr>
                    <w:t>nkara / TÜRKİYE</w:t>
                  </w:r>
                </w:p>
              </w:tc>
            </w:tr>
            <w:tr w:rsidR="004F0959" w:rsidRPr="00270298" w14:paraId="5E2C17C3" w14:textId="77777777" w:rsidTr="009C380C">
              <w:trPr>
                <w:cantSplit/>
              </w:trPr>
              <w:tc>
                <w:tcPr>
                  <w:tcW w:w="1980" w:type="dxa"/>
                </w:tcPr>
                <w:p w14:paraId="1AAF6A86" w14:textId="77777777" w:rsidR="004F0959" w:rsidRPr="00270298" w:rsidRDefault="004F0959" w:rsidP="009C380C">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Telephone number:</w:t>
                  </w:r>
                </w:p>
              </w:tc>
              <w:tc>
                <w:tcPr>
                  <w:tcW w:w="7639" w:type="dxa"/>
                </w:tcPr>
                <w:p w14:paraId="569646EF" w14:textId="77777777" w:rsidR="004F0959" w:rsidRPr="00270298" w:rsidRDefault="004F0959" w:rsidP="009C380C">
                  <w:pPr>
                    <w:pStyle w:val="formtext"/>
                    <w:tabs>
                      <w:tab w:val="left" w:pos="567"/>
                      <w:tab w:val="left" w:pos="1134"/>
                      <w:tab w:val="left" w:pos="1701"/>
                    </w:tabs>
                    <w:spacing w:line="240" w:lineRule="auto"/>
                    <w:ind w:right="113"/>
                    <w:rPr>
                      <w:sz w:val="20"/>
                      <w:szCs w:val="20"/>
                      <w:lang w:val="en-GB"/>
                    </w:rPr>
                  </w:pPr>
                  <w:r>
                    <w:rPr>
                      <w:lang w:val="en-GB"/>
                    </w:rPr>
                    <w:t>+90 312 470 78 05</w:t>
                  </w:r>
                </w:p>
              </w:tc>
            </w:tr>
            <w:tr w:rsidR="004F0959" w:rsidRPr="00270298" w14:paraId="44D8C47D" w14:textId="77777777" w:rsidTr="009C380C">
              <w:trPr>
                <w:cantSplit/>
              </w:trPr>
              <w:tc>
                <w:tcPr>
                  <w:tcW w:w="1980" w:type="dxa"/>
                </w:tcPr>
                <w:p w14:paraId="5C9884FB" w14:textId="77777777" w:rsidR="004F0959" w:rsidRPr="00270298" w:rsidRDefault="004F0959" w:rsidP="009C380C">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Email address:</w:t>
                  </w:r>
                </w:p>
              </w:tc>
              <w:tc>
                <w:tcPr>
                  <w:tcW w:w="7639" w:type="dxa"/>
                </w:tcPr>
                <w:p w14:paraId="623275A9" w14:textId="77777777" w:rsidR="004F0959" w:rsidRPr="00270298" w:rsidRDefault="004F0959" w:rsidP="009C380C">
                  <w:pPr>
                    <w:pStyle w:val="formtext"/>
                    <w:tabs>
                      <w:tab w:val="left" w:pos="567"/>
                      <w:tab w:val="left" w:pos="1134"/>
                      <w:tab w:val="left" w:pos="1701"/>
                    </w:tabs>
                    <w:spacing w:line="240" w:lineRule="auto"/>
                    <w:ind w:right="113"/>
                    <w:rPr>
                      <w:sz w:val="20"/>
                      <w:szCs w:val="20"/>
                      <w:lang w:val="en-GB"/>
                    </w:rPr>
                  </w:pPr>
                  <w:r>
                    <w:rPr>
                      <w:lang w:val="en-GB"/>
                    </w:rPr>
                    <w:t>sokum@ktb.gov.tr</w:t>
                  </w:r>
                </w:p>
              </w:tc>
            </w:tr>
            <w:tr w:rsidR="004F0959" w:rsidRPr="00270298" w14:paraId="35848EFF" w14:textId="77777777" w:rsidTr="009C380C">
              <w:trPr>
                <w:cantSplit/>
              </w:trPr>
              <w:tc>
                <w:tcPr>
                  <w:tcW w:w="1980" w:type="dxa"/>
                </w:tcPr>
                <w:p w14:paraId="4AF6BF0F" w14:textId="77777777" w:rsidR="004F0959" w:rsidRPr="00270298" w:rsidRDefault="004F0959" w:rsidP="009C380C">
                  <w:pPr>
                    <w:pStyle w:val="formtext"/>
                    <w:tabs>
                      <w:tab w:val="left" w:pos="567"/>
                      <w:tab w:val="left" w:pos="1134"/>
                      <w:tab w:val="left" w:pos="1701"/>
                    </w:tabs>
                    <w:spacing w:line="240" w:lineRule="auto"/>
                    <w:ind w:right="113"/>
                    <w:jc w:val="right"/>
                    <w:rPr>
                      <w:sz w:val="20"/>
                      <w:szCs w:val="20"/>
                      <w:lang w:val="en-GB"/>
                    </w:rPr>
                  </w:pPr>
                  <w:r w:rsidRPr="00270298">
                    <w:rPr>
                      <w:sz w:val="20"/>
                      <w:szCs w:val="20"/>
                      <w:lang w:val="en-GB"/>
                    </w:rPr>
                    <w:t>Other relevant information:</w:t>
                  </w:r>
                </w:p>
              </w:tc>
              <w:tc>
                <w:tcPr>
                  <w:tcW w:w="7639" w:type="dxa"/>
                </w:tcPr>
                <w:p w14:paraId="770C7F82" w14:textId="77777777" w:rsidR="004F0959" w:rsidRPr="00270298" w:rsidRDefault="004F0959" w:rsidP="009C380C">
                  <w:pPr>
                    <w:pStyle w:val="formtext"/>
                    <w:tabs>
                      <w:tab w:val="left" w:pos="567"/>
                      <w:tab w:val="left" w:pos="1134"/>
                      <w:tab w:val="left" w:pos="1701"/>
                    </w:tabs>
                    <w:spacing w:line="240" w:lineRule="auto"/>
                    <w:ind w:right="113"/>
                    <w:rPr>
                      <w:sz w:val="20"/>
                      <w:szCs w:val="20"/>
                      <w:lang w:val="en-GB"/>
                    </w:rPr>
                  </w:pPr>
                  <w:r>
                    <w:rPr>
                      <w:lang w:val="en-GB"/>
                    </w:rPr>
                    <w:t>serkan.erkmen@ktb.gov.tr</w:t>
                  </w:r>
                </w:p>
              </w:tc>
            </w:tr>
          </w:tbl>
          <w:p w14:paraId="396E8E59" w14:textId="77777777" w:rsidR="004F0959" w:rsidRPr="00270298" w:rsidRDefault="004F0959" w:rsidP="009C380C">
            <w:pPr>
              <w:pStyle w:val="formtext"/>
              <w:tabs>
                <w:tab w:val="left" w:pos="567"/>
                <w:tab w:val="left" w:pos="1134"/>
                <w:tab w:val="left" w:pos="1701"/>
              </w:tabs>
              <w:spacing w:before="120" w:after="120" w:line="240" w:lineRule="auto"/>
              <w:ind w:right="113" w:firstLine="567"/>
              <w:jc w:val="both"/>
              <w:rPr>
                <w:lang w:val="en-GB"/>
              </w:rPr>
            </w:pPr>
          </w:p>
        </w:tc>
      </w:tr>
      <w:tr w:rsidR="004F0959" w:rsidRPr="00270298" w14:paraId="2E96697C" w14:textId="77777777" w:rsidTr="009C380C">
        <w:trPr>
          <w:gridAfter w:val="1"/>
          <w:wAfter w:w="10" w:type="dxa"/>
          <w:cantSplit/>
        </w:trPr>
        <w:tc>
          <w:tcPr>
            <w:tcW w:w="9639" w:type="dxa"/>
            <w:tcBorders>
              <w:top w:val="nil"/>
              <w:left w:val="nil"/>
              <w:bottom w:val="single" w:sz="4" w:space="0" w:color="auto"/>
              <w:right w:val="nil"/>
            </w:tcBorders>
            <w:shd w:val="clear" w:color="auto" w:fill="auto"/>
          </w:tcPr>
          <w:p w14:paraId="011223E0" w14:textId="77777777" w:rsidR="004F0959" w:rsidRPr="00270298" w:rsidRDefault="004F0959" w:rsidP="009C380C">
            <w:pPr>
              <w:pStyle w:val="Grille02N"/>
              <w:keepNext w:val="0"/>
              <w:tabs>
                <w:tab w:val="left" w:pos="567"/>
                <w:tab w:val="left" w:pos="1134"/>
                <w:tab w:val="left" w:pos="1701"/>
              </w:tabs>
              <w:ind w:right="113"/>
              <w:jc w:val="both"/>
              <w:rPr>
                <w:lang w:val="en-GB"/>
              </w:rPr>
            </w:pPr>
            <w:r w:rsidRPr="00270298">
              <w:rPr>
                <w:lang w:val="en-GB"/>
              </w:rPr>
              <w:t>E.2.</w:t>
            </w:r>
            <w:r w:rsidRPr="00270298">
              <w:rPr>
                <w:lang w:val="en-GB"/>
              </w:rPr>
              <w:tab/>
            </w:r>
            <w:r w:rsidRPr="00270298">
              <w:rPr>
                <w:bCs w:val="0"/>
                <w:lang w:val="en-GB"/>
              </w:rPr>
              <w:t>Other contact persons (for multinational files only)</w:t>
            </w:r>
          </w:p>
          <w:p w14:paraId="2FF6EAB2" w14:textId="77777777" w:rsidR="004F0959" w:rsidRPr="00270298" w:rsidRDefault="004F0959" w:rsidP="009C380C">
            <w:pPr>
              <w:pStyle w:val="Info03"/>
              <w:keepNext w:val="0"/>
              <w:tabs>
                <w:tab w:val="clear" w:pos="2268"/>
              </w:tabs>
              <w:spacing w:before="120" w:line="240" w:lineRule="auto"/>
              <w:rPr>
                <w:rFonts w:eastAsia="SimSun"/>
                <w:sz w:val="18"/>
                <w:szCs w:val="18"/>
                <w:lang w:val="en-GB"/>
              </w:rPr>
            </w:pPr>
            <w:r w:rsidRPr="00270298">
              <w:rPr>
                <w:sz w:val="18"/>
                <w:szCs w:val="18"/>
                <w:lang w:val="en-GB"/>
              </w:rPr>
              <w:t xml:space="preserve">Provide complete contact information below for </w:t>
            </w:r>
            <w:r w:rsidRPr="00270298">
              <w:rPr>
                <w:rFonts w:eastAsia="SimSun"/>
                <w:sz w:val="18"/>
                <w:szCs w:val="18"/>
                <w:lang w:val="en-GB"/>
              </w:rPr>
              <w:t>one person in each submitting State,</w:t>
            </w:r>
            <w:r w:rsidRPr="00270298">
              <w:rPr>
                <w:sz w:val="18"/>
                <w:szCs w:val="18"/>
                <w:lang w:val="en-GB"/>
              </w:rPr>
              <w:t xml:space="preserve"> other than the primary contact person identified above.</w:t>
            </w:r>
          </w:p>
        </w:tc>
      </w:tr>
      <w:tr w:rsidR="004F0959" w:rsidRPr="00270298" w14:paraId="15E5F493" w14:textId="77777777" w:rsidTr="009C380C">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5B598F94" w14:textId="77777777" w:rsidR="004F0959" w:rsidRPr="00270298" w:rsidRDefault="004F0959" w:rsidP="004F0959">
            <w:pPr>
              <w:pStyle w:val="formtext"/>
              <w:tabs>
                <w:tab w:val="left" w:pos="567"/>
                <w:tab w:val="left" w:pos="1134"/>
                <w:tab w:val="left" w:pos="1701"/>
              </w:tabs>
              <w:spacing w:before="0" w:after="0" w:line="240" w:lineRule="auto"/>
              <w:jc w:val="both"/>
              <w:rPr>
                <w:lang w:val="en-GB"/>
              </w:rPr>
            </w:pPr>
            <w:r w:rsidRPr="00270298">
              <w:rPr>
                <w:rFonts w:cs="Arial"/>
                <w:lang w:val="en-GB"/>
              </w:rPr>
              <w:t xml:space="preserve">     </w:t>
            </w:r>
          </w:p>
        </w:tc>
      </w:tr>
      <w:tr w:rsidR="004F0959" w:rsidRPr="00270298" w14:paraId="24ECE350" w14:textId="77777777" w:rsidTr="009C380C">
        <w:trPr>
          <w:gridAfter w:val="1"/>
          <w:wAfter w:w="10" w:type="dxa"/>
        </w:trPr>
        <w:tc>
          <w:tcPr>
            <w:tcW w:w="9639" w:type="dxa"/>
            <w:tcBorders>
              <w:top w:val="nil"/>
              <w:left w:val="nil"/>
              <w:bottom w:val="nil"/>
              <w:right w:val="nil"/>
            </w:tcBorders>
            <w:shd w:val="clear" w:color="auto" w:fill="D9D9D9"/>
          </w:tcPr>
          <w:p w14:paraId="31E4786E" w14:textId="77777777" w:rsidR="004F0959" w:rsidRPr="00270298" w:rsidRDefault="004F0959" w:rsidP="009C380C">
            <w:pPr>
              <w:pStyle w:val="Grille01"/>
              <w:keepNext w:val="0"/>
              <w:tabs>
                <w:tab w:val="left" w:pos="567"/>
                <w:tab w:val="left" w:pos="1134"/>
                <w:tab w:val="left" w:pos="1701"/>
              </w:tabs>
              <w:spacing w:line="240" w:lineRule="auto"/>
              <w:jc w:val="both"/>
              <w:rPr>
                <w:rFonts w:eastAsia="SimSun" w:cs="Arial"/>
                <w:bCs/>
                <w:smallCaps w:val="0"/>
                <w:sz w:val="24"/>
                <w:lang w:val="en-GB"/>
              </w:rPr>
            </w:pPr>
            <w:r w:rsidRPr="00270298">
              <w:rPr>
                <w:rFonts w:eastAsia="SimSun" w:cs="Arial"/>
                <w:bCs/>
                <w:smallCaps w:val="0"/>
                <w:sz w:val="24"/>
                <w:lang w:val="en-GB"/>
              </w:rPr>
              <w:lastRenderedPageBreak/>
              <w:t>1.</w:t>
            </w:r>
            <w:r w:rsidRPr="00270298">
              <w:rPr>
                <w:rFonts w:eastAsia="SimSun" w:cs="Arial"/>
                <w:bCs/>
                <w:smallCaps w:val="0"/>
                <w:sz w:val="24"/>
                <w:lang w:val="en-GB"/>
              </w:rPr>
              <w:tab/>
              <w:t>Identification and definition of the element</w:t>
            </w:r>
          </w:p>
        </w:tc>
      </w:tr>
      <w:tr w:rsidR="004F0959" w:rsidRPr="00270298" w14:paraId="5DDCB323" w14:textId="77777777" w:rsidTr="009C380C">
        <w:trPr>
          <w:gridAfter w:val="1"/>
          <w:wAfter w:w="10" w:type="dxa"/>
        </w:trPr>
        <w:tc>
          <w:tcPr>
            <w:tcW w:w="9639" w:type="dxa"/>
            <w:tcBorders>
              <w:top w:val="nil"/>
              <w:left w:val="nil"/>
              <w:bottom w:val="single" w:sz="4" w:space="0" w:color="auto"/>
              <w:right w:val="nil"/>
            </w:tcBorders>
            <w:shd w:val="clear" w:color="auto" w:fill="auto"/>
          </w:tcPr>
          <w:p w14:paraId="2ED93540" w14:textId="77777777" w:rsidR="004F0959" w:rsidRPr="00270298" w:rsidRDefault="004F0959" w:rsidP="009C380C">
            <w:pPr>
              <w:pStyle w:val="Default"/>
              <w:spacing w:before="120" w:after="120"/>
              <w:rPr>
                <w:color w:val="auto"/>
                <w:lang w:val="en-GB"/>
              </w:rPr>
            </w:pPr>
            <w:r w:rsidRPr="00270298">
              <w:rPr>
                <w:rFonts w:ascii="Arial" w:eastAsia="SimSun" w:hAnsi="Arial" w:cs="Arial"/>
                <w:i/>
                <w:color w:val="auto"/>
                <w:sz w:val="18"/>
                <w:szCs w:val="18"/>
                <w:lang w:val="en-GB"/>
              </w:rPr>
              <w:t xml:space="preserve">For </w:t>
            </w:r>
            <w:r w:rsidRPr="00270298">
              <w:rPr>
                <w:rFonts w:ascii="Arial" w:eastAsia="SimSun" w:hAnsi="Arial" w:cs="Arial"/>
                <w:b/>
                <w:i/>
                <w:color w:val="auto"/>
                <w:sz w:val="18"/>
                <w:szCs w:val="18"/>
                <w:lang w:val="en-GB"/>
              </w:rPr>
              <w:t>Criterion U.1</w:t>
            </w:r>
            <w:r w:rsidRPr="00270298">
              <w:rPr>
                <w:rFonts w:ascii="Arial" w:eastAsia="SimSun" w:hAnsi="Arial" w:cs="Arial"/>
                <w:i/>
                <w:color w:val="auto"/>
                <w:sz w:val="18"/>
                <w:szCs w:val="18"/>
                <w:lang w:val="en-GB"/>
              </w:rPr>
              <w:t xml:space="preserve">, States </w:t>
            </w:r>
            <w:r w:rsidRPr="00270298">
              <w:rPr>
                <w:rFonts w:ascii="Arial" w:eastAsia="SimSun" w:hAnsi="Arial" w:cs="Arial"/>
                <w:b/>
                <w:i/>
                <w:color w:val="auto"/>
                <w:sz w:val="18"/>
                <w:szCs w:val="18"/>
                <w:lang w:val="en-GB"/>
              </w:rPr>
              <w:t xml:space="preserve">shall demonstrate that ‘the element constitutes intangible cultural heritage </w:t>
            </w:r>
            <w:r w:rsidRPr="00270298">
              <w:rPr>
                <w:rFonts w:ascii="Arial" w:eastAsia="SimSun" w:hAnsi="Arial" w:cs="Arial"/>
                <w:i/>
                <w:color w:val="auto"/>
                <w:sz w:val="18"/>
                <w:szCs w:val="18"/>
                <w:lang w:val="en-GB"/>
              </w:rPr>
              <w:t>as defined in Article 2 of the Convention’.</w:t>
            </w:r>
          </w:p>
        </w:tc>
      </w:tr>
      <w:tr w:rsidR="004F0959" w:rsidRPr="00270298" w14:paraId="7C9400F6" w14:textId="77777777" w:rsidTr="009C380C">
        <w:tc>
          <w:tcPr>
            <w:tcW w:w="9649"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76D12C37" w14:textId="77777777" w:rsidR="004F0959" w:rsidRPr="00270298" w:rsidRDefault="004F0959" w:rsidP="009C380C">
            <w:pPr>
              <w:pStyle w:val="Default"/>
              <w:widowControl/>
              <w:tabs>
                <w:tab w:val="left" w:pos="709"/>
              </w:tabs>
              <w:spacing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Tick one or more boxes to identify the domain(s) of intangible cultural heritage manifested by the element, which might include one or more of the domains identified in Article 2.2 of the Convention. If you tick ‘other(s)’, specify the domain(s) in brackets.</w:t>
            </w:r>
          </w:p>
          <w:p w14:paraId="519A2667" w14:textId="77777777" w:rsidR="004F0959" w:rsidRPr="00270298" w:rsidRDefault="004F0959" w:rsidP="009C380C">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Box>
                </w:ffData>
              </w:fldChar>
            </w:r>
            <w:r w:rsidRPr="00270298">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oral traditions and expressions, including language as a vehicle of intangible cultural heritage</w:t>
            </w:r>
          </w:p>
          <w:p w14:paraId="21C010F7" w14:textId="77777777" w:rsidR="004F0959" w:rsidRPr="00270298" w:rsidRDefault="004F0959" w:rsidP="009C380C">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7"/>
                  <w:enabled/>
                  <w:calcOnExit w:val="0"/>
                  <w:checkBox>
                    <w:sizeAuto/>
                    <w:default w:val="0"/>
                  </w:checkBox>
                </w:ffData>
              </w:fldChar>
            </w:r>
            <w:r w:rsidRPr="00270298">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performing arts</w:t>
            </w:r>
          </w:p>
          <w:p w14:paraId="60579B83" w14:textId="77777777" w:rsidR="004F0959" w:rsidRPr="00270298" w:rsidRDefault="004F0959" w:rsidP="009C380C">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8"/>
                  <w:enabled/>
                  <w:calcOnExit w:val="0"/>
                  <w:checkBox>
                    <w:sizeAuto/>
                    <w:default w:val="0"/>
                  </w:checkBox>
                </w:ffData>
              </w:fldChar>
            </w:r>
            <w:r w:rsidRPr="00270298">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social practices, </w:t>
            </w:r>
            <w:proofErr w:type="gramStart"/>
            <w:r w:rsidRPr="00270298">
              <w:rPr>
                <w:rFonts w:ascii="Arial" w:hAnsi="Arial" w:cs="Arial"/>
                <w:color w:val="auto"/>
                <w:sz w:val="18"/>
                <w:szCs w:val="18"/>
                <w:lang w:val="en-GB"/>
              </w:rPr>
              <w:t>rituals</w:t>
            </w:r>
            <w:proofErr w:type="gramEnd"/>
            <w:r w:rsidRPr="00270298">
              <w:rPr>
                <w:rFonts w:ascii="Arial" w:hAnsi="Arial" w:cs="Arial"/>
                <w:color w:val="auto"/>
                <w:sz w:val="18"/>
                <w:szCs w:val="18"/>
                <w:lang w:val="en-GB"/>
              </w:rPr>
              <w:t xml:space="preserve"> and festive events</w:t>
            </w:r>
          </w:p>
          <w:p w14:paraId="1BF5CAE2" w14:textId="77777777" w:rsidR="004F0959" w:rsidRPr="00270298" w:rsidRDefault="004F0959" w:rsidP="009C380C">
            <w:pPr>
              <w:pStyle w:val="formtext"/>
              <w:keepNext/>
              <w:spacing w:before="120" w:after="120" w:line="240" w:lineRule="auto"/>
              <w:ind w:left="1134" w:hanging="567"/>
              <w:jc w:val="both"/>
              <w:rPr>
                <w:rFonts w:eastAsia="Times New Roman" w:cs="Arial"/>
                <w:sz w:val="18"/>
                <w:szCs w:val="18"/>
                <w:lang w:val="en-GB" w:eastAsia="en-US"/>
              </w:rPr>
            </w:pPr>
            <w:r w:rsidRPr="00270298">
              <w:rPr>
                <w:rFonts w:eastAsia="Times New Roman" w:cs="Arial"/>
                <w:sz w:val="18"/>
                <w:szCs w:val="18"/>
                <w:lang w:val="en-GB" w:eastAsia="en-US"/>
              </w:rPr>
              <w:fldChar w:fldCharType="begin">
                <w:ffData>
                  <w:name w:val="CaseACocher9"/>
                  <w:enabled/>
                  <w:calcOnExit w:val="0"/>
                  <w:checkBox>
                    <w:sizeAuto/>
                    <w:default w:val="0"/>
                    <w:checked/>
                  </w:checkBox>
                </w:ffData>
              </w:fldChar>
            </w:r>
            <w:r w:rsidRPr="00270298">
              <w:rPr>
                <w:rFonts w:eastAsia="Times New Roman" w:cs="Arial"/>
                <w:sz w:val="18"/>
                <w:szCs w:val="18"/>
                <w:lang w:val="en-GB" w:eastAsia="en-US"/>
              </w:rPr>
              <w:instrText xml:space="preserve"> FORMCHECKBOX </w:instrText>
            </w:r>
            <w:r w:rsidRPr="00270298">
              <w:rPr>
                <w:rFonts w:eastAsia="Times New Roman" w:cs="Arial"/>
                <w:sz w:val="18"/>
                <w:szCs w:val="18"/>
                <w:lang w:val="en-GB" w:eastAsia="en-US"/>
              </w:rPr>
            </w:r>
            <w:r>
              <w:rPr>
                <w:rFonts w:eastAsia="Times New Roman" w:cs="Arial"/>
                <w:sz w:val="18"/>
                <w:szCs w:val="18"/>
                <w:lang w:val="en-GB" w:eastAsia="en-US"/>
              </w:rPr>
              <w:fldChar w:fldCharType="separate"/>
            </w:r>
            <w:r w:rsidRPr="00270298">
              <w:rPr>
                <w:rFonts w:eastAsia="Times New Roman" w:cs="Arial"/>
                <w:sz w:val="18"/>
                <w:szCs w:val="18"/>
                <w:lang w:val="en-GB" w:eastAsia="en-US"/>
              </w:rPr>
              <w:fldChar w:fldCharType="end"/>
            </w:r>
            <w:r w:rsidRPr="00270298">
              <w:rPr>
                <w:rFonts w:eastAsia="Times New Roman" w:cs="Arial"/>
                <w:sz w:val="18"/>
                <w:szCs w:val="18"/>
                <w:lang w:val="en-GB" w:eastAsia="en-US"/>
              </w:rPr>
              <w:t xml:space="preserve"> knowledge and practices concerning nature and the universe</w:t>
            </w:r>
          </w:p>
          <w:p w14:paraId="3F74EEDB" w14:textId="77777777" w:rsidR="004F0959" w:rsidRPr="00270298" w:rsidRDefault="004F0959" w:rsidP="009C380C">
            <w:pPr>
              <w:pStyle w:val="Default"/>
              <w:keepNext/>
              <w:widowControl/>
              <w:autoSpaceDE/>
              <w:autoSpaceDN/>
              <w:adjustRightInd/>
              <w:spacing w:before="120" w:after="120"/>
              <w:ind w:left="1134" w:hanging="567"/>
              <w:jc w:val="both"/>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8"/>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Pr="00270298">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traditional craftsmanship</w:t>
            </w:r>
          </w:p>
          <w:p w14:paraId="03FC2E97" w14:textId="77777777" w:rsidR="004F0959" w:rsidRPr="00270298" w:rsidRDefault="004F0959" w:rsidP="009C380C">
            <w:pPr>
              <w:pStyle w:val="Default"/>
              <w:keepNext/>
              <w:widowControl/>
              <w:autoSpaceDE/>
              <w:autoSpaceDN/>
              <w:adjustRightInd/>
              <w:spacing w:before="120"/>
              <w:ind w:left="1134" w:hanging="567"/>
              <w:jc w:val="both"/>
              <w:rPr>
                <w:rFonts w:ascii="Arial" w:eastAsia="SimSun" w:hAnsi="Arial" w:cs="Arial"/>
                <w:color w:val="auto"/>
                <w:sz w:val="20"/>
                <w:szCs w:val="20"/>
                <w:lang w:val="en-GB"/>
              </w:rPr>
            </w:pPr>
            <w:r w:rsidRPr="00270298">
              <w:rPr>
                <w:rFonts w:ascii="Arial" w:hAnsi="Arial" w:cs="Arial"/>
                <w:color w:val="auto"/>
                <w:sz w:val="18"/>
                <w:szCs w:val="18"/>
                <w:lang w:val="en-GB"/>
              </w:rPr>
              <w:fldChar w:fldCharType="begin">
                <w:ffData>
                  <w:name w:val="CaseACocher9"/>
                  <w:enabled/>
                  <w:calcOnExit w:val="0"/>
                  <w:checkBox>
                    <w:sizeAuto/>
                    <w:default w:val="0"/>
                  </w:checkBox>
                </w:ffData>
              </w:fldChar>
            </w:r>
            <w:r w:rsidRPr="00270298">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other(s) </w:t>
            </w:r>
          </w:p>
        </w:tc>
      </w:tr>
      <w:tr w:rsidR="004F0959" w:rsidRPr="00270298" w14:paraId="6FA34D18" w14:textId="77777777" w:rsidTr="009C380C">
        <w:tc>
          <w:tcPr>
            <w:tcW w:w="9649" w:type="dxa"/>
            <w:gridSpan w:val="2"/>
            <w:tcBorders>
              <w:top w:val="single" w:sz="4" w:space="0" w:color="auto"/>
              <w:left w:val="nil"/>
              <w:bottom w:val="nil"/>
              <w:right w:val="nil"/>
            </w:tcBorders>
            <w:shd w:val="clear" w:color="auto" w:fill="auto"/>
            <w:tcMar>
              <w:top w:w="113" w:type="dxa"/>
              <w:left w:w="113" w:type="dxa"/>
              <w:bottom w:w="113" w:type="dxa"/>
              <w:right w:w="113" w:type="dxa"/>
            </w:tcMar>
          </w:tcPr>
          <w:p w14:paraId="54F5E0B7" w14:textId="77777777" w:rsidR="004F0959" w:rsidRPr="00270298" w:rsidRDefault="004F0959" w:rsidP="004F0959">
            <w:pPr>
              <w:pStyle w:val="Default"/>
              <w:widowControl/>
              <w:tabs>
                <w:tab w:val="left" w:pos="567"/>
                <w:tab w:val="left" w:pos="1134"/>
                <w:tab w:val="left" w:pos="1701"/>
              </w:tabs>
              <w:spacing w:before="120" w:after="6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This section should address all the significant features of the element as it exists at present, and should include:</w:t>
            </w:r>
          </w:p>
          <w:p w14:paraId="77BAB65A" w14:textId="77777777" w:rsidR="004F0959" w:rsidRPr="00270298" w:rsidRDefault="004F0959" w:rsidP="004F0959">
            <w:pPr>
              <w:pStyle w:val="Default"/>
              <w:widowControl/>
              <w:numPr>
                <w:ilvl w:val="0"/>
                <w:numId w:val="6"/>
              </w:numPr>
              <w:spacing w:before="60" w:after="60"/>
              <w:ind w:left="1162"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 xml:space="preserve">an explanation of its social functions and cultural meanings today, within and for its </w:t>
            </w:r>
            <w:proofErr w:type="gramStart"/>
            <w:r w:rsidRPr="00270298">
              <w:rPr>
                <w:rFonts w:ascii="Arial" w:eastAsia="SimSun" w:hAnsi="Arial" w:cs="Arial"/>
                <w:i/>
                <w:color w:val="auto"/>
                <w:sz w:val="18"/>
                <w:szCs w:val="18"/>
                <w:lang w:val="en-GB"/>
              </w:rPr>
              <w:t>community;</w:t>
            </w:r>
            <w:proofErr w:type="gramEnd"/>
          </w:p>
          <w:p w14:paraId="50F28DC9" w14:textId="77777777" w:rsidR="004F0959" w:rsidRPr="00270298" w:rsidRDefault="004F0959" w:rsidP="004F0959">
            <w:pPr>
              <w:pStyle w:val="Default"/>
              <w:widowControl/>
              <w:numPr>
                <w:ilvl w:val="0"/>
                <w:numId w:val="6"/>
              </w:numPr>
              <w:spacing w:before="60" w:after="60"/>
              <w:ind w:left="1162"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 xml:space="preserve">the characteristics of the bearers and practitioners of the </w:t>
            </w:r>
            <w:proofErr w:type="gramStart"/>
            <w:r w:rsidRPr="00270298">
              <w:rPr>
                <w:rFonts w:ascii="Arial" w:eastAsia="SimSun" w:hAnsi="Arial" w:cs="Arial"/>
                <w:i/>
                <w:color w:val="auto"/>
                <w:sz w:val="18"/>
                <w:szCs w:val="18"/>
                <w:lang w:val="en-GB"/>
              </w:rPr>
              <w:t>element;</w:t>
            </w:r>
            <w:proofErr w:type="gramEnd"/>
          </w:p>
          <w:p w14:paraId="043631DD" w14:textId="77777777" w:rsidR="004F0959" w:rsidRPr="00270298" w:rsidRDefault="004F0959" w:rsidP="004F0959">
            <w:pPr>
              <w:pStyle w:val="Default"/>
              <w:widowControl/>
              <w:numPr>
                <w:ilvl w:val="0"/>
                <w:numId w:val="6"/>
              </w:numPr>
              <w:spacing w:before="60" w:after="60"/>
              <w:ind w:left="1162"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any specific roles, including gender-related ones or categories of persons with special responsibilities towards the element; and</w:t>
            </w:r>
          </w:p>
          <w:p w14:paraId="2E239698" w14:textId="77777777" w:rsidR="004F0959" w:rsidRPr="00270298" w:rsidRDefault="004F0959" w:rsidP="004F0959">
            <w:pPr>
              <w:pStyle w:val="Default"/>
              <w:widowControl/>
              <w:numPr>
                <w:ilvl w:val="0"/>
                <w:numId w:val="6"/>
              </w:numPr>
              <w:spacing w:before="60" w:after="80"/>
              <w:ind w:left="1162"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the current modes of transmission of the knowledge and skills related to the element.</w:t>
            </w:r>
          </w:p>
          <w:p w14:paraId="26551E9C" w14:textId="77777777" w:rsidR="004F0959" w:rsidRPr="00270298" w:rsidRDefault="004F0959" w:rsidP="004F0959">
            <w:pPr>
              <w:pStyle w:val="Default"/>
              <w:widowControl/>
              <w:tabs>
                <w:tab w:val="left" w:pos="709"/>
              </w:tabs>
              <w:spacing w:before="120" w:after="6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The Committee should receive sufficient information to determine:</w:t>
            </w:r>
          </w:p>
          <w:p w14:paraId="2A8414E6" w14:textId="77777777" w:rsidR="004F0959" w:rsidRPr="00270298" w:rsidRDefault="004F0959" w:rsidP="004F0959">
            <w:pPr>
              <w:pStyle w:val="Default"/>
              <w:widowControl/>
              <w:numPr>
                <w:ilvl w:val="0"/>
                <w:numId w:val="17"/>
              </w:numPr>
              <w:tabs>
                <w:tab w:val="left" w:pos="709"/>
              </w:tabs>
              <w:spacing w:before="60" w:after="6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the element is among the ‘practices, representations, expressions, knowledge, skills — as well as the instruments, objects, artefacts and cultural spaces associated therewith —</w:t>
            </w:r>
            <w:proofErr w:type="gramStart"/>
            <w:r w:rsidRPr="00270298">
              <w:rPr>
                <w:rFonts w:ascii="Arial" w:eastAsia="SimSun" w:hAnsi="Arial" w:cs="Arial"/>
                <w:i/>
                <w:color w:val="auto"/>
                <w:sz w:val="18"/>
                <w:szCs w:val="18"/>
                <w:lang w:val="en-GB"/>
              </w:rPr>
              <w:t>’;</w:t>
            </w:r>
            <w:proofErr w:type="gramEnd"/>
          </w:p>
          <w:p w14:paraId="2822874F" w14:textId="77777777" w:rsidR="004F0959" w:rsidRPr="00270298" w:rsidRDefault="004F0959" w:rsidP="004F0959">
            <w:pPr>
              <w:pStyle w:val="Default"/>
              <w:widowControl/>
              <w:numPr>
                <w:ilvl w:val="0"/>
                <w:numId w:val="17"/>
              </w:numPr>
              <w:tabs>
                <w:tab w:val="left" w:pos="709"/>
              </w:tabs>
              <w:spacing w:before="60" w:after="6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communities, groups and, in some cases, individuals recognize [it] as part of their cultural heritage</w:t>
            </w:r>
            <w:proofErr w:type="gramStart"/>
            <w:r w:rsidRPr="00270298">
              <w:rPr>
                <w:rFonts w:ascii="Arial" w:eastAsia="SimSun" w:hAnsi="Arial" w:cs="Arial"/>
                <w:i/>
                <w:color w:val="auto"/>
                <w:sz w:val="18"/>
                <w:szCs w:val="18"/>
                <w:lang w:val="en-GB"/>
              </w:rPr>
              <w:t>’;</w:t>
            </w:r>
            <w:proofErr w:type="gramEnd"/>
          </w:p>
          <w:p w14:paraId="4FADADAD" w14:textId="77777777" w:rsidR="004F0959" w:rsidRPr="00270298" w:rsidRDefault="004F0959" w:rsidP="004F0959">
            <w:pPr>
              <w:pStyle w:val="Default"/>
              <w:widowControl/>
              <w:numPr>
                <w:ilvl w:val="0"/>
                <w:numId w:val="17"/>
              </w:numPr>
              <w:tabs>
                <w:tab w:val="left" w:pos="709"/>
              </w:tabs>
              <w:spacing w:before="60" w:after="6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ab/>
              <w:t>that it is being ‘transmitted from generation to generation, [and] is constantly recreated by communities and groups in response to their environment, their interaction with nature and their history</w:t>
            </w:r>
            <w:proofErr w:type="gramStart"/>
            <w:r w:rsidRPr="00270298">
              <w:rPr>
                <w:rFonts w:ascii="Arial" w:eastAsia="SimSun" w:hAnsi="Arial" w:cs="Arial"/>
                <w:i/>
                <w:color w:val="auto"/>
                <w:sz w:val="18"/>
                <w:szCs w:val="18"/>
                <w:lang w:val="en-GB"/>
              </w:rPr>
              <w:t>’;</w:t>
            </w:r>
            <w:proofErr w:type="gramEnd"/>
          </w:p>
          <w:p w14:paraId="54ECA6BB" w14:textId="77777777" w:rsidR="004F0959" w:rsidRPr="00270298" w:rsidRDefault="004F0959" w:rsidP="004F0959">
            <w:pPr>
              <w:pStyle w:val="Default"/>
              <w:widowControl/>
              <w:numPr>
                <w:ilvl w:val="0"/>
                <w:numId w:val="17"/>
              </w:numPr>
              <w:tabs>
                <w:tab w:val="left" w:pos="709"/>
              </w:tabs>
              <w:spacing w:before="60" w:after="6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it provides the communities and groups involved with ‘a sense of identity and continuity’; and</w:t>
            </w:r>
          </w:p>
          <w:p w14:paraId="15C52875" w14:textId="77777777" w:rsidR="004F0959" w:rsidRPr="00270298" w:rsidRDefault="004F0959" w:rsidP="004F0959">
            <w:pPr>
              <w:pStyle w:val="Default"/>
              <w:widowControl/>
              <w:numPr>
                <w:ilvl w:val="0"/>
                <w:numId w:val="17"/>
              </w:numPr>
              <w:tabs>
                <w:tab w:val="left" w:pos="709"/>
              </w:tabs>
              <w:spacing w:before="60" w:after="80"/>
              <w:ind w:left="1134" w:right="113" w:hanging="567"/>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that it is not incompatible with ‘existing international human rights instruments as well as with the requirements of mutual respect among communities, groups and individuals, and of sustainable development’.</w:t>
            </w:r>
          </w:p>
          <w:p w14:paraId="47ADBFC9" w14:textId="77777777" w:rsidR="004F0959" w:rsidRPr="00270298" w:rsidRDefault="004F0959" w:rsidP="009C380C">
            <w:pPr>
              <w:pStyle w:val="Default"/>
              <w:widowControl/>
              <w:tabs>
                <w:tab w:val="left" w:pos="709"/>
              </w:tabs>
              <w:spacing w:before="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Overly technical descriptions should be avoided and submitting States should keep in mind that this section must explain the element to readers who have no prior knowledge or direct experience of it. Nomination files need not address in detail the history of the element, or its origin or antiquity.</w:t>
            </w:r>
          </w:p>
        </w:tc>
      </w:tr>
      <w:tr w:rsidR="004F0959" w:rsidRPr="00270298" w14:paraId="20BF0ED3" w14:textId="77777777" w:rsidTr="009C380C">
        <w:tc>
          <w:tcPr>
            <w:tcW w:w="9649" w:type="dxa"/>
            <w:gridSpan w:val="2"/>
            <w:tcBorders>
              <w:top w:val="nil"/>
              <w:left w:val="nil"/>
              <w:bottom w:val="single" w:sz="4" w:space="0" w:color="auto"/>
              <w:right w:val="nil"/>
            </w:tcBorders>
            <w:shd w:val="clear" w:color="auto" w:fill="auto"/>
            <w:tcMar>
              <w:top w:w="113" w:type="dxa"/>
              <w:left w:w="113" w:type="dxa"/>
              <w:bottom w:w="113" w:type="dxa"/>
              <w:right w:w="113" w:type="dxa"/>
            </w:tcMar>
          </w:tcPr>
          <w:p w14:paraId="66D19212" w14:textId="77777777" w:rsidR="004F0959" w:rsidRPr="00270298" w:rsidRDefault="004F0959" w:rsidP="009C380C">
            <w:pPr>
              <w:pStyle w:val="littleroman"/>
              <w:keepNext w:val="0"/>
              <w:spacing w:before="0"/>
              <w:ind w:left="595" w:hanging="425"/>
              <w:rPr>
                <w:color w:val="auto"/>
              </w:rPr>
            </w:pPr>
            <w:r w:rsidRPr="00270298">
              <w:rPr>
                <w:color w:val="auto"/>
              </w:rPr>
              <w:t>Provide a brief description of the element that can introduce it to readers who have never seen or experienced it.</w:t>
            </w:r>
          </w:p>
          <w:p w14:paraId="10DD9C3A" w14:textId="77777777" w:rsidR="004F0959" w:rsidRPr="00270298" w:rsidRDefault="004F0959" w:rsidP="009C380C">
            <w:pPr>
              <w:pStyle w:val="Info03"/>
              <w:spacing w:after="0" w:line="240" w:lineRule="auto"/>
              <w:jc w:val="right"/>
              <w:rPr>
                <w:lang w:val="en-GB"/>
              </w:rPr>
            </w:pPr>
            <w:r w:rsidRPr="00270298">
              <w:rPr>
                <w:rFonts w:eastAsia="SimSun"/>
                <w:sz w:val="18"/>
                <w:szCs w:val="18"/>
                <w:lang w:val="en-GB"/>
              </w:rPr>
              <w:t>Not fewer than 150 or more than 250 words</w:t>
            </w:r>
          </w:p>
        </w:tc>
      </w:tr>
      <w:tr w:rsidR="004F0959" w:rsidRPr="00270298" w14:paraId="1B05CB83" w14:textId="77777777" w:rsidTr="009C380C">
        <w:tc>
          <w:tcPr>
            <w:tcW w:w="9649" w:type="dxa"/>
            <w:gridSpan w:val="2"/>
            <w:tcBorders>
              <w:bottom w:val="single" w:sz="4" w:space="0" w:color="auto"/>
            </w:tcBorders>
            <w:shd w:val="clear" w:color="auto" w:fill="auto"/>
            <w:tcMar>
              <w:top w:w="113" w:type="dxa"/>
              <w:left w:w="113" w:type="dxa"/>
              <w:bottom w:w="113" w:type="dxa"/>
              <w:right w:w="113" w:type="dxa"/>
            </w:tcMar>
          </w:tcPr>
          <w:p w14:paraId="5CA87F81" w14:textId="77777777" w:rsidR="004F0959" w:rsidRPr="00821276" w:rsidRDefault="004F0959" w:rsidP="004F0959">
            <w:pPr>
              <w:pStyle w:val="formtext"/>
              <w:spacing w:before="0" w:after="120"/>
              <w:jc w:val="both"/>
              <w:rPr>
                <w:rFonts w:cs="Arial"/>
                <w:lang w:val="en-GB"/>
              </w:rPr>
            </w:pPr>
            <w:r w:rsidRPr="00821276">
              <w:rPr>
                <w:rFonts w:cs="Arial"/>
                <w:lang w:val="en-GB"/>
              </w:rPr>
              <w:t xml:space="preserve">Traditional </w:t>
            </w:r>
            <w:proofErr w:type="spellStart"/>
            <w:r w:rsidRPr="00821276">
              <w:rPr>
                <w:rFonts w:cs="Arial"/>
                <w:lang w:val="en-GB"/>
              </w:rPr>
              <w:t>Ahlat</w:t>
            </w:r>
            <w:proofErr w:type="spellEnd"/>
            <w:r w:rsidRPr="00821276">
              <w:rPr>
                <w:rFonts w:cs="Arial"/>
                <w:lang w:val="en-GB"/>
              </w:rPr>
              <w:t xml:space="preserve"> Stonework is the knowledge, methods, </w:t>
            </w:r>
            <w:proofErr w:type="gramStart"/>
            <w:r w:rsidRPr="00821276">
              <w:rPr>
                <w:rFonts w:cs="Arial"/>
                <w:lang w:val="en-GB"/>
              </w:rPr>
              <w:t>skills</w:t>
            </w:r>
            <w:proofErr w:type="gramEnd"/>
            <w:r w:rsidRPr="00821276">
              <w:rPr>
                <w:rFonts w:cs="Arial"/>
                <w:lang w:val="en-GB"/>
              </w:rPr>
              <w:t xml:space="preserve"> and aesthetic understanding, transmitted from generation to generation for centuries and based on the extraction of volcanic </w:t>
            </w:r>
            <w:proofErr w:type="spellStart"/>
            <w:r w:rsidRPr="00821276">
              <w:rPr>
                <w:rFonts w:cs="Arial"/>
                <w:lang w:val="en-GB"/>
              </w:rPr>
              <w:t>Ahlat</w:t>
            </w:r>
            <w:proofErr w:type="spellEnd"/>
            <w:r w:rsidRPr="00821276">
              <w:rPr>
                <w:rFonts w:cs="Arial"/>
                <w:lang w:val="en-GB"/>
              </w:rPr>
              <w:t xml:space="preserve"> stone from the quarries around </w:t>
            </w:r>
            <w:proofErr w:type="spellStart"/>
            <w:r w:rsidRPr="00821276">
              <w:rPr>
                <w:rFonts w:cs="Arial"/>
                <w:lang w:val="en-GB"/>
              </w:rPr>
              <w:t>Ahlat</w:t>
            </w:r>
            <w:proofErr w:type="spellEnd"/>
            <w:r w:rsidRPr="00821276">
              <w:rPr>
                <w:rFonts w:cs="Arial"/>
                <w:lang w:val="en-GB"/>
              </w:rPr>
              <w:t xml:space="preserve"> by the stone miners, shaping and ornamenting of the </w:t>
            </w:r>
            <w:proofErr w:type="spellStart"/>
            <w:r w:rsidRPr="00821276">
              <w:rPr>
                <w:rFonts w:cs="Arial"/>
                <w:lang w:val="en-GB"/>
              </w:rPr>
              <w:t>Ahlat</w:t>
            </w:r>
            <w:proofErr w:type="spellEnd"/>
            <w:r w:rsidRPr="00821276">
              <w:rPr>
                <w:rFonts w:cs="Arial"/>
                <w:lang w:val="en-GB"/>
              </w:rPr>
              <w:t xml:space="preserve"> stone by stone carvers, and constructing structure and creating artefacts by the practitioners of the element.</w:t>
            </w:r>
          </w:p>
          <w:p w14:paraId="4730634F" w14:textId="77777777" w:rsidR="004F0959" w:rsidRPr="00821276" w:rsidRDefault="004F0959" w:rsidP="009C380C">
            <w:pPr>
              <w:pStyle w:val="formtext"/>
              <w:spacing w:before="120" w:after="120"/>
              <w:jc w:val="both"/>
              <w:rPr>
                <w:rFonts w:cs="Arial"/>
                <w:lang w:val="en-GB"/>
              </w:rPr>
            </w:pPr>
            <w:proofErr w:type="spellStart"/>
            <w:r w:rsidRPr="00821276">
              <w:rPr>
                <w:rFonts w:cs="Arial"/>
                <w:lang w:val="en-GB"/>
              </w:rPr>
              <w:t>Ahlat</w:t>
            </w:r>
            <w:proofErr w:type="spellEnd"/>
            <w:r w:rsidRPr="00821276">
              <w:rPr>
                <w:rFonts w:cs="Arial"/>
                <w:lang w:val="en-GB"/>
              </w:rPr>
              <w:t xml:space="preserve"> Stone is a volcanic stone extracted by traditional methods from the foothills of the Mountain </w:t>
            </w:r>
            <w:proofErr w:type="spellStart"/>
            <w:r w:rsidRPr="00821276">
              <w:rPr>
                <w:rFonts w:cs="Arial"/>
                <w:lang w:val="en-GB"/>
              </w:rPr>
              <w:t>Nemrut</w:t>
            </w:r>
            <w:proofErr w:type="spellEnd"/>
            <w:r w:rsidRPr="00821276">
              <w:rPr>
                <w:rFonts w:cs="Arial"/>
                <w:lang w:val="en-GB"/>
              </w:rPr>
              <w:t xml:space="preserve"> located near to </w:t>
            </w:r>
            <w:proofErr w:type="spellStart"/>
            <w:r w:rsidRPr="00821276">
              <w:rPr>
                <w:rFonts w:cs="Arial"/>
                <w:lang w:val="en-GB"/>
              </w:rPr>
              <w:t>Ahlat</w:t>
            </w:r>
            <w:proofErr w:type="spellEnd"/>
            <w:r w:rsidRPr="00821276">
              <w:rPr>
                <w:rFonts w:cs="Arial"/>
                <w:lang w:val="en-GB"/>
              </w:rPr>
              <w:t xml:space="preserve">, district of </w:t>
            </w:r>
            <w:proofErr w:type="spellStart"/>
            <w:r w:rsidRPr="00821276">
              <w:rPr>
                <w:rFonts w:cs="Arial"/>
                <w:lang w:val="en-GB"/>
              </w:rPr>
              <w:t>Bitlis</w:t>
            </w:r>
            <w:proofErr w:type="spellEnd"/>
            <w:r w:rsidRPr="00821276">
              <w:rPr>
                <w:rFonts w:cs="Arial"/>
                <w:lang w:val="en-GB"/>
              </w:rPr>
              <w:t xml:space="preserve"> province. Stones are extracted from quarries through the "nailing technique" which has been used for centuries. In this technique, the iron wedges are hammered into the rock mass in a straight line and the rock mass is extracted in the desired size and removed as a block. Folk calendar and traditional knowledge of nature have important roles in the extraction of the stone by the stone miners.</w:t>
            </w:r>
          </w:p>
          <w:p w14:paraId="265EB9AC" w14:textId="77777777" w:rsidR="004F0959" w:rsidRPr="00270298" w:rsidRDefault="004F0959" w:rsidP="004F0959">
            <w:pPr>
              <w:pStyle w:val="formtext"/>
              <w:spacing w:before="120" w:after="0"/>
              <w:jc w:val="both"/>
              <w:rPr>
                <w:rFonts w:cs="Arial"/>
                <w:lang w:val="en-GB"/>
              </w:rPr>
            </w:pPr>
            <w:r w:rsidRPr="00821276">
              <w:rPr>
                <w:rFonts w:cs="Arial"/>
                <w:lang w:val="en-GB"/>
              </w:rPr>
              <w:t xml:space="preserve">The extracted stone is cut and shaped then ornamented by stone carvers with hand-tools. The ornamentation on </w:t>
            </w:r>
            <w:proofErr w:type="spellStart"/>
            <w:r w:rsidRPr="00821276">
              <w:rPr>
                <w:rFonts w:cs="Arial"/>
                <w:lang w:val="en-GB"/>
              </w:rPr>
              <w:t>Ahlat</w:t>
            </w:r>
            <w:proofErr w:type="spellEnd"/>
            <w:r w:rsidRPr="00821276">
              <w:rPr>
                <w:rFonts w:cs="Arial"/>
                <w:lang w:val="en-GB"/>
              </w:rPr>
              <w:t xml:space="preserve"> stone is formed by scraping, relief and carving techniques. They are generally used vegetal, </w:t>
            </w:r>
            <w:proofErr w:type="gramStart"/>
            <w:r w:rsidRPr="00821276">
              <w:rPr>
                <w:rFonts w:cs="Arial"/>
                <w:lang w:val="en-GB"/>
              </w:rPr>
              <w:t>geometric</w:t>
            </w:r>
            <w:proofErr w:type="gramEnd"/>
            <w:r w:rsidRPr="00821276">
              <w:rPr>
                <w:rFonts w:cs="Arial"/>
                <w:lang w:val="en-GB"/>
              </w:rPr>
              <w:t xml:space="preserve"> and calligraphic shapes that reveal a certain aesthetic understanding transmitted from generation to generation. Building a structure by using </w:t>
            </w:r>
            <w:proofErr w:type="spellStart"/>
            <w:r w:rsidRPr="00821276">
              <w:rPr>
                <w:rFonts w:cs="Arial"/>
                <w:lang w:val="en-GB"/>
              </w:rPr>
              <w:t>Ahlat</w:t>
            </w:r>
            <w:proofErr w:type="spellEnd"/>
            <w:r w:rsidRPr="00821276">
              <w:rPr>
                <w:rFonts w:cs="Arial"/>
                <w:lang w:val="en-GB"/>
              </w:rPr>
              <w:t xml:space="preserve"> stone requires special technique and knowledge. The construction of the buildings starts and ends in periods determined according to the traditional folk calendar. Besides the architectural </w:t>
            </w:r>
            <w:r w:rsidRPr="00821276">
              <w:rPr>
                <w:rFonts w:cs="Arial"/>
                <w:lang w:val="en-GB"/>
              </w:rPr>
              <w:lastRenderedPageBreak/>
              <w:t xml:space="preserve">works such as houses, mosques, </w:t>
            </w:r>
            <w:proofErr w:type="gramStart"/>
            <w:r w:rsidRPr="00821276">
              <w:rPr>
                <w:rFonts w:cs="Arial"/>
                <w:lang w:val="en-GB"/>
              </w:rPr>
              <w:t>mausoleums</w:t>
            </w:r>
            <w:proofErr w:type="gramEnd"/>
            <w:r w:rsidRPr="00821276">
              <w:rPr>
                <w:rFonts w:cs="Arial"/>
                <w:lang w:val="en-GB"/>
              </w:rPr>
              <w:t xml:space="preserve"> and bridges; the stones are also used in tombstones, inscriptions, fountains and today in various artefacts.</w:t>
            </w:r>
          </w:p>
        </w:tc>
      </w:tr>
      <w:tr w:rsidR="004F0959" w:rsidRPr="00270298" w14:paraId="734F33A8" w14:textId="77777777" w:rsidTr="009C380C">
        <w:tc>
          <w:tcPr>
            <w:tcW w:w="9649" w:type="dxa"/>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485D13C4" w14:textId="77777777" w:rsidR="004F0959" w:rsidRPr="00270298" w:rsidRDefault="004F0959" w:rsidP="009C380C">
            <w:pPr>
              <w:pStyle w:val="littleroman"/>
              <w:keepNext w:val="0"/>
              <w:spacing w:before="120"/>
              <w:ind w:left="595" w:hanging="425"/>
              <w:rPr>
                <w:color w:val="auto"/>
              </w:rPr>
            </w:pPr>
            <w:r w:rsidRPr="00270298">
              <w:rPr>
                <w:color w:val="auto"/>
              </w:rPr>
              <w:lastRenderedPageBreak/>
              <w:t>Who are the bearers and practitioners of the element? Are there any specific roles, including gender-related ones or categories of persons with special responsibilities for the practice and transmission of the element? If so, who are they and what are their responsibilities?</w:t>
            </w:r>
          </w:p>
          <w:p w14:paraId="35CC225E" w14:textId="77777777" w:rsidR="004F0959" w:rsidRPr="00270298" w:rsidRDefault="004F0959" w:rsidP="009C380C">
            <w:pPr>
              <w:pStyle w:val="Info03"/>
              <w:spacing w:after="0" w:line="240" w:lineRule="auto"/>
              <w:jc w:val="right"/>
              <w:rPr>
                <w:lang w:val="en-GB"/>
              </w:rPr>
            </w:pPr>
            <w:r w:rsidRPr="00270298">
              <w:rPr>
                <w:rFonts w:eastAsia="SimSun"/>
                <w:sz w:val="18"/>
                <w:szCs w:val="18"/>
                <w:lang w:val="en-GB"/>
              </w:rPr>
              <w:t>Not fewer than 150 or more than 250 words</w:t>
            </w:r>
          </w:p>
        </w:tc>
      </w:tr>
      <w:tr w:rsidR="004F0959" w:rsidRPr="00270298" w14:paraId="18055E1C" w14:textId="77777777" w:rsidTr="009C380C">
        <w:tc>
          <w:tcPr>
            <w:tcW w:w="9649" w:type="dxa"/>
            <w:gridSpan w:val="2"/>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407DA71F" w14:textId="77777777" w:rsidR="004F0959" w:rsidRPr="00821276" w:rsidRDefault="004F0959" w:rsidP="004F0959">
            <w:pPr>
              <w:pStyle w:val="formtext"/>
              <w:spacing w:before="0" w:after="120"/>
              <w:jc w:val="both"/>
              <w:rPr>
                <w:rFonts w:cs="Arial"/>
                <w:lang w:val="en-GB"/>
              </w:rPr>
            </w:pPr>
            <w:r>
              <w:rPr>
                <w:rFonts w:cs="Arial"/>
                <w:lang w:val="en-GB"/>
              </w:rPr>
              <w:t>S</w:t>
            </w:r>
            <w:r w:rsidRPr="00821276">
              <w:rPr>
                <w:rFonts w:cs="Arial"/>
                <w:lang w:val="en-GB"/>
              </w:rPr>
              <w:t xml:space="preserve">tone miners, stone carvers, </w:t>
            </w:r>
            <w:proofErr w:type="gramStart"/>
            <w:r w:rsidRPr="00821276">
              <w:rPr>
                <w:rFonts w:cs="Arial"/>
                <w:lang w:val="en-GB"/>
              </w:rPr>
              <w:t>stonemasons</w:t>
            </w:r>
            <w:proofErr w:type="gramEnd"/>
            <w:r w:rsidRPr="00821276">
              <w:rPr>
                <w:rFonts w:cs="Arial"/>
                <w:lang w:val="en-GB"/>
              </w:rPr>
              <w:t xml:space="preserve"> and motif designers who maintain </w:t>
            </w:r>
            <w:proofErr w:type="spellStart"/>
            <w:r w:rsidRPr="00821276">
              <w:rPr>
                <w:rFonts w:cs="Arial"/>
                <w:lang w:val="en-GB"/>
              </w:rPr>
              <w:t>Ahlat</w:t>
            </w:r>
            <w:proofErr w:type="spellEnd"/>
            <w:r w:rsidRPr="00821276">
              <w:rPr>
                <w:rFonts w:cs="Arial"/>
                <w:lang w:val="en-GB"/>
              </w:rPr>
              <w:t xml:space="preserve"> stonework by using traditional techniques, methods and equipment. are the practitioners and bearers of the element, </w:t>
            </w:r>
            <w:proofErr w:type="gramStart"/>
            <w:r w:rsidRPr="00821276">
              <w:rPr>
                <w:rFonts w:cs="Arial"/>
                <w:lang w:val="en-GB"/>
              </w:rPr>
              <w:t>All</w:t>
            </w:r>
            <w:proofErr w:type="gramEnd"/>
            <w:r w:rsidRPr="00821276">
              <w:rPr>
                <w:rFonts w:cs="Arial"/>
                <w:lang w:val="en-GB"/>
              </w:rPr>
              <w:t xml:space="preserve"> these masters play a key role in the transmission of traditional knowledge, skills and practices related to the element from one generation to another for centuries.</w:t>
            </w:r>
          </w:p>
          <w:p w14:paraId="2F812A1A" w14:textId="77777777" w:rsidR="004F0959" w:rsidRPr="00821276" w:rsidRDefault="004F0959" w:rsidP="004F0959">
            <w:pPr>
              <w:pStyle w:val="formtext"/>
              <w:spacing w:before="120" w:after="120"/>
              <w:jc w:val="both"/>
              <w:rPr>
                <w:rFonts w:cs="Arial"/>
                <w:lang w:val="en-GB"/>
              </w:rPr>
            </w:pPr>
            <w:r w:rsidRPr="00821276">
              <w:rPr>
                <w:rFonts w:cs="Arial"/>
                <w:lang w:val="en-GB"/>
              </w:rPr>
              <w:t xml:space="preserve">Within the scope of ICH National Inventory efforts, Master of </w:t>
            </w:r>
            <w:proofErr w:type="spellStart"/>
            <w:r w:rsidRPr="00821276">
              <w:rPr>
                <w:rFonts w:cs="Arial"/>
                <w:lang w:val="en-GB"/>
              </w:rPr>
              <w:t>Ahlat</w:t>
            </w:r>
            <w:proofErr w:type="spellEnd"/>
            <w:r w:rsidRPr="00821276">
              <w:rPr>
                <w:rFonts w:cs="Arial"/>
                <w:lang w:val="en-GB"/>
              </w:rPr>
              <w:t xml:space="preserve"> Stonework Tahsin </w:t>
            </w:r>
            <w:proofErr w:type="spellStart"/>
            <w:r w:rsidRPr="00821276">
              <w:rPr>
                <w:rFonts w:cs="Arial"/>
                <w:lang w:val="en-GB"/>
              </w:rPr>
              <w:t>Kalender</w:t>
            </w:r>
            <w:proofErr w:type="spellEnd"/>
            <w:r w:rsidRPr="00821276">
              <w:rPr>
                <w:rFonts w:cs="Arial"/>
                <w:lang w:val="en-GB"/>
              </w:rPr>
              <w:t xml:space="preserve">, who registered as a Living Human Treasure in 2012 and died on 26.11.2020 at the age of 92, played an important role in the transmission of the element to the next generations. </w:t>
            </w:r>
            <w:proofErr w:type="spellStart"/>
            <w:r w:rsidRPr="00821276">
              <w:rPr>
                <w:rFonts w:cs="Arial"/>
                <w:lang w:val="en-GB"/>
              </w:rPr>
              <w:t>Kalender</w:t>
            </w:r>
            <w:proofErr w:type="spellEnd"/>
            <w:r w:rsidRPr="00821276">
              <w:rPr>
                <w:rFonts w:cs="Arial"/>
                <w:lang w:val="en-GB"/>
              </w:rPr>
              <w:t xml:space="preserve"> trained many apprentices and he contributed to raising awareness on the element among the young generations.</w:t>
            </w:r>
          </w:p>
          <w:p w14:paraId="0938F91F" w14:textId="77777777" w:rsidR="004F0959" w:rsidRPr="00821276" w:rsidRDefault="004F0959" w:rsidP="004F0959">
            <w:pPr>
              <w:pStyle w:val="formtext"/>
              <w:spacing w:before="120" w:after="120"/>
              <w:jc w:val="both"/>
              <w:rPr>
                <w:rFonts w:cs="Arial"/>
                <w:lang w:val="en-GB"/>
              </w:rPr>
            </w:pPr>
            <w:r w:rsidRPr="00821276">
              <w:rPr>
                <w:rFonts w:cs="Arial"/>
                <w:lang w:val="en-GB"/>
              </w:rPr>
              <w:t xml:space="preserve">Due to the requirement of physical strength as well as traditional knowledge, the element has been practiced by men for centuries. However, the element is not closed to women or any group. There are seven quarries in </w:t>
            </w:r>
            <w:proofErr w:type="spellStart"/>
            <w:r w:rsidRPr="00821276">
              <w:rPr>
                <w:rFonts w:cs="Arial"/>
                <w:lang w:val="en-GB"/>
              </w:rPr>
              <w:t>Ahlat</w:t>
            </w:r>
            <w:proofErr w:type="spellEnd"/>
            <w:r w:rsidRPr="00821276">
              <w:rPr>
                <w:rFonts w:cs="Arial"/>
                <w:lang w:val="en-GB"/>
              </w:rPr>
              <w:t xml:space="preserve"> and one of them is managed by a woman. Furthermore, the motifs of the "10 Fountains Project", which is about constructing new fountains in </w:t>
            </w:r>
            <w:proofErr w:type="spellStart"/>
            <w:r w:rsidRPr="00821276">
              <w:rPr>
                <w:rFonts w:cs="Arial"/>
                <w:lang w:val="en-GB"/>
              </w:rPr>
              <w:t>Ahlat's</w:t>
            </w:r>
            <w:proofErr w:type="spellEnd"/>
            <w:r w:rsidRPr="00821276">
              <w:rPr>
                <w:rFonts w:cs="Arial"/>
                <w:lang w:val="en-GB"/>
              </w:rPr>
              <w:t xml:space="preserve"> streets, are drawn by motif designer Ms. </w:t>
            </w:r>
            <w:proofErr w:type="spellStart"/>
            <w:r w:rsidRPr="00821276">
              <w:rPr>
                <w:rFonts w:cs="Arial"/>
                <w:lang w:val="en-GB"/>
              </w:rPr>
              <w:t>Meryem</w:t>
            </w:r>
            <w:proofErr w:type="spellEnd"/>
            <w:r w:rsidRPr="00821276">
              <w:rPr>
                <w:rFonts w:cs="Arial"/>
                <w:lang w:val="en-GB"/>
              </w:rPr>
              <w:t xml:space="preserve"> Kaplan. There are scientific </w:t>
            </w:r>
            <w:proofErr w:type="gramStart"/>
            <w:r w:rsidRPr="00821276">
              <w:rPr>
                <w:rFonts w:cs="Arial"/>
                <w:lang w:val="en-GB"/>
              </w:rPr>
              <w:t>researches</w:t>
            </w:r>
            <w:proofErr w:type="gramEnd"/>
            <w:r w:rsidRPr="00821276">
              <w:rPr>
                <w:rFonts w:cs="Arial"/>
                <w:lang w:val="en-GB"/>
              </w:rPr>
              <w:t xml:space="preserve"> which shows that the ornaments of tombstones were made by female masters in the past centuries</w:t>
            </w:r>
          </w:p>
          <w:p w14:paraId="69B9CD49" w14:textId="77777777" w:rsidR="004F0959" w:rsidRPr="00270298" w:rsidRDefault="004F0959" w:rsidP="004F0959">
            <w:pPr>
              <w:pStyle w:val="formtext"/>
              <w:spacing w:before="120" w:after="0"/>
              <w:jc w:val="both"/>
              <w:rPr>
                <w:rFonts w:cs="Arial"/>
                <w:lang w:val="en-GB"/>
              </w:rPr>
            </w:pPr>
            <w:r w:rsidRPr="00821276">
              <w:rPr>
                <w:rFonts w:cs="Arial"/>
                <w:lang w:val="en-GB"/>
              </w:rPr>
              <w:t>Academicians, museum experts, and local researchers, who participated in restoration and conservation efforts related to the element, play an important role in revitalization of the traditional knowledge and skills and raising awareness about the element.</w:t>
            </w:r>
          </w:p>
        </w:tc>
      </w:tr>
      <w:tr w:rsidR="004F0959" w:rsidRPr="00270298" w14:paraId="592744C9" w14:textId="77777777" w:rsidTr="009C380C">
        <w:tc>
          <w:tcPr>
            <w:tcW w:w="9649" w:type="dxa"/>
            <w:gridSpan w:val="2"/>
            <w:tcBorders>
              <w:top w:val="single" w:sz="4" w:space="0" w:color="auto"/>
              <w:left w:val="nil"/>
              <w:bottom w:val="nil"/>
              <w:right w:val="nil"/>
            </w:tcBorders>
            <w:shd w:val="clear" w:color="auto" w:fill="auto"/>
            <w:tcMar>
              <w:top w:w="113" w:type="dxa"/>
              <w:left w:w="113" w:type="dxa"/>
              <w:bottom w:w="113" w:type="dxa"/>
              <w:right w:w="113" w:type="dxa"/>
            </w:tcMar>
          </w:tcPr>
          <w:p w14:paraId="20F823ED" w14:textId="77777777" w:rsidR="004F0959" w:rsidRPr="00270298" w:rsidRDefault="004F0959" w:rsidP="003C2B6F">
            <w:pPr>
              <w:pStyle w:val="littleroman"/>
              <w:keepNext w:val="0"/>
              <w:spacing w:before="120"/>
              <w:ind w:left="595" w:hanging="425"/>
              <w:rPr>
                <w:color w:val="auto"/>
              </w:rPr>
            </w:pPr>
            <w:r w:rsidRPr="00270298">
              <w:rPr>
                <w:color w:val="auto"/>
              </w:rPr>
              <w:t>How are the knowledge and skills related to the element transmitted today?</w:t>
            </w:r>
          </w:p>
          <w:p w14:paraId="6A870713" w14:textId="77777777" w:rsidR="004F0959" w:rsidRPr="00270298" w:rsidRDefault="004F0959" w:rsidP="004F0959">
            <w:pPr>
              <w:pStyle w:val="Default"/>
              <w:keepNext/>
              <w:widowControl/>
              <w:spacing w:before="120"/>
              <w:ind w:left="595" w:right="113"/>
              <w:jc w:val="right"/>
              <w:rPr>
                <w:rFonts w:ascii="Arial" w:eastAsia="SimSun" w:hAnsi="Arial" w:cs="Arial"/>
                <w:i/>
                <w:color w:val="auto"/>
                <w:sz w:val="18"/>
                <w:szCs w:val="18"/>
                <w:lang w:val="en-GB"/>
              </w:rPr>
            </w:pPr>
            <w:r w:rsidRPr="00270298">
              <w:rPr>
                <w:rFonts w:ascii="Arial" w:eastAsia="SimSun" w:hAnsi="Arial" w:cs="Arial"/>
                <w:i/>
                <w:color w:val="auto"/>
                <w:sz w:val="18"/>
                <w:szCs w:val="18"/>
                <w:lang w:val="en-GB"/>
              </w:rPr>
              <w:t>Not fewer than 150 or more than 250 words</w:t>
            </w:r>
          </w:p>
        </w:tc>
      </w:tr>
      <w:tr w:rsidR="004F0959" w:rsidRPr="00270298" w14:paraId="09043D81" w14:textId="77777777" w:rsidTr="009C380C">
        <w:tc>
          <w:tcPr>
            <w:tcW w:w="9649" w:type="dxa"/>
            <w:gridSpan w:val="2"/>
            <w:tcBorders>
              <w:top w:val="single" w:sz="4" w:space="0" w:color="auto"/>
              <w:bottom w:val="single" w:sz="4" w:space="0" w:color="auto"/>
            </w:tcBorders>
            <w:shd w:val="clear" w:color="auto" w:fill="auto"/>
            <w:tcMar>
              <w:top w:w="113" w:type="dxa"/>
              <w:left w:w="113" w:type="dxa"/>
              <w:bottom w:w="113" w:type="dxa"/>
              <w:right w:w="113" w:type="dxa"/>
            </w:tcMar>
          </w:tcPr>
          <w:p w14:paraId="5286A78A" w14:textId="77777777" w:rsidR="004F0959" w:rsidRPr="00821276" w:rsidRDefault="004F0959" w:rsidP="004F0959">
            <w:pPr>
              <w:pStyle w:val="formtext"/>
              <w:spacing w:before="0" w:after="120"/>
              <w:jc w:val="both"/>
              <w:rPr>
                <w:rFonts w:cs="Arial"/>
                <w:lang w:val="en-GB"/>
              </w:rPr>
            </w:pPr>
            <w:r w:rsidRPr="00821276">
              <w:rPr>
                <w:rFonts w:cs="Arial"/>
                <w:lang w:val="en-GB"/>
              </w:rPr>
              <w:t xml:space="preserve">Traditional knowledge, skills and practices of the element are transmitted in a master-apprentice relationship. </w:t>
            </w:r>
          </w:p>
          <w:p w14:paraId="12D62EC7" w14:textId="77777777" w:rsidR="004F0959" w:rsidRPr="00821276" w:rsidRDefault="004F0959" w:rsidP="009C380C">
            <w:pPr>
              <w:pStyle w:val="formtext"/>
              <w:spacing w:before="120" w:after="120"/>
              <w:jc w:val="both"/>
              <w:rPr>
                <w:rFonts w:cs="Arial"/>
                <w:lang w:val="en-GB"/>
              </w:rPr>
            </w:pPr>
            <w:r w:rsidRPr="00821276">
              <w:rPr>
                <w:rFonts w:cs="Arial"/>
                <w:lang w:val="en-GB"/>
              </w:rPr>
              <w:t>As the masters in the future apprentices working with their masters have a transmission role in sustaining the element. Apprentices</w:t>
            </w:r>
            <w:r>
              <w:rPr>
                <w:rFonts w:cs="Arial"/>
                <w:lang w:val="en-GB"/>
              </w:rPr>
              <w:t xml:space="preserve"> </w:t>
            </w:r>
            <w:r w:rsidRPr="00821276">
              <w:rPr>
                <w:rFonts w:cs="Arial"/>
                <w:lang w:val="en-GB"/>
              </w:rPr>
              <w:t xml:space="preserve">practicing the element with their masters could become a master in the selection of proper </w:t>
            </w:r>
            <w:proofErr w:type="spellStart"/>
            <w:r w:rsidRPr="00821276">
              <w:rPr>
                <w:rFonts w:cs="Arial"/>
                <w:lang w:val="en-GB"/>
              </w:rPr>
              <w:t>Ahlat</w:t>
            </w:r>
            <w:proofErr w:type="spellEnd"/>
            <w:r w:rsidRPr="00821276">
              <w:rPr>
                <w:rFonts w:cs="Arial"/>
                <w:lang w:val="en-GB"/>
              </w:rPr>
              <w:t xml:space="preserve"> stone and extraction of it by using nailing technique within a few years. It takes at least 7-8 years for an apprentice to learn the streak of </w:t>
            </w:r>
            <w:proofErr w:type="spellStart"/>
            <w:r w:rsidRPr="00821276">
              <w:rPr>
                <w:rFonts w:cs="Arial"/>
                <w:lang w:val="en-GB"/>
              </w:rPr>
              <w:t>Ahlat</w:t>
            </w:r>
            <w:proofErr w:type="spellEnd"/>
            <w:r w:rsidRPr="00821276">
              <w:rPr>
                <w:rFonts w:cs="Arial"/>
                <w:lang w:val="en-GB"/>
              </w:rPr>
              <w:t xml:space="preserve"> stone, using hand tools, ornament techniques, traditional </w:t>
            </w:r>
            <w:proofErr w:type="gramStart"/>
            <w:r w:rsidRPr="00821276">
              <w:rPr>
                <w:rFonts w:cs="Arial"/>
                <w:lang w:val="en-GB"/>
              </w:rPr>
              <w:t>architecture</w:t>
            </w:r>
            <w:proofErr w:type="gramEnd"/>
            <w:r w:rsidRPr="00821276">
              <w:rPr>
                <w:rFonts w:cs="Arial"/>
                <w:lang w:val="en-GB"/>
              </w:rPr>
              <w:t xml:space="preserve"> and construction techniques. Learning the element with its all aspects requires much longer process-based experience in </w:t>
            </w:r>
            <w:proofErr w:type="spellStart"/>
            <w:r w:rsidRPr="00821276">
              <w:rPr>
                <w:rFonts w:cs="Arial"/>
                <w:lang w:val="en-GB"/>
              </w:rPr>
              <w:t>mastership</w:t>
            </w:r>
            <w:proofErr w:type="spellEnd"/>
            <w:r w:rsidRPr="00821276">
              <w:rPr>
                <w:rFonts w:cs="Arial"/>
                <w:lang w:val="en-GB"/>
              </w:rPr>
              <w:t xml:space="preserve">. It is usually a common transmission of the element from father to. However, their sons and apprentices are equal to their masters. There is a tradition of greenlight in the transmission of the element. The master gives approval (greenlight) to his apprentices, whom he considers </w:t>
            </w:r>
            <w:proofErr w:type="gramStart"/>
            <w:r w:rsidRPr="00821276">
              <w:rPr>
                <w:rFonts w:cs="Arial"/>
                <w:lang w:val="en-GB"/>
              </w:rPr>
              <w:t>to become</w:t>
            </w:r>
            <w:proofErr w:type="gramEnd"/>
            <w:r w:rsidRPr="00821276">
              <w:rPr>
                <w:rFonts w:cs="Arial"/>
                <w:lang w:val="en-GB"/>
              </w:rPr>
              <w:t xml:space="preserve"> a master. During the approval, a short ceremony also takes place. The new master kisses his master's hand as a symbol of respect and appreciation, prayers are recited, delights are eaten </w:t>
            </w:r>
            <w:proofErr w:type="gramStart"/>
            <w:r w:rsidRPr="00821276">
              <w:rPr>
                <w:rFonts w:cs="Arial"/>
                <w:lang w:val="en-GB"/>
              </w:rPr>
              <w:t>together</w:t>
            </w:r>
            <w:proofErr w:type="gramEnd"/>
            <w:r w:rsidRPr="00821276">
              <w:rPr>
                <w:rFonts w:cs="Arial"/>
                <w:lang w:val="en-GB"/>
              </w:rPr>
              <w:t xml:space="preserve"> or dinner is organised. The master declares to everyone that his apprentice is a master from now on and he could stand surety for the quality of his works in the future.</w:t>
            </w:r>
          </w:p>
          <w:p w14:paraId="3DCD535F" w14:textId="77777777" w:rsidR="004F0959" w:rsidRPr="00270298" w:rsidRDefault="004F0959" w:rsidP="004F0959">
            <w:pPr>
              <w:pStyle w:val="formtext"/>
              <w:spacing w:before="120" w:after="0"/>
              <w:jc w:val="both"/>
              <w:rPr>
                <w:rFonts w:cs="Arial"/>
                <w:lang w:val="en-GB"/>
              </w:rPr>
            </w:pPr>
            <w:r w:rsidRPr="00821276">
              <w:rPr>
                <w:rFonts w:cs="Arial"/>
                <w:lang w:val="en-GB"/>
              </w:rPr>
              <w:t>In recent years, non-formal training has also played a role in the transmission of the element. Several vocational courses are organized by local administrations and public institutions.</w:t>
            </w:r>
          </w:p>
        </w:tc>
      </w:tr>
      <w:tr w:rsidR="004F0959" w:rsidRPr="00270298" w14:paraId="22F75EC5" w14:textId="77777777" w:rsidTr="009C380C">
        <w:tc>
          <w:tcPr>
            <w:tcW w:w="9649" w:type="dxa"/>
            <w:gridSpan w:val="2"/>
            <w:tcBorders>
              <w:top w:val="nil"/>
              <w:left w:val="nil"/>
              <w:bottom w:val="single" w:sz="4" w:space="0" w:color="auto"/>
              <w:right w:val="nil"/>
            </w:tcBorders>
            <w:shd w:val="clear" w:color="auto" w:fill="auto"/>
            <w:tcMar>
              <w:top w:w="113" w:type="dxa"/>
              <w:left w:w="113" w:type="dxa"/>
              <w:bottom w:w="113" w:type="dxa"/>
              <w:right w:w="113" w:type="dxa"/>
            </w:tcMar>
          </w:tcPr>
          <w:p w14:paraId="02B8371D" w14:textId="77777777" w:rsidR="004F0959" w:rsidRPr="00270298" w:rsidRDefault="004F0959" w:rsidP="009C380C">
            <w:pPr>
              <w:pStyle w:val="littleroman"/>
              <w:keepNext w:val="0"/>
              <w:spacing w:before="120"/>
              <w:ind w:left="595" w:hanging="425"/>
              <w:rPr>
                <w:iCs/>
                <w:color w:val="auto"/>
              </w:rPr>
            </w:pPr>
            <w:r w:rsidRPr="00270298">
              <w:rPr>
                <w:iCs/>
                <w:color w:val="auto"/>
              </w:rPr>
              <w:t>What social functions and cultural meanings does the element have for its community nowadays?</w:t>
            </w:r>
          </w:p>
          <w:p w14:paraId="7026FE51" w14:textId="77777777" w:rsidR="004F0959" w:rsidRPr="00270298" w:rsidRDefault="004F0959" w:rsidP="004F0959">
            <w:pPr>
              <w:pStyle w:val="Info03"/>
              <w:spacing w:before="120" w:after="0" w:line="240" w:lineRule="auto"/>
              <w:jc w:val="right"/>
              <w:rPr>
                <w:lang w:val="en-GB"/>
              </w:rPr>
            </w:pPr>
            <w:r w:rsidRPr="00270298">
              <w:rPr>
                <w:rFonts w:eastAsia="SimSun"/>
                <w:sz w:val="18"/>
                <w:szCs w:val="18"/>
                <w:lang w:val="en-GB"/>
              </w:rPr>
              <w:t>Not fewer than 150 or more than 250 words</w:t>
            </w:r>
          </w:p>
        </w:tc>
      </w:tr>
      <w:tr w:rsidR="004F0959" w:rsidRPr="00270298" w14:paraId="12031325" w14:textId="77777777" w:rsidTr="009C380C">
        <w:tc>
          <w:tcPr>
            <w:tcW w:w="9649" w:type="dxa"/>
            <w:gridSpan w:val="2"/>
            <w:tcBorders>
              <w:bottom w:val="single" w:sz="4" w:space="0" w:color="auto"/>
            </w:tcBorders>
            <w:shd w:val="clear" w:color="auto" w:fill="auto"/>
            <w:tcMar>
              <w:top w:w="113" w:type="dxa"/>
              <w:left w:w="113" w:type="dxa"/>
              <w:bottom w:w="113" w:type="dxa"/>
              <w:right w:w="113" w:type="dxa"/>
            </w:tcMar>
          </w:tcPr>
          <w:p w14:paraId="06FB60FE" w14:textId="77777777" w:rsidR="004F0959" w:rsidRPr="00821276" w:rsidRDefault="004F0959" w:rsidP="004F0959">
            <w:pPr>
              <w:pStyle w:val="formtext"/>
              <w:spacing w:before="0" w:after="0"/>
              <w:jc w:val="both"/>
              <w:rPr>
                <w:rFonts w:cs="Arial"/>
                <w:lang w:val="en-GB"/>
              </w:rPr>
            </w:pPr>
            <w:r w:rsidRPr="00821276">
              <w:rPr>
                <w:rFonts w:cs="Arial"/>
                <w:lang w:val="en-GB"/>
              </w:rPr>
              <w:t xml:space="preserve">The element has an important role in keeping </w:t>
            </w:r>
            <w:proofErr w:type="spellStart"/>
            <w:r w:rsidRPr="00821276">
              <w:rPr>
                <w:rFonts w:cs="Arial"/>
                <w:lang w:val="en-GB"/>
              </w:rPr>
              <w:t>Ahlat's</w:t>
            </w:r>
            <w:proofErr w:type="spellEnd"/>
            <w:r w:rsidRPr="00821276">
              <w:rPr>
                <w:rFonts w:cs="Arial"/>
                <w:lang w:val="en-GB"/>
              </w:rPr>
              <w:t xml:space="preserve"> social and cultural identity alive. Since the centuries, many </w:t>
            </w:r>
            <w:proofErr w:type="gramStart"/>
            <w:r w:rsidRPr="00821276">
              <w:rPr>
                <w:rFonts w:cs="Arial"/>
                <w:lang w:val="en-GB"/>
              </w:rPr>
              <w:t>artefacts</w:t>
            </w:r>
            <w:proofErr w:type="gramEnd"/>
            <w:r w:rsidRPr="00821276">
              <w:rPr>
                <w:rFonts w:cs="Arial"/>
                <w:lang w:val="en-GB"/>
              </w:rPr>
              <w:t xml:space="preserve"> and structures such as tombs, tombstones, houses and fountains have been made by Traditional </w:t>
            </w:r>
            <w:proofErr w:type="spellStart"/>
            <w:r w:rsidRPr="00821276">
              <w:rPr>
                <w:rFonts w:cs="Arial"/>
                <w:lang w:val="en-GB"/>
              </w:rPr>
              <w:t>Ahlat</w:t>
            </w:r>
            <w:proofErr w:type="spellEnd"/>
            <w:r w:rsidRPr="00821276">
              <w:rPr>
                <w:rFonts w:cs="Arial"/>
                <w:lang w:val="en-GB"/>
              </w:rPr>
              <w:t xml:space="preserve"> Stonework knowledge, technique and skills. Therefore, the element is the most important part of the city identity and image of the city for </w:t>
            </w:r>
            <w:proofErr w:type="spellStart"/>
            <w:r w:rsidRPr="00821276">
              <w:rPr>
                <w:rFonts w:cs="Arial"/>
                <w:lang w:val="en-GB"/>
              </w:rPr>
              <w:t>Ahlat</w:t>
            </w:r>
            <w:proofErr w:type="spellEnd"/>
            <w:r w:rsidRPr="00821276">
              <w:rPr>
                <w:rFonts w:cs="Arial"/>
                <w:lang w:val="en-GB"/>
              </w:rPr>
              <w:t xml:space="preserve"> at the local level.</w:t>
            </w:r>
          </w:p>
          <w:p w14:paraId="74C4B74D" w14:textId="77777777" w:rsidR="004F0959" w:rsidRPr="00821276" w:rsidRDefault="004F0959" w:rsidP="004F0959">
            <w:pPr>
              <w:pStyle w:val="formtext"/>
              <w:spacing w:before="0" w:after="120"/>
              <w:jc w:val="both"/>
              <w:rPr>
                <w:rFonts w:cs="Arial"/>
                <w:lang w:val="en-GB"/>
              </w:rPr>
            </w:pPr>
            <w:proofErr w:type="spellStart"/>
            <w:r w:rsidRPr="00821276">
              <w:rPr>
                <w:rFonts w:cs="Arial"/>
                <w:lang w:val="en-GB"/>
              </w:rPr>
              <w:lastRenderedPageBreak/>
              <w:t>Ahlat</w:t>
            </w:r>
            <w:proofErr w:type="spellEnd"/>
            <w:r w:rsidRPr="00821276">
              <w:rPr>
                <w:rFonts w:cs="Arial"/>
                <w:lang w:val="en-GB"/>
              </w:rPr>
              <w:t xml:space="preserve"> </w:t>
            </w:r>
            <w:proofErr w:type="gramStart"/>
            <w:r w:rsidRPr="00821276">
              <w:rPr>
                <w:rFonts w:cs="Arial"/>
                <w:lang w:val="en-GB"/>
              </w:rPr>
              <w:t>is located in</w:t>
            </w:r>
            <w:proofErr w:type="gramEnd"/>
            <w:r w:rsidRPr="00821276">
              <w:rPr>
                <w:rFonts w:cs="Arial"/>
                <w:lang w:val="en-GB"/>
              </w:rPr>
              <w:t xml:space="preserve"> the region where Turks entered Anatolia in the 11th century. The architectural tradition and ornamentation of tombstones which have been continued uninterruptedly since the 12th century by using the element strengthen the sense of cultural continuity of the society at the national level.</w:t>
            </w:r>
          </w:p>
          <w:p w14:paraId="39B90CAB" w14:textId="77777777" w:rsidR="004F0959" w:rsidRPr="00821276" w:rsidRDefault="004F0959" w:rsidP="009C380C">
            <w:pPr>
              <w:pStyle w:val="formtext"/>
              <w:spacing w:before="120" w:after="120"/>
              <w:jc w:val="both"/>
              <w:rPr>
                <w:rFonts w:cs="Arial"/>
                <w:lang w:val="en-GB"/>
              </w:rPr>
            </w:pPr>
            <w:r w:rsidRPr="00821276">
              <w:rPr>
                <w:rFonts w:cs="Arial"/>
                <w:lang w:val="en-GB"/>
              </w:rPr>
              <w:t xml:space="preserve">Traditional </w:t>
            </w:r>
            <w:proofErr w:type="spellStart"/>
            <w:r w:rsidRPr="00821276">
              <w:rPr>
                <w:rFonts w:cs="Arial"/>
                <w:lang w:val="en-GB"/>
              </w:rPr>
              <w:t>Ahlat</w:t>
            </w:r>
            <w:proofErr w:type="spellEnd"/>
            <w:r w:rsidRPr="00821276">
              <w:rPr>
                <w:rFonts w:cs="Arial"/>
                <w:lang w:val="en-GB"/>
              </w:rPr>
              <w:t xml:space="preserve"> houses constructed by </w:t>
            </w:r>
            <w:proofErr w:type="spellStart"/>
            <w:r w:rsidRPr="00821276">
              <w:rPr>
                <w:rFonts w:cs="Arial"/>
                <w:lang w:val="en-GB"/>
              </w:rPr>
              <w:t>Ahlat</w:t>
            </w:r>
            <w:proofErr w:type="spellEnd"/>
            <w:r w:rsidRPr="00821276">
              <w:rPr>
                <w:rFonts w:cs="Arial"/>
                <w:lang w:val="en-GB"/>
              </w:rPr>
              <w:t xml:space="preserve"> stones not only represents an architectural style but also reflects family life, communication between families and social life. Therefore, the element has a strong social function. Furthermore, ornamented tombstones made of </w:t>
            </w:r>
            <w:proofErr w:type="spellStart"/>
            <w:r w:rsidRPr="00821276">
              <w:rPr>
                <w:rFonts w:cs="Arial"/>
                <w:lang w:val="en-GB"/>
              </w:rPr>
              <w:t>Ahlat</w:t>
            </w:r>
            <w:proofErr w:type="spellEnd"/>
            <w:r w:rsidRPr="00821276">
              <w:rPr>
                <w:rFonts w:cs="Arial"/>
                <w:lang w:val="en-GB"/>
              </w:rPr>
              <w:t xml:space="preserve"> stone are examples of the social and cultural relationship between death and life in human life. Verses, religious texts, </w:t>
            </w:r>
            <w:proofErr w:type="gramStart"/>
            <w:r w:rsidRPr="00821276">
              <w:rPr>
                <w:rFonts w:cs="Arial"/>
                <w:lang w:val="en-GB"/>
              </w:rPr>
              <w:t>poems</w:t>
            </w:r>
            <w:proofErr w:type="gramEnd"/>
            <w:r w:rsidRPr="00821276">
              <w:rPr>
                <w:rFonts w:cs="Arial"/>
                <w:lang w:val="en-GB"/>
              </w:rPr>
              <w:t xml:space="preserve"> and motifs on the tombstones are mediums of cultural expression.</w:t>
            </w:r>
          </w:p>
          <w:p w14:paraId="0B27D42A" w14:textId="77777777" w:rsidR="004F0959" w:rsidRPr="00270298" w:rsidRDefault="004F0959" w:rsidP="004F0959">
            <w:pPr>
              <w:pStyle w:val="formtext"/>
              <w:spacing w:before="120" w:after="0"/>
              <w:jc w:val="both"/>
              <w:rPr>
                <w:rFonts w:cs="Arial"/>
                <w:lang w:val="en-GB"/>
              </w:rPr>
            </w:pPr>
            <w:r w:rsidRPr="00821276">
              <w:rPr>
                <w:rFonts w:cs="Arial"/>
                <w:lang w:val="en-GB"/>
              </w:rPr>
              <w:t xml:space="preserve">Until recently the element has been one of the main sources of income for the people in </w:t>
            </w:r>
            <w:proofErr w:type="spellStart"/>
            <w:r w:rsidRPr="00821276">
              <w:rPr>
                <w:rFonts w:cs="Arial"/>
                <w:lang w:val="en-GB"/>
              </w:rPr>
              <w:t>Ahlat</w:t>
            </w:r>
            <w:proofErr w:type="spellEnd"/>
            <w:r w:rsidRPr="00821276">
              <w:rPr>
                <w:rFonts w:cs="Arial"/>
                <w:lang w:val="en-GB"/>
              </w:rPr>
              <w:t xml:space="preserve">. Therefore, local people still give importance to the element in their social life. There are many examples of oral folk literature such as poems, riddles, </w:t>
            </w:r>
            <w:proofErr w:type="gramStart"/>
            <w:r w:rsidRPr="00821276">
              <w:rPr>
                <w:rFonts w:cs="Arial"/>
                <w:lang w:val="en-GB"/>
              </w:rPr>
              <w:t>lullabies</w:t>
            </w:r>
            <w:proofErr w:type="gramEnd"/>
            <w:r w:rsidRPr="00821276">
              <w:rPr>
                <w:rFonts w:cs="Arial"/>
                <w:lang w:val="en-GB"/>
              </w:rPr>
              <w:t xml:space="preserve"> and legends on </w:t>
            </w:r>
            <w:proofErr w:type="spellStart"/>
            <w:r w:rsidRPr="00821276">
              <w:rPr>
                <w:rFonts w:cs="Arial"/>
                <w:lang w:val="en-GB"/>
              </w:rPr>
              <w:t>Ahlat</w:t>
            </w:r>
            <w:proofErr w:type="spellEnd"/>
            <w:r w:rsidRPr="00821276">
              <w:rPr>
                <w:rFonts w:cs="Arial"/>
                <w:lang w:val="en-GB"/>
              </w:rPr>
              <w:t xml:space="preserve"> Stonework. The historical structures and artefacts made by using </w:t>
            </w:r>
            <w:proofErr w:type="spellStart"/>
            <w:r w:rsidRPr="00821276">
              <w:rPr>
                <w:rFonts w:cs="Arial"/>
                <w:lang w:val="en-GB"/>
              </w:rPr>
              <w:t>Ahlat</w:t>
            </w:r>
            <w:proofErr w:type="spellEnd"/>
            <w:r w:rsidRPr="00821276">
              <w:rPr>
                <w:rFonts w:cs="Arial"/>
                <w:lang w:val="en-GB"/>
              </w:rPr>
              <w:t xml:space="preserve"> Stonework tradition contribute significantly to </w:t>
            </w:r>
            <w:proofErr w:type="spellStart"/>
            <w:r w:rsidRPr="00821276">
              <w:rPr>
                <w:rFonts w:cs="Arial"/>
                <w:lang w:val="en-GB"/>
              </w:rPr>
              <w:t>Ahlat's</w:t>
            </w:r>
            <w:proofErr w:type="spellEnd"/>
            <w:r w:rsidRPr="00821276">
              <w:rPr>
                <w:rFonts w:cs="Arial"/>
                <w:lang w:val="en-GB"/>
              </w:rPr>
              <w:t xml:space="preserve"> tourism and strengthen the socio-economic life with all these aspects.</w:t>
            </w:r>
          </w:p>
        </w:tc>
      </w:tr>
      <w:tr w:rsidR="004F0959" w:rsidRPr="00270298" w14:paraId="6D9BC5AD" w14:textId="77777777" w:rsidTr="009C380C">
        <w:tc>
          <w:tcPr>
            <w:tcW w:w="9649" w:type="dxa"/>
            <w:gridSpan w:val="2"/>
            <w:tcBorders>
              <w:top w:val="single" w:sz="4" w:space="0" w:color="auto"/>
              <w:left w:val="nil"/>
              <w:bottom w:val="single" w:sz="4" w:space="0" w:color="auto"/>
              <w:right w:val="nil"/>
            </w:tcBorders>
            <w:shd w:val="clear" w:color="auto" w:fill="auto"/>
            <w:tcMar>
              <w:top w:w="113" w:type="dxa"/>
              <w:left w:w="113" w:type="dxa"/>
              <w:bottom w:w="113" w:type="dxa"/>
              <w:right w:w="113" w:type="dxa"/>
            </w:tcMar>
          </w:tcPr>
          <w:p w14:paraId="1B023BA6" w14:textId="77777777" w:rsidR="004F0959" w:rsidRPr="00270298" w:rsidRDefault="004F0959" w:rsidP="009C380C">
            <w:pPr>
              <w:pStyle w:val="littleroman"/>
              <w:keepNext w:val="0"/>
              <w:spacing w:before="120"/>
              <w:ind w:left="595" w:hanging="425"/>
              <w:rPr>
                <w:color w:val="auto"/>
              </w:rPr>
            </w:pPr>
            <w:r w:rsidRPr="00270298">
              <w:rPr>
                <w:color w:val="auto"/>
              </w:rPr>
              <w:lastRenderedPageBreak/>
              <w:t xml:space="preserve">Is there any part of the element that is not compatible with existing international human rights instruments or with the requirement of mutual respect among communities, </w:t>
            </w:r>
            <w:proofErr w:type="gramStart"/>
            <w:r w:rsidRPr="00270298">
              <w:rPr>
                <w:color w:val="auto"/>
              </w:rPr>
              <w:t>groups</w:t>
            </w:r>
            <w:proofErr w:type="gramEnd"/>
            <w:r w:rsidRPr="00270298">
              <w:rPr>
                <w:color w:val="auto"/>
              </w:rPr>
              <w:t xml:space="preserve"> and individuals, or with sustainable development?</w:t>
            </w:r>
          </w:p>
          <w:p w14:paraId="3FB7148A" w14:textId="77777777" w:rsidR="004F0959" w:rsidRPr="00270298" w:rsidRDefault="004F0959" w:rsidP="009C380C">
            <w:pPr>
              <w:pStyle w:val="Word"/>
              <w:spacing w:after="0" w:line="240" w:lineRule="auto"/>
              <w:rPr>
                <w:lang w:val="en-GB"/>
              </w:rPr>
            </w:pPr>
            <w:r w:rsidRPr="00270298">
              <w:rPr>
                <w:rFonts w:eastAsia="SimSun"/>
                <w:sz w:val="18"/>
                <w:szCs w:val="18"/>
                <w:lang w:val="en-GB"/>
              </w:rPr>
              <w:t>Not fewer than 150 or more than 250 words</w:t>
            </w:r>
          </w:p>
        </w:tc>
      </w:tr>
      <w:tr w:rsidR="004F0959" w:rsidRPr="00270298" w14:paraId="476AC9B6" w14:textId="77777777" w:rsidTr="009C380C">
        <w:tc>
          <w:tcPr>
            <w:tcW w:w="9649" w:type="dxa"/>
            <w:gridSpan w:val="2"/>
            <w:tcBorders>
              <w:bottom w:val="single" w:sz="4" w:space="0" w:color="auto"/>
            </w:tcBorders>
            <w:shd w:val="clear" w:color="auto" w:fill="auto"/>
            <w:tcMar>
              <w:top w:w="113" w:type="dxa"/>
              <w:left w:w="113" w:type="dxa"/>
              <w:bottom w:w="113" w:type="dxa"/>
              <w:right w:w="113" w:type="dxa"/>
            </w:tcMar>
          </w:tcPr>
          <w:p w14:paraId="0BFB6BFF" w14:textId="77777777" w:rsidR="004F0959" w:rsidRPr="00270298" w:rsidRDefault="004F0959" w:rsidP="004F0959">
            <w:pPr>
              <w:pStyle w:val="formtext"/>
              <w:spacing w:before="0" w:after="0"/>
              <w:jc w:val="both"/>
              <w:rPr>
                <w:lang w:val="en-GB"/>
              </w:rPr>
            </w:pPr>
            <w:r w:rsidRPr="00821276">
              <w:rPr>
                <w:rFonts w:cs="Arial"/>
                <w:lang w:val="en-GB"/>
              </w:rPr>
              <w:t xml:space="preserve">Traditional </w:t>
            </w:r>
            <w:proofErr w:type="spellStart"/>
            <w:r w:rsidRPr="00821276">
              <w:rPr>
                <w:rFonts w:cs="Arial"/>
                <w:lang w:val="en-GB"/>
              </w:rPr>
              <w:t>Ahlat</w:t>
            </w:r>
            <w:proofErr w:type="spellEnd"/>
            <w:r w:rsidRPr="00821276">
              <w:rPr>
                <w:rFonts w:cs="Arial"/>
                <w:lang w:val="en-GB"/>
              </w:rPr>
              <w:t xml:space="preserve"> </w:t>
            </w:r>
            <w:r>
              <w:rPr>
                <w:rFonts w:cs="Arial"/>
                <w:lang w:val="en-GB"/>
              </w:rPr>
              <w:t>S</w:t>
            </w:r>
            <w:r w:rsidRPr="00821276">
              <w:rPr>
                <w:rFonts w:cs="Arial"/>
                <w:lang w:val="en-GB"/>
              </w:rPr>
              <w:t xml:space="preserve">tonework do not have any application that is incompatible with human rights or mutual respect between communities, </w:t>
            </w:r>
            <w:proofErr w:type="gramStart"/>
            <w:r w:rsidRPr="00821276">
              <w:rPr>
                <w:rFonts w:cs="Arial"/>
                <w:lang w:val="en-GB"/>
              </w:rPr>
              <w:t>groups</w:t>
            </w:r>
            <w:proofErr w:type="gramEnd"/>
            <w:r w:rsidRPr="00821276">
              <w:rPr>
                <w:rFonts w:cs="Arial"/>
                <w:lang w:val="en-GB"/>
              </w:rPr>
              <w:t xml:space="preserve"> or individuals. Anyone, including those who are not from </w:t>
            </w:r>
            <w:proofErr w:type="spellStart"/>
            <w:r w:rsidRPr="00821276">
              <w:rPr>
                <w:rFonts w:cs="Arial"/>
                <w:lang w:val="en-GB"/>
              </w:rPr>
              <w:t>Ahlat</w:t>
            </w:r>
            <w:proofErr w:type="spellEnd"/>
            <w:r w:rsidRPr="00821276">
              <w:rPr>
                <w:rFonts w:cs="Arial"/>
                <w:lang w:val="en-GB"/>
              </w:rPr>
              <w:t xml:space="preserve"> or not living in </w:t>
            </w:r>
            <w:proofErr w:type="spellStart"/>
            <w:r w:rsidRPr="00821276">
              <w:rPr>
                <w:rFonts w:cs="Arial"/>
                <w:lang w:val="en-GB"/>
              </w:rPr>
              <w:t>Ahlat</w:t>
            </w:r>
            <w:proofErr w:type="spellEnd"/>
            <w:r w:rsidRPr="00821276">
              <w:rPr>
                <w:rFonts w:cs="Arial"/>
                <w:lang w:val="en-GB"/>
              </w:rPr>
              <w:t xml:space="preserve">, can learn and practice </w:t>
            </w:r>
            <w:proofErr w:type="spellStart"/>
            <w:r w:rsidRPr="00821276">
              <w:rPr>
                <w:rFonts w:cs="Arial"/>
                <w:lang w:val="en-GB"/>
              </w:rPr>
              <w:t>Ahlat</w:t>
            </w:r>
            <w:proofErr w:type="spellEnd"/>
            <w:r w:rsidRPr="00821276">
              <w:rPr>
                <w:rFonts w:cs="Arial"/>
                <w:lang w:val="en-GB"/>
              </w:rPr>
              <w:t xml:space="preserve"> stonework and can use artefacts made by using </w:t>
            </w:r>
            <w:proofErr w:type="spellStart"/>
            <w:r w:rsidRPr="00821276">
              <w:rPr>
                <w:rFonts w:cs="Arial"/>
                <w:lang w:val="en-GB"/>
              </w:rPr>
              <w:t>Ahlat</w:t>
            </w:r>
            <w:proofErr w:type="spellEnd"/>
            <w:r w:rsidRPr="00821276">
              <w:rPr>
                <w:rFonts w:cs="Arial"/>
                <w:lang w:val="en-GB"/>
              </w:rPr>
              <w:t xml:space="preserve"> </w:t>
            </w:r>
            <w:r>
              <w:rPr>
                <w:rFonts w:cs="Arial"/>
                <w:lang w:val="en-GB"/>
              </w:rPr>
              <w:t>S</w:t>
            </w:r>
            <w:r w:rsidRPr="00821276">
              <w:rPr>
                <w:rFonts w:cs="Arial"/>
                <w:lang w:val="en-GB"/>
              </w:rPr>
              <w:t xml:space="preserve">tonework. Tombstones are the clear example of this. Today, tombstones of people from different religions and sects can be made by using </w:t>
            </w:r>
            <w:proofErr w:type="spellStart"/>
            <w:r w:rsidRPr="00821276">
              <w:rPr>
                <w:rFonts w:cs="Arial"/>
                <w:lang w:val="en-GB"/>
              </w:rPr>
              <w:t>Ahlat</w:t>
            </w:r>
            <w:proofErr w:type="spellEnd"/>
            <w:r w:rsidRPr="00821276">
              <w:rPr>
                <w:rFonts w:cs="Arial"/>
                <w:lang w:val="en-GB"/>
              </w:rPr>
              <w:t xml:space="preserve"> stonework as in the past. Due to fact that stonemasonry requires labour-intensive work based on muscle power, it is generally performed by young and strong people. However, as mentioned in Section I (ii), the practice of the element, in general, is not closed to any person or group, regardless of age, gender, religion and ethnicity. Moreover, the element has a structure that contributes to sustainable development, as it is an income-generating sector and is based on the processing of stone, a natural material.</w:t>
            </w:r>
          </w:p>
        </w:tc>
      </w:tr>
      <w:tr w:rsidR="004F0959" w:rsidRPr="00270298" w14:paraId="4EFD2CC5" w14:textId="77777777" w:rsidTr="009C380C">
        <w:trPr>
          <w:gridAfter w:val="1"/>
          <w:wAfter w:w="10" w:type="dxa"/>
          <w:cantSplit/>
        </w:trPr>
        <w:tc>
          <w:tcPr>
            <w:tcW w:w="9639" w:type="dxa"/>
            <w:tcBorders>
              <w:top w:val="nil"/>
              <w:left w:val="nil"/>
              <w:bottom w:val="nil"/>
              <w:right w:val="nil"/>
            </w:tcBorders>
            <w:shd w:val="clear" w:color="auto" w:fill="D9D9D9"/>
          </w:tcPr>
          <w:p w14:paraId="66C92E2C" w14:textId="77777777" w:rsidR="004F0959" w:rsidRPr="00270298" w:rsidRDefault="004F0959" w:rsidP="009C380C">
            <w:pPr>
              <w:pStyle w:val="Grille01N"/>
              <w:keepNext w:val="0"/>
              <w:tabs>
                <w:tab w:val="left" w:pos="567"/>
                <w:tab w:val="left" w:pos="1134"/>
                <w:tab w:val="left" w:pos="1701"/>
              </w:tabs>
              <w:spacing w:line="240" w:lineRule="auto"/>
              <w:jc w:val="left"/>
              <w:rPr>
                <w:rFonts w:eastAsia="SimSun" w:cs="Arial"/>
                <w:smallCaps w:val="0"/>
                <w:sz w:val="24"/>
                <w:shd w:val="pct15" w:color="auto" w:fill="FFFFFF"/>
                <w:lang w:val="en-GB"/>
              </w:rPr>
            </w:pPr>
            <w:r w:rsidRPr="00270298">
              <w:rPr>
                <w:rFonts w:eastAsia="SimSun" w:cs="Arial"/>
                <w:bCs/>
                <w:smallCaps w:val="0"/>
                <w:sz w:val="24"/>
                <w:lang w:val="en-GB"/>
              </w:rPr>
              <w:t>2.</w:t>
            </w:r>
            <w:r w:rsidRPr="00270298">
              <w:rPr>
                <w:rFonts w:eastAsia="SimSun" w:cs="Arial"/>
                <w:bCs/>
                <w:smallCaps w:val="0"/>
                <w:sz w:val="24"/>
                <w:lang w:val="en-GB"/>
              </w:rPr>
              <w:tab/>
              <w:t>Need for urgent safeguarding</w:t>
            </w:r>
          </w:p>
        </w:tc>
      </w:tr>
      <w:tr w:rsidR="004F0959" w:rsidRPr="00270298" w14:paraId="595F3D50" w14:textId="77777777" w:rsidTr="009C380C">
        <w:trPr>
          <w:gridAfter w:val="1"/>
          <w:wAfter w:w="10" w:type="dxa"/>
        </w:trPr>
        <w:tc>
          <w:tcPr>
            <w:tcW w:w="9639" w:type="dxa"/>
            <w:tcBorders>
              <w:top w:val="nil"/>
              <w:left w:val="nil"/>
              <w:bottom w:val="single" w:sz="4" w:space="0" w:color="auto"/>
              <w:right w:val="nil"/>
            </w:tcBorders>
            <w:shd w:val="clear" w:color="auto" w:fill="auto"/>
          </w:tcPr>
          <w:p w14:paraId="61AB52C9" w14:textId="77777777" w:rsidR="004F0959" w:rsidRPr="00270298" w:rsidRDefault="004F0959" w:rsidP="009C380C">
            <w:pPr>
              <w:pStyle w:val="Info03"/>
              <w:keepNext w:val="0"/>
              <w:tabs>
                <w:tab w:val="clear" w:pos="2268"/>
              </w:tabs>
              <w:spacing w:before="120" w:line="240" w:lineRule="auto"/>
              <w:rPr>
                <w:iCs w:val="0"/>
                <w:sz w:val="18"/>
                <w:szCs w:val="18"/>
                <w:highlight w:val="yellow"/>
                <w:lang w:val="en-GB"/>
              </w:rPr>
            </w:pPr>
            <w:r w:rsidRPr="00270298">
              <w:rPr>
                <w:sz w:val="18"/>
                <w:szCs w:val="18"/>
                <w:lang w:val="en-GB"/>
              </w:rPr>
              <w:t xml:space="preserve">For </w:t>
            </w:r>
            <w:r w:rsidRPr="00270298">
              <w:rPr>
                <w:b/>
                <w:sz w:val="18"/>
                <w:szCs w:val="18"/>
                <w:lang w:val="en-GB"/>
              </w:rPr>
              <w:t>Criterion U.2</w:t>
            </w:r>
            <w:r w:rsidRPr="00270298">
              <w:rPr>
                <w:sz w:val="18"/>
                <w:szCs w:val="18"/>
                <w:lang w:val="en-GB"/>
              </w:rPr>
              <w:t xml:space="preserve">, States </w:t>
            </w:r>
            <w:r w:rsidRPr="00270298">
              <w:rPr>
                <w:b/>
                <w:sz w:val="18"/>
                <w:szCs w:val="18"/>
                <w:lang w:val="en-GB"/>
              </w:rPr>
              <w:t>shall demonstrate that ‘the element is in urgent need of safeguarding because its viability is at risk despite the efforts of the community, group or, if applicable, individuals and State(s) Party(</w:t>
            </w:r>
            <w:proofErr w:type="spellStart"/>
            <w:r w:rsidRPr="00270298">
              <w:rPr>
                <w:b/>
                <w:sz w:val="18"/>
                <w:szCs w:val="18"/>
                <w:lang w:val="en-GB"/>
              </w:rPr>
              <w:t>ies</w:t>
            </w:r>
            <w:proofErr w:type="spellEnd"/>
            <w:r w:rsidRPr="00270298">
              <w:rPr>
                <w:b/>
                <w:sz w:val="18"/>
                <w:szCs w:val="18"/>
                <w:lang w:val="en-GB"/>
              </w:rPr>
              <w:t>) concerned’</w:t>
            </w:r>
            <w:r w:rsidRPr="00270298">
              <w:rPr>
                <w:sz w:val="18"/>
                <w:szCs w:val="18"/>
                <w:lang w:val="en-GB"/>
              </w:rPr>
              <w:t>.</w:t>
            </w:r>
          </w:p>
          <w:p w14:paraId="0493E554" w14:textId="77777777" w:rsidR="004F0959" w:rsidRPr="00270298" w:rsidRDefault="004F0959" w:rsidP="009C380C">
            <w:pPr>
              <w:pStyle w:val="Info03"/>
              <w:keepNext w:val="0"/>
              <w:tabs>
                <w:tab w:val="clear" w:pos="2268"/>
              </w:tabs>
              <w:spacing w:before="120" w:line="240" w:lineRule="auto"/>
              <w:rPr>
                <w:iCs w:val="0"/>
                <w:sz w:val="18"/>
                <w:szCs w:val="18"/>
                <w:lang w:val="en-GB"/>
              </w:rPr>
            </w:pPr>
            <w:r w:rsidRPr="00270298">
              <w:rPr>
                <w:iCs w:val="0"/>
                <w:sz w:val="18"/>
                <w:szCs w:val="18"/>
                <w:lang w:val="en-GB"/>
              </w:rPr>
              <w:t>Describe the current level of viability of the element, particularly the frequency and extent of its practice, the strength of its traditional modes of transmission, the demographics of its practitioners and audiences and its sustainability.</w:t>
            </w:r>
          </w:p>
          <w:p w14:paraId="38D1881B" w14:textId="77777777" w:rsidR="004F0959" w:rsidRPr="00270298" w:rsidRDefault="004F0959" w:rsidP="009C380C">
            <w:pPr>
              <w:pStyle w:val="Info03"/>
              <w:keepNext w:val="0"/>
              <w:tabs>
                <w:tab w:val="clear" w:pos="2268"/>
              </w:tabs>
              <w:spacing w:line="240" w:lineRule="auto"/>
              <w:jc w:val="right"/>
              <w:rPr>
                <w:i w:val="0"/>
                <w:lang w:val="en-GB"/>
              </w:rPr>
            </w:pPr>
            <w:r w:rsidRPr="00270298">
              <w:rPr>
                <w:sz w:val="18"/>
                <w:szCs w:val="18"/>
                <w:lang w:val="en-GB"/>
              </w:rPr>
              <w:t>Not fewer than 375 or more than 500 words</w:t>
            </w:r>
          </w:p>
        </w:tc>
      </w:tr>
      <w:tr w:rsidR="004F0959" w:rsidRPr="00270298" w14:paraId="5D5BC615" w14:textId="77777777" w:rsidTr="009C380C">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35C0072C" w14:textId="77777777" w:rsidR="004F0959" w:rsidRPr="00821276" w:rsidRDefault="004F0959" w:rsidP="00780188">
            <w:pPr>
              <w:pStyle w:val="formtext"/>
              <w:tabs>
                <w:tab w:val="left" w:pos="567"/>
                <w:tab w:val="left" w:pos="1134"/>
                <w:tab w:val="left" w:pos="1701"/>
              </w:tabs>
              <w:spacing w:before="0" w:after="120"/>
              <w:jc w:val="both"/>
              <w:rPr>
                <w:rFonts w:cs="Arial"/>
                <w:lang w:val="en-GB"/>
              </w:rPr>
            </w:pPr>
            <w:r w:rsidRPr="00821276">
              <w:rPr>
                <w:rFonts w:cs="Arial"/>
                <w:lang w:val="en-GB"/>
              </w:rPr>
              <w:t xml:space="preserve">Traditional </w:t>
            </w:r>
            <w:proofErr w:type="spellStart"/>
            <w:r w:rsidRPr="00821276">
              <w:rPr>
                <w:rFonts w:cs="Arial"/>
                <w:lang w:val="en-GB"/>
              </w:rPr>
              <w:t>Ahlat</w:t>
            </w:r>
            <w:proofErr w:type="spellEnd"/>
            <w:r w:rsidRPr="00821276">
              <w:rPr>
                <w:rFonts w:cs="Arial"/>
                <w:lang w:val="en-GB"/>
              </w:rPr>
              <w:t xml:space="preserve"> Stonework has great importance for </w:t>
            </w:r>
            <w:proofErr w:type="spellStart"/>
            <w:r w:rsidRPr="00821276">
              <w:rPr>
                <w:rFonts w:cs="Arial"/>
                <w:lang w:val="en-GB"/>
              </w:rPr>
              <w:t>Ahlat</w:t>
            </w:r>
            <w:proofErr w:type="spellEnd"/>
            <w:r w:rsidRPr="00821276">
              <w:rPr>
                <w:rFonts w:cs="Arial"/>
                <w:lang w:val="en-GB"/>
              </w:rPr>
              <w:t xml:space="preserve"> as a part of urban identity and image. When </w:t>
            </w:r>
            <w:proofErr w:type="spellStart"/>
            <w:r w:rsidRPr="00821276">
              <w:rPr>
                <w:rFonts w:cs="Arial"/>
                <w:lang w:val="en-GB"/>
              </w:rPr>
              <w:t>Ahlat</w:t>
            </w:r>
            <w:proofErr w:type="spellEnd"/>
            <w:r w:rsidRPr="00821276">
              <w:rPr>
                <w:rFonts w:cs="Arial"/>
                <w:lang w:val="en-GB"/>
              </w:rPr>
              <w:t xml:space="preserve"> is considered, the first things coming to people’s minds in Turkey are historic tombstones, tombs, </w:t>
            </w:r>
            <w:proofErr w:type="gramStart"/>
            <w:r w:rsidRPr="00821276">
              <w:rPr>
                <w:rFonts w:cs="Arial"/>
                <w:lang w:val="en-GB"/>
              </w:rPr>
              <w:t>houses</w:t>
            </w:r>
            <w:proofErr w:type="gramEnd"/>
            <w:r w:rsidRPr="00821276">
              <w:rPr>
                <w:rFonts w:cs="Arial"/>
                <w:lang w:val="en-GB"/>
              </w:rPr>
              <w:t xml:space="preserve"> and public buildings. However, migration to big cities, decreasing population, changes in social life and economic situation and the decrease in the demand for the element have affected the viability of the element negatively for today. For instance, </w:t>
            </w:r>
            <w:proofErr w:type="gramStart"/>
            <w:r w:rsidRPr="00821276">
              <w:rPr>
                <w:rFonts w:cs="Arial"/>
                <w:lang w:val="en-GB"/>
              </w:rPr>
              <w:t>Although</w:t>
            </w:r>
            <w:proofErr w:type="gramEnd"/>
            <w:r w:rsidRPr="00821276">
              <w:rPr>
                <w:rFonts w:cs="Arial"/>
                <w:lang w:val="en-GB"/>
              </w:rPr>
              <w:t xml:space="preserve"> 3 decades ago, it was almost impossible to see any house that was not built by the techniques of </w:t>
            </w:r>
            <w:proofErr w:type="spellStart"/>
            <w:r w:rsidRPr="00821276">
              <w:rPr>
                <w:rFonts w:cs="Arial"/>
                <w:lang w:val="en-GB"/>
              </w:rPr>
              <w:t>Ahlat</w:t>
            </w:r>
            <w:proofErr w:type="spellEnd"/>
            <w:r w:rsidRPr="00821276">
              <w:rPr>
                <w:rFonts w:cs="Arial"/>
                <w:lang w:val="en-GB"/>
              </w:rPr>
              <w:t xml:space="preserve"> stonework in </w:t>
            </w:r>
            <w:proofErr w:type="spellStart"/>
            <w:r w:rsidRPr="00821276">
              <w:rPr>
                <w:rFonts w:cs="Arial"/>
                <w:lang w:val="en-GB"/>
              </w:rPr>
              <w:t>Ahlat</w:t>
            </w:r>
            <w:proofErr w:type="spellEnd"/>
            <w:r w:rsidRPr="00821276">
              <w:rPr>
                <w:rFonts w:cs="Arial"/>
                <w:lang w:val="en-GB"/>
              </w:rPr>
              <w:t>, today there are many reinforced concrete constructions.</w:t>
            </w:r>
          </w:p>
          <w:p w14:paraId="22DFE60C" w14:textId="77777777" w:rsidR="004F0959" w:rsidRPr="00821276" w:rsidRDefault="004F0959" w:rsidP="00780188">
            <w:pPr>
              <w:pStyle w:val="formtext"/>
              <w:tabs>
                <w:tab w:val="left" w:pos="567"/>
                <w:tab w:val="left" w:pos="1134"/>
                <w:tab w:val="left" w:pos="1701"/>
              </w:tabs>
              <w:spacing w:before="120" w:after="120"/>
              <w:jc w:val="both"/>
              <w:rPr>
                <w:rFonts w:cs="Arial"/>
                <w:lang w:val="en-GB"/>
              </w:rPr>
            </w:pPr>
            <w:r w:rsidRPr="00821276">
              <w:rPr>
                <w:rFonts w:cs="Arial"/>
                <w:lang w:val="en-GB"/>
              </w:rPr>
              <w:t xml:space="preserve">There has been a significant decrease in the population of </w:t>
            </w:r>
            <w:proofErr w:type="spellStart"/>
            <w:r w:rsidRPr="00821276">
              <w:rPr>
                <w:rFonts w:cs="Arial"/>
                <w:lang w:val="en-GB"/>
              </w:rPr>
              <w:t>Ahlat</w:t>
            </w:r>
            <w:proofErr w:type="spellEnd"/>
            <w:r w:rsidRPr="00821276">
              <w:rPr>
                <w:rFonts w:cs="Arial"/>
                <w:lang w:val="en-GB"/>
              </w:rPr>
              <w:t xml:space="preserve"> compared to 2 decades ago. The population of the city, which was over 50 thousand in 2000, is around 40 thousand today. The change in the population has led to a decrease in the number of </w:t>
            </w:r>
            <w:proofErr w:type="gramStart"/>
            <w:r w:rsidRPr="00821276">
              <w:rPr>
                <w:rFonts w:cs="Arial"/>
                <w:lang w:val="en-GB"/>
              </w:rPr>
              <w:t>master</w:t>
            </w:r>
            <w:proofErr w:type="gramEnd"/>
            <w:r w:rsidRPr="00821276">
              <w:rPr>
                <w:rFonts w:cs="Arial"/>
                <w:lang w:val="en-GB"/>
              </w:rPr>
              <w:t xml:space="preserve"> of stonework practising the element and the local demand for the artefacts of the element. Today, a limited number of </w:t>
            </w:r>
            <w:proofErr w:type="gramStart"/>
            <w:r w:rsidRPr="00821276">
              <w:rPr>
                <w:rFonts w:cs="Arial"/>
                <w:lang w:val="en-GB"/>
              </w:rPr>
              <w:t>master</w:t>
            </w:r>
            <w:proofErr w:type="gramEnd"/>
            <w:r w:rsidRPr="00821276">
              <w:rPr>
                <w:rFonts w:cs="Arial"/>
                <w:lang w:val="en-GB"/>
              </w:rPr>
              <w:t xml:space="preserve"> of stonework keep the element alive in </w:t>
            </w:r>
            <w:proofErr w:type="spellStart"/>
            <w:r w:rsidRPr="00821276">
              <w:rPr>
                <w:rFonts w:cs="Arial"/>
                <w:lang w:val="en-GB"/>
              </w:rPr>
              <w:t>Ahlat</w:t>
            </w:r>
            <w:proofErr w:type="spellEnd"/>
            <w:r w:rsidRPr="00821276">
              <w:rPr>
                <w:rFonts w:cs="Arial"/>
                <w:lang w:val="en-GB"/>
              </w:rPr>
              <w:t xml:space="preserve"> district. As far as is known, about 100 masters and apprentices of stone miners in stone quarries, 50 master and apprentices of stone carvers only carving </w:t>
            </w:r>
            <w:proofErr w:type="spellStart"/>
            <w:r w:rsidRPr="00821276">
              <w:rPr>
                <w:rFonts w:cs="Arial"/>
                <w:lang w:val="en-GB"/>
              </w:rPr>
              <w:t>Ahlat</w:t>
            </w:r>
            <w:proofErr w:type="spellEnd"/>
            <w:r w:rsidRPr="00821276">
              <w:rPr>
                <w:rFonts w:cs="Arial"/>
                <w:lang w:val="en-GB"/>
              </w:rPr>
              <w:t xml:space="preserve"> stone in 15 workshops practice the element in </w:t>
            </w:r>
            <w:proofErr w:type="spellStart"/>
            <w:r w:rsidRPr="00821276">
              <w:rPr>
                <w:rFonts w:cs="Arial"/>
                <w:lang w:val="en-GB"/>
              </w:rPr>
              <w:t>Ahlat</w:t>
            </w:r>
            <w:proofErr w:type="spellEnd"/>
            <w:r w:rsidRPr="00821276">
              <w:rPr>
                <w:rFonts w:cs="Arial"/>
                <w:lang w:val="en-GB"/>
              </w:rPr>
              <w:t xml:space="preserve">. Although the number of masters and apprentices working in stone masonry varies, there are 50 masters and apprentices approximately. On the other hand, the number of motif designers is 10. The </w:t>
            </w:r>
            <w:r w:rsidRPr="00821276">
              <w:rPr>
                <w:rFonts w:cs="Arial"/>
                <w:lang w:val="en-GB"/>
              </w:rPr>
              <w:lastRenderedPageBreak/>
              <w:t>number of masters and apprentices of stonework continues to decline over time. This situation has also affected the strength of traditional transmitting ways.</w:t>
            </w:r>
          </w:p>
          <w:p w14:paraId="028923A5" w14:textId="77777777" w:rsidR="004F0959" w:rsidRPr="00821276" w:rsidRDefault="004F0959" w:rsidP="00780188">
            <w:pPr>
              <w:pStyle w:val="formtext"/>
              <w:tabs>
                <w:tab w:val="left" w:pos="567"/>
                <w:tab w:val="left" w:pos="1134"/>
                <w:tab w:val="left" w:pos="1701"/>
              </w:tabs>
              <w:spacing w:before="120" w:after="120"/>
              <w:jc w:val="both"/>
              <w:rPr>
                <w:rFonts w:cs="Arial"/>
                <w:lang w:val="en-GB"/>
              </w:rPr>
            </w:pPr>
            <w:r w:rsidRPr="00821276">
              <w:rPr>
                <w:rFonts w:cs="Arial"/>
                <w:lang w:val="en-GB"/>
              </w:rPr>
              <w:t xml:space="preserve">Today, the </w:t>
            </w:r>
            <w:proofErr w:type="spellStart"/>
            <w:r w:rsidRPr="00821276">
              <w:rPr>
                <w:rFonts w:cs="Arial"/>
                <w:lang w:val="en-GB"/>
              </w:rPr>
              <w:t>Ahlat</w:t>
            </w:r>
            <w:proofErr w:type="spellEnd"/>
            <w:r w:rsidRPr="00821276">
              <w:rPr>
                <w:rFonts w:cs="Arial"/>
                <w:lang w:val="en-GB"/>
              </w:rPr>
              <w:t xml:space="preserve"> stonework is most frequently applied on tombstones. It is seen that the variety of artefacts made by using </w:t>
            </w:r>
            <w:proofErr w:type="spellStart"/>
            <w:r w:rsidRPr="00821276">
              <w:rPr>
                <w:rFonts w:cs="Arial"/>
                <w:lang w:val="en-GB"/>
              </w:rPr>
              <w:t>Ahlat</w:t>
            </w:r>
            <w:proofErr w:type="spellEnd"/>
            <w:r w:rsidRPr="00821276">
              <w:rPr>
                <w:rFonts w:cs="Arial"/>
                <w:lang w:val="en-GB"/>
              </w:rPr>
              <w:t xml:space="preserve"> stonework have been decreasing and the artefacts made in uniformity have been increasing in the last decades. This situation is due to the decrease in the number of masters who practice in a variety of artefacts as well as the decrease in demands. Particularly, the decrease in qualified ornamentation and calligraphy examples reveals that transmitting ornamentation techniques has weakened.</w:t>
            </w:r>
          </w:p>
          <w:p w14:paraId="622916C7" w14:textId="77777777" w:rsidR="004F0959" w:rsidRPr="00270298" w:rsidRDefault="004F0959" w:rsidP="00780188">
            <w:pPr>
              <w:pStyle w:val="formtext"/>
              <w:tabs>
                <w:tab w:val="left" w:pos="567"/>
                <w:tab w:val="left" w:pos="1134"/>
                <w:tab w:val="left" w:pos="1701"/>
              </w:tabs>
              <w:spacing w:before="120" w:after="0"/>
              <w:jc w:val="both"/>
              <w:rPr>
                <w:lang w:val="en-GB"/>
              </w:rPr>
            </w:pPr>
            <w:r w:rsidRPr="00821276">
              <w:rPr>
                <w:rFonts w:cs="Arial"/>
                <w:lang w:val="en-GB"/>
              </w:rPr>
              <w:t>The sustainability of the element is under threat. However, after the element was registered on the Intangible Cultural Heritage National Inventory of Turkey in 20</w:t>
            </w:r>
            <w:r>
              <w:rPr>
                <w:rFonts w:cs="Arial"/>
                <w:lang w:val="en-GB"/>
              </w:rPr>
              <w:t>09</w:t>
            </w:r>
            <w:r w:rsidRPr="00821276">
              <w:rPr>
                <w:rFonts w:cs="Arial"/>
                <w:lang w:val="en-GB"/>
              </w:rPr>
              <w:t xml:space="preserve"> and submitted to UNESCO List of Intangible Cultural Heritage </w:t>
            </w:r>
            <w:r>
              <w:rPr>
                <w:rFonts w:cs="Arial"/>
                <w:lang w:val="en-GB"/>
              </w:rPr>
              <w:t>i</w:t>
            </w:r>
            <w:r w:rsidRPr="00821276">
              <w:rPr>
                <w:rFonts w:cs="Arial"/>
                <w:lang w:val="en-GB"/>
              </w:rPr>
              <w:t xml:space="preserve">n Need of Urgent Safeguarding as a nomination file, the </w:t>
            </w:r>
            <w:r>
              <w:rPr>
                <w:rFonts w:cs="Arial"/>
                <w:lang w:val="en-GB"/>
              </w:rPr>
              <w:t xml:space="preserve">safeguarding </w:t>
            </w:r>
            <w:r w:rsidRPr="00821276">
              <w:rPr>
                <w:rFonts w:cs="Arial"/>
                <w:lang w:val="en-GB"/>
              </w:rPr>
              <w:t>efforts carried out by the Ministry of Culture and Tourism</w:t>
            </w:r>
            <w:r>
              <w:rPr>
                <w:rFonts w:cs="Arial"/>
                <w:lang w:val="en-GB"/>
              </w:rPr>
              <w:t xml:space="preserve"> </w:t>
            </w:r>
            <w:r w:rsidRPr="00821276">
              <w:rPr>
                <w:rFonts w:cs="Arial"/>
                <w:lang w:val="en-GB"/>
              </w:rPr>
              <w:t>(</w:t>
            </w:r>
            <w:proofErr w:type="spellStart"/>
            <w:r w:rsidRPr="00821276">
              <w:rPr>
                <w:rFonts w:cs="Arial"/>
                <w:lang w:val="en-GB"/>
              </w:rPr>
              <w:t>MoCT</w:t>
            </w:r>
            <w:proofErr w:type="spellEnd"/>
            <w:r w:rsidRPr="00821276">
              <w:rPr>
                <w:rFonts w:cs="Arial"/>
                <w:lang w:val="en-GB"/>
              </w:rPr>
              <w:t>),</w:t>
            </w:r>
            <w:r>
              <w:rPr>
                <w:rFonts w:cs="Arial"/>
                <w:lang w:val="en-GB"/>
              </w:rPr>
              <w:t xml:space="preserve"> </w:t>
            </w:r>
            <w:r w:rsidRPr="00821276">
              <w:rPr>
                <w:rFonts w:cs="Arial"/>
                <w:lang w:val="en-GB"/>
              </w:rPr>
              <w:t xml:space="preserve">the Governorship of </w:t>
            </w:r>
            <w:proofErr w:type="spellStart"/>
            <w:r w:rsidRPr="00821276">
              <w:rPr>
                <w:rFonts w:cs="Arial"/>
                <w:lang w:val="en-GB"/>
              </w:rPr>
              <w:t>Ahlat</w:t>
            </w:r>
            <w:proofErr w:type="spellEnd"/>
            <w:r w:rsidRPr="00821276">
              <w:rPr>
                <w:rFonts w:cs="Arial"/>
                <w:lang w:val="en-GB"/>
              </w:rPr>
              <w:t xml:space="preserve"> District, the Municipality of </w:t>
            </w:r>
            <w:proofErr w:type="spellStart"/>
            <w:r w:rsidRPr="00821276">
              <w:rPr>
                <w:rFonts w:cs="Arial"/>
                <w:lang w:val="en-GB"/>
              </w:rPr>
              <w:t>Ahlat</w:t>
            </w:r>
            <w:proofErr w:type="spellEnd"/>
            <w:r w:rsidRPr="00821276">
              <w:rPr>
                <w:rFonts w:cs="Arial"/>
                <w:lang w:val="en-GB"/>
              </w:rPr>
              <w:t xml:space="preserve"> have been increased. Moreover, the bearers and the practitioners of the element, the local NGOs and </w:t>
            </w:r>
            <w:proofErr w:type="spellStart"/>
            <w:r w:rsidRPr="00821276">
              <w:rPr>
                <w:rFonts w:cs="Arial"/>
                <w:lang w:val="en-GB"/>
              </w:rPr>
              <w:t>Bitlis</w:t>
            </w:r>
            <w:proofErr w:type="spellEnd"/>
            <w:r w:rsidRPr="00821276">
              <w:rPr>
                <w:rFonts w:cs="Arial"/>
                <w:lang w:val="en-GB"/>
              </w:rPr>
              <w:t xml:space="preserve"> </w:t>
            </w:r>
            <w:proofErr w:type="spellStart"/>
            <w:r w:rsidRPr="00821276">
              <w:rPr>
                <w:rFonts w:cs="Arial"/>
                <w:lang w:val="en-GB"/>
              </w:rPr>
              <w:t>Eren</w:t>
            </w:r>
            <w:proofErr w:type="spellEnd"/>
            <w:r w:rsidRPr="00821276">
              <w:rPr>
                <w:rFonts w:cs="Arial"/>
                <w:lang w:val="en-GB"/>
              </w:rPr>
              <w:t xml:space="preserve"> University actively supported these efforts. </w:t>
            </w:r>
            <w:r w:rsidRPr="00F277EB">
              <w:rPr>
                <w:rFonts w:cs="Arial"/>
                <w:lang w:val="en-GB"/>
              </w:rPr>
              <w:t>Thus, serious steps have been taken for the sustainable safeguarding of the element. Besides, as a part of the efforts of sustainable safeguarding, the update of the nomination file and the preparatory work was relaunched with the active participation of the related NGOs and concerned communities in 2019.</w:t>
            </w:r>
          </w:p>
        </w:tc>
      </w:tr>
      <w:tr w:rsidR="004F0959" w:rsidRPr="00270298" w14:paraId="2489F655" w14:textId="77777777" w:rsidTr="009C380C">
        <w:trPr>
          <w:gridAfter w:val="1"/>
          <w:wAfter w:w="10" w:type="dxa"/>
        </w:trPr>
        <w:tc>
          <w:tcPr>
            <w:tcW w:w="9639" w:type="dxa"/>
            <w:tcBorders>
              <w:top w:val="nil"/>
              <w:left w:val="nil"/>
              <w:bottom w:val="single" w:sz="4" w:space="0" w:color="auto"/>
              <w:right w:val="nil"/>
            </w:tcBorders>
            <w:shd w:val="clear" w:color="auto" w:fill="auto"/>
          </w:tcPr>
          <w:p w14:paraId="24CAF2CA" w14:textId="77777777" w:rsidR="004F0959" w:rsidRPr="00270298" w:rsidRDefault="004F0959" w:rsidP="009C380C">
            <w:pPr>
              <w:pStyle w:val="Info03"/>
              <w:keepNext w:val="0"/>
              <w:tabs>
                <w:tab w:val="clear" w:pos="2268"/>
              </w:tabs>
              <w:spacing w:before="120" w:after="0" w:line="240" w:lineRule="auto"/>
              <w:rPr>
                <w:iCs w:val="0"/>
                <w:sz w:val="18"/>
                <w:szCs w:val="18"/>
                <w:lang w:val="en-GB"/>
              </w:rPr>
            </w:pPr>
            <w:r w:rsidRPr="00270298">
              <w:rPr>
                <w:iCs w:val="0"/>
                <w:sz w:val="18"/>
                <w:szCs w:val="18"/>
                <w:lang w:val="en-GB"/>
              </w:rPr>
              <w:lastRenderedPageBreak/>
              <w:t>Identify and describe the threats to the element’s continued transmission and enactment and describe the severity and immediacy of those threats. The threats described here should be specific to the element concerned, not generic factors that would be applicable to any element of intangible heritage.</w:t>
            </w:r>
          </w:p>
          <w:p w14:paraId="18D0FD16" w14:textId="77777777" w:rsidR="004F0959" w:rsidRPr="00270298" w:rsidRDefault="004F0959" w:rsidP="00780188">
            <w:pPr>
              <w:pStyle w:val="Info03"/>
              <w:keepNext w:val="0"/>
              <w:tabs>
                <w:tab w:val="clear" w:pos="2268"/>
              </w:tabs>
              <w:spacing w:after="60" w:line="240" w:lineRule="auto"/>
              <w:jc w:val="right"/>
              <w:rPr>
                <w:sz w:val="18"/>
                <w:szCs w:val="18"/>
                <w:lang w:val="en-GB"/>
              </w:rPr>
            </w:pPr>
            <w:r w:rsidRPr="00270298">
              <w:rPr>
                <w:sz w:val="18"/>
                <w:szCs w:val="18"/>
                <w:lang w:val="en-GB"/>
              </w:rPr>
              <w:t xml:space="preserve">Not fewer than </w:t>
            </w:r>
            <w:r>
              <w:rPr>
                <w:sz w:val="18"/>
                <w:szCs w:val="18"/>
                <w:lang w:val="en-GB"/>
              </w:rPr>
              <w:t>500</w:t>
            </w:r>
            <w:r w:rsidRPr="00270298">
              <w:rPr>
                <w:sz w:val="18"/>
                <w:szCs w:val="18"/>
                <w:lang w:val="en-GB"/>
              </w:rPr>
              <w:t xml:space="preserve"> or more than </w:t>
            </w:r>
            <w:r>
              <w:rPr>
                <w:sz w:val="18"/>
                <w:szCs w:val="18"/>
                <w:lang w:val="en-GB"/>
              </w:rPr>
              <w:t>750</w:t>
            </w:r>
            <w:r w:rsidRPr="00270298">
              <w:rPr>
                <w:sz w:val="18"/>
                <w:szCs w:val="18"/>
                <w:lang w:val="en-GB"/>
              </w:rPr>
              <w:t xml:space="preserve"> words</w:t>
            </w:r>
          </w:p>
        </w:tc>
      </w:tr>
      <w:tr w:rsidR="004F0959" w:rsidRPr="00270298" w14:paraId="4750D8CE" w14:textId="77777777" w:rsidTr="009C380C">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5BBBDD57" w14:textId="77777777" w:rsidR="004F0959" w:rsidRPr="00BE5945" w:rsidRDefault="004F0959" w:rsidP="00780188">
            <w:pPr>
              <w:pStyle w:val="formtext"/>
              <w:tabs>
                <w:tab w:val="left" w:pos="567"/>
                <w:tab w:val="left" w:pos="1134"/>
                <w:tab w:val="left" w:pos="1701"/>
              </w:tabs>
              <w:spacing w:before="0" w:after="120"/>
              <w:jc w:val="both"/>
              <w:rPr>
                <w:rFonts w:cs="Arial"/>
                <w:lang w:val="en-GB"/>
              </w:rPr>
            </w:pPr>
            <w:r w:rsidRPr="00BE5945">
              <w:rPr>
                <w:rFonts w:cs="Arial"/>
                <w:lang w:val="en-GB"/>
              </w:rPr>
              <w:t xml:space="preserve">The viability of the element has faced serious threats in the last decades. As a result of the efforts initiated by the governmental institutions and concerned communities to determine a safeguarding action plan for the element and to prepare the nomination file; a threat rating based on colour codes were applied at the meeting held on 25 February 2021. According to the threat </w:t>
            </w:r>
            <w:proofErr w:type="gramStart"/>
            <w:r w:rsidRPr="00BE5945">
              <w:rPr>
                <w:rFonts w:cs="Arial"/>
                <w:lang w:val="en-GB"/>
              </w:rPr>
              <w:t>rating;</w:t>
            </w:r>
            <w:proofErr w:type="gramEnd"/>
            <w:r w:rsidRPr="00BE5945">
              <w:rPr>
                <w:rFonts w:cs="Arial"/>
                <w:lang w:val="en-GB"/>
              </w:rPr>
              <w:t xml:space="preserve"> code red denotes a high-level threat, code orange denotes medium threat, and code yellow denotes potential threats and risks that could harm the safeguarding and viability of the element in the short and medium terms. These threats and risks are listed below. </w:t>
            </w:r>
          </w:p>
          <w:p w14:paraId="512730DD" w14:textId="77777777" w:rsidR="004F0959" w:rsidRPr="00BE5945" w:rsidRDefault="004F0959" w:rsidP="00780188">
            <w:pPr>
              <w:pStyle w:val="formtext"/>
              <w:tabs>
                <w:tab w:val="left" w:pos="567"/>
                <w:tab w:val="left" w:pos="1134"/>
                <w:tab w:val="left" w:pos="1701"/>
              </w:tabs>
              <w:spacing w:before="120" w:after="60"/>
              <w:jc w:val="both"/>
              <w:rPr>
                <w:rFonts w:cs="Arial"/>
                <w:lang w:val="en-GB"/>
              </w:rPr>
            </w:pPr>
            <w:r w:rsidRPr="00BE5945">
              <w:rPr>
                <w:rFonts w:cs="Arial"/>
                <w:lang w:val="en-GB"/>
              </w:rPr>
              <w:t>Code Red Threats:</w:t>
            </w:r>
          </w:p>
          <w:p w14:paraId="678A7B74" w14:textId="77777777" w:rsidR="004F0959" w:rsidRPr="00BE5945" w:rsidRDefault="004F0959" w:rsidP="00780188">
            <w:pPr>
              <w:pStyle w:val="formtext"/>
              <w:tabs>
                <w:tab w:val="left" w:pos="567"/>
                <w:tab w:val="left" w:pos="1134"/>
                <w:tab w:val="left" w:pos="1701"/>
              </w:tabs>
              <w:spacing w:before="60" w:after="120"/>
              <w:jc w:val="both"/>
              <w:rPr>
                <w:rFonts w:cs="Arial"/>
                <w:lang w:val="en-GB"/>
              </w:rPr>
            </w:pPr>
            <w:r w:rsidRPr="00BE5945">
              <w:rPr>
                <w:rFonts w:cs="Arial"/>
                <w:lang w:val="en-GB"/>
              </w:rPr>
              <w:t xml:space="preserve">Demographic Changes: Although, the population in Turkey has increased roughly 23% in the last 20 years and a portion of the young people in the country is high, the population of </w:t>
            </w:r>
            <w:proofErr w:type="spellStart"/>
            <w:r w:rsidRPr="00BE5945">
              <w:rPr>
                <w:rFonts w:cs="Arial"/>
                <w:lang w:val="en-GB"/>
              </w:rPr>
              <w:t>Ahlat</w:t>
            </w:r>
            <w:proofErr w:type="spellEnd"/>
            <w:r w:rsidRPr="00BE5945">
              <w:rPr>
                <w:rFonts w:cs="Arial"/>
                <w:lang w:val="en-GB"/>
              </w:rPr>
              <w:t xml:space="preserve"> district has fallen roughly 20% in the last 20 years and the rate of the elder population in the city has increased respectively. The decline in the young population of </w:t>
            </w:r>
            <w:proofErr w:type="spellStart"/>
            <w:r w:rsidRPr="00BE5945">
              <w:rPr>
                <w:rFonts w:cs="Arial"/>
                <w:lang w:val="en-GB"/>
              </w:rPr>
              <w:t>Ahlat</w:t>
            </w:r>
            <w:proofErr w:type="spellEnd"/>
            <w:r w:rsidRPr="00BE5945">
              <w:rPr>
                <w:rFonts w:cs="Arial"/>
                <w:lang w:val="en-GB"/>
              </w:rPr>
              <w:t xml:space="preserve"> causes not only a decrease in the local demand for the element but also difficulties in finding new apprentices. During the preparation of the nomination file, it was observed that the most common complaints of the masters were migration to big cities and the difficulty to find new apprentices.</w:t>
            </w:r>
          </w:p>
          <w:p w14:paraId="46AF03EE" w14:textId="77777777" w:rsidR="004F0959" w:rsidRPr="00BE5945" w:rsidRDefault="004F0959" w:rsidP="00780188">
            <w:pPr>
              <w:pStyle w:val="formtext"/>
              <w:tabs>
                <w:tab w:val="left" w:pos="567"/>
                <w:tab w:val="left" w:pos="1134"/>
                <w:tab w:val="left" w:pos="1701"/>
              </w:tabs>
              <w:spacing w:before="120" w:after="120"/>
              <w:jc w:val="both"/>
              <w:rPr>
                <w:rFonts w:cs="Arial"/>
                <w:lang w:val="en-GB"/>
              </w:rPr>
            </w:pPr>
            <w:r w:rsidRPr="00BE5945">
              <w:rPr>
                <w:rFonts w:cs="Arial"/>
                <w:lang w:val="en-GB"/>
              </w:rPr>
              <w:t xml:space="preserve">Socio-Economic Changes: In addition to the migration phenomenon, rapid changes in the economy and the consumption habits of the locals also threaten the element seriously. The element, which was one of the most important sources of income of the locals until recently, has largely lost this feature for today. The imbalanced changes in the economy caused a rapid decrease in the interest of the youth perceiving the element as an occupation. The rapid transformation from the traditional extended family structure to the nuclear one has also caused to push architecture of the traditional </w:t>
            </w:r>
            <w:proofErr w:type="spellStart"/>
            <w:r w:rsidRPr="00BE5945">
              <w:rPr>
                <w:rFonts w:cs="Arial"/>
                <w:lang w:val="en-GB"/>
              </w:rPr>
              <w:t>Ahlat</w:t>
            </w:r>
            <w:proofErr w:type="spellEnd"/>
            <w:r w:rsidRPr="00BE5945">
              <w:rPr>
                <w:rFonts w:cs="Arial"/>
                <w:lang w:val="en-GB"/>
              </w:rPr>
              <w:t xml:space="preserve"> house into the backseat and an increase in the number of vertical buildings made of concrete material. This situation also causes a decrease in the number of masters of the stonemason.</w:t>
            </w:r>
          </w:p>
          <w:p w14:paraId="4336A5CA" w14:textId="77777777" w:rsidR="004F0959" w:rsidRPr="00BE5945" w:rsidRDefault="004F0959" w:rsidP="00780188">
            <w:pPr>
              <w:pStyle w:val="formtext"/>
              <w:tabs>
                <w:tab w:val="left" w:pos="567"/>
                <w:tab w:val="left" w:pos="1134"/>
                <w:tab w:val="left" w:pos="1701"/>
              </w:tabs>
              <w:spacing w:before="120" w:after="120"/>
              <w:jc w:val="both"/>
              <w:rPr>
                <w:rFonts w:cs="Arial"/>
                <w:lang w:val="en-GB"/>
              </w:rPr>
            </w:pPr>
            <w:r w:rsidRPr="00BE5945">
              <w:rPr>
                <w:rFonts w:cs="Arial"/>
                <w:lang w:val="en-GB"/>
              </w:rPr>
              <w:t xml:space="preserve">The Disruption of Master-Apprentice Relationship: The master-apprentice relationship in the transmission of knowledge and practices of the element has not been disrupted yet. However, the master-apprentice relationship is under the threats of disruption in the short term. Therefore, the masters have trouble with finding new apprentices. Especially due to the difficult physical conditions in the quarries and low salaries, it is observed that the occupation of stonework is not preferred by new generations. Moreover, some masters encourage their children to work in other jobs rather than stonework. </w:t>
            </w:r>
          </w:p>
          <w:p w14:paraId="2283188A" w14:textId="77777777" w:rsidR="004F0959" w:rsidRPr="00BE5945" w:rsidRDefault="004F0959" w:rsidP="00780188">
            <w:pPr>
              <w:pStyle w:val="formtext"/>
              <w:tabs>
                <w:tab w:val="left" w:pos="567"/>
                <w:tab w:val="left" w:pos="1134"/>
                <w:tab w:val="left" w:pos="1701"/>
              </w:tabs>
              <w:spacing w:before="120" w:after="60"/>
              <w:jc w:val="both"/>
              <w:rPr>
                <w:rFonts w:cs="Arial"/>
                <w:lang w:val="en-GB"/>
              </w:rPr>
            </w:pPr>
            <w:r w:rsidRPr="00BE5945">
              <w:rPr>
                <w:rFonts w:cs="Arial"/>
                <w:lang w:val="en-GB"/>
              </w:rPr>
              <w:t>Code Orange Threats:</w:t>
            </w:r>
          </w:p>
          <w:p w14:paraId="1A513E07" w14:textId="77777777" w:rsidR="004F0959" w:rsidRPr="00BE5945" w:rsidRDefault="004F0959" w:rsidP="00780188">
            <w:pPr>
              <w:pStyle w:val="formtext"/>
              <w:tabs>
                <w:tab w:val="left" w:pos="567"/>
                <w:tab w:val="left" w:pos="1134"/>
                <w:tab w:val="left" w:pos="1701"/>
              </w:tabs>
              <w:spacing w:before="60" w:after="120"/>
              <w:jc w:val="both"/>
              <w:rPr>
                <w:rFonts w:cs="Arial"/>
                <w:lang w:val="en-GB"/>
              </w:rPr>
            </w:pPr>
            <w:r w:rsidRPr="00BE5945">
              <w:rPr>
                <w:rFonts w:cs="Arial"/>
                <w:lang w:val="en-GB"/>
              </w:rPr>
              <w:t xml:space="preserve">The Widespread Use of Modern Building Techniques and Materials: In the last decades, the use </w:t>
            </w:r>
            <w:r w:rsidRPr="00BE5945">
              <w:rPr>
                <w:rFonts w:cs="Arial"/>
                <w:lang w:val="en-GB"/>
              </w:rPr>
              <w:lastRenderedPageBreak/>
              <w:t xml:space="preserve">of modern construction techniques and materials have increased rapidly in </w:t>
            </w:r>
            <w:proofErr w:type="spellStart"/>
            <w:r w:rsidRPr="00BE5945">
              <w:rPr>
                <w:rFonts w:cs="Arial"/>
                <w:lang w:val="en-GB"/>
              </w:rPr>
              <w:t>Ahlat</w:t>
            </w:r>
            <w:proofErr w:type="spellEnd"/>
            <w:r w:rsidRPr="00BE5945">
              <w:rPr>
                <w:rFonts w:cs="Arial"/>
                <w:lang w:val="en-GB"/>
              </w:rPr>
              <w:t xml:space="preserve">. This has caused a decline in the demand for the element. Since the element is an important part of </w:t>
            </w:r>
            <w:proofErr w:type="spellStart"/>
            <w:r w:rsidRPr="00BE5945">
              <w:rPr>
                <w:rFonts w:cs="Arial"/>
                <w:lang w:val="en-GB"/>
              </w:rPr>
              <w:t>Ahlat</w:t>
            </w:r>
            <w:proofErr w:type="spellEnd"/>
            <w:r w:rsidRPr="00BE5945">
              <w:rPr>
                <w:rFonts w:cs="Arial"/>
                <w:lang w:val="en-GB"/>
              </w:rPr>
              <w:t xml:space="preserve"> city identity, the proliferation the belief that structures built with </w:t>
            </w:r>
            <w:proofErr w:type="spellStart"/>
            <w:r w:rsidRPr="00BE5945">
              <w:rPr>
                <w:rFonts w:cs="Arial"/>
                <w:lang w:val="en-GB"/>
              </w:rPr>
              <w:t>Ahlat</w:t>
            </w:r>
            <w:proofErr w:type="spellEnd"/>
            <w:r w:rsidRPr="00BE5945">
              <w:rPr>
                <w:rFonts w:cs="Arial"/>
                <w:lang w:val="en-GB"/>
              </w:rPr>
              <w:t xml:space="preserve"> stones provide a healthier living </w:t>
            </w:r>
            <w:proofErr w:type="gramStart"/>
            <w:r w:rsidRPr="00BE5945">
              <w:rPr>
                <w:rFonts w:cs="Arial"/>
                <w:lang w:val="en-GB"/>
              </w:rPr>
              <w:t>environment, and</w:t>
            </w:r>
            <w:proofErr w:type="gramEnd"/>
            <w:r w:rsidRPr="00BE5945">
              <w:rPr>
                <w:rFonts w:cs="Arial"/>
                <w:lang w:val="en-GB"/>
              </w:rPr>
              <w:t xml:space="preserve"> raising social awareness about the element's nature of ICH with its all-aspect has increased in the last decade, the level of the threat has declined in recent years.</w:t>
            </w:r>
          </w:p>
          <w:p w14:paraId="39C5487E" w14:textId="77777777" w:rsidR="004F0959" w:rsidRPr="00BE5945" w:rsidRDefault="004F0959" w:rsidP="00780188">
            <w:pPr>
              <w:pStyle w:val="formtext"/>
              <w:tabs>
                <w:tab w:val="left" w:pos="567"/>
                <w:tab w:val="left" w:pos="1134"/>
                <w:tab w:val="left" w:pos="1701"/>
              </w:tabs>
              <w:spacing w:before="120" w:after="120"/>
              <w:jc w:val="both"/>
              <w:rPr>
                <w:rFonts w:cs="Arial"/>
                <w:lang w:val="en-GB"/>
              </w:rPr>
            </w:pPr>
            <w:r w:rsidRPr="00BE5945">
              <w:rPr>
                <w:rFonts w:cs="Arial"/>
                <w:lang w:val="en-GB"/>
              </w:rPr>
              <w:t xml:space="preserve">Decrease in the Interest on the Element Among Young Generations: In the last decades, there has been a serious decrease in the interest and awareness among youth on </w:t>
            </w:r>
            <w:proofErr w:type="spellStart"/>
            <w:r w:rsidRPr="00BE5945">
              <w:rPr>
                <w:rFonts w:cs="Arial"/>
                <w:lang w:val="en-GB"/>
              </w:rPr>
              <w:t>Ahlat</w:t>
            </w:r>
            <w:proofErr w:type="spellEnd"/>
            <w:r w:rsidRPr="00BE5945">
              <w:rPr>
                <w:rFonts w:cs="Arial"/>
                <w:lang w:val="en-GB"/>
              </w:rPr>
              <w:t xml:space="preserve"> stonework at both local and national levels. The situation resulted from socio-economic changes threats seriously the sustainability of the element. However, </w:t>
            </w:r>
            <w:proofErr w:type="gramStart"/>
            <w:r w:rsidRPr="00BE5945">
              <w:rPr>
                <w:rFonts w:cs="Arial"/>
                <w:lang w:val="en-GB"/>
              </w:rPr>
              <w:t>as a result of</w:t>
            </w:r>
            <w:proofErr w:type="gramEnd"/>
            <w:r w:rsidRPr="00BE5945">
              <w:rPr>
                <w:rFonts w:cs="Arial"/>
                <w:lang w:val="en-GB"/>
              </w:rPr>
              <w:t xml:space="preserve"> the efforts carried out by the </w:t>
            </w:r>
            <w:proofErr w:type="spellStart"/>
            <w:r w:rsidRPr="00BE5945">
              <w:rPr>
                <w:rFonts w:cs="Arial"/>
                <w:lang w:val="en-GB"/>
              </w:rPr>
              <w:t>MoCT</w:t>
            </w:r>
            <w:proofErr w:type="spellEnd"/>
            <w:r w:rsidRPr="00BE5945">
              <w:rPr>
                <w:rFonts w:cs="Arial"/>
                <w:lang w:val="en-GB"/>
              </w:rPr>
              <w:t xml:space="preserve">, the Governorship of </w:t>
            </w:r>
            <w:proofErr w:type="spellStart"/>
            <w:r w:rsidRPr="00BE5945">
              <w:rPr>
                <w:rFonts w:cs="Arial"/>
                <w:lang w:val="en-GB"/>
              </w:rPr>
              <w:t>Ahlat</w:t>
            </w:r>
            <w:proofErr w:type="spellEnd"/>
            <w:r w:rsidRPr="00BE5945">
              <w:rPr>
                <w:rFonts w:cs="Arial"/>
                <w:lang w:val="en-GB"/>
              </w:rPr>
              <w:t xml:space="preserve"> District, </w:t>
            </w:r>
            <w:proofErr w:type="spellStart"/>
            <w:r w:rsidRPr="00BE5945">
              <w:rPr>
                <w:rFonts w:cs="Arial"/>
                <w:lang w:val="en-GB"/>
              </w:rPr>
              <w:t>Ahlat</w:t>
            </w:r>
            <w:proofErr w:type="spellEnd"/>
            <w:r w:rsidRPr="00BE5945">
              <w:rPr>
                <w:rFonts w:cs="Arial"/>
                <w:lang w:val="en-GB"/>
              </w:rPr>
              <w:t xml:space="preserve"> Municipality and the concerned communities, the awareness of the element has increased again.</w:t>
            </w:r>
          </w:p>
          <w:p w14:paraId="607ADB38" w14:textId="77777777" w:rsidR="004F0959" w:rsidRPr="00BE5945" w:rsidRDefault="004F0959" w:rsidP="00780188">
            <w:pPr>
              <w:pStyle w:val="formtext"/>
              <w:tabs>
                <w:tab w:val="left" w:pos="567"/>
                <w:tab w:val="left" w:pos="1134"/>
                <w:tab w:val="left" w:pos="1701"/>
              </w:tabs>
              <w:spacing w:before="120" w:after="60"/>
              <w:jc w:val="both"/>
              <w:rPr>
                <w:rFonts w:cs="Arial"/>
                <w:lang w:val="en-GB"/>
              </w:rPr>
            </w:pPr>
            <w:r w:rsidRPr="00BE5945">
              <w:rPr>
                <w:rFonts w:cs="Arial"/>
                <w:lang w:val="en-GB"/>
              </w:rPr>
              <w:t>Code Yellow Potential Threats and Risks:</w:t>
            </w:r>
          </w:p>
          <w:p w14:paraId="6438DE31" w14:textId="77777777" w:rsidR="004F0959" w:rsidRPr="00BE5945" w:rsidRDefault="004F0959" w:rsidP="00780188">
            <w:pPr>
              <w:pStyle w:val="formtext"/>
              <w:tabs>
                <w:tab w:val="left" w:pos="567"/>
                <w:tab w:val="left" w:pos="1134"/>
                <w:tab w:val="left" w:pos="1701"/>
              </w:tabs>
              <w:spacing w:before="60"/>
              <w:jc w:val="both"/>
              <w:rPr>
                <w:rFonts w:cs="Arial"/>
                <w:lang w:val="en-GB"/>
              </w:rPr>
            </w:pPr>
            <w:r w:rsidRPr="00BE5945">
              <w:rPr>
                <w:rFonts w:cs="Arial"/>
                <w:lang w:val="en-GB"/>
              </w:rPr>
              <w:t xml:space="preserve">-The emergence of uniformity in ornamentation techniques and styles with the decline in the variety of artefacts and structures made by using </w:t>
            </w:r>
            <w:proofErr w:type="spellStart"/>
            <w:r w:rsidRPr="00BE5945">
              <w:rPr>
                <w:rFonts w:cs="Arial"/>
                <w:lang w:val="en-GB"/>
              </w:rPr>
              <w:t>Ahlat</w:t>
            </w:r>
            <w:proofErr w:type="spellEnd"/>
            <w:r w:rsidRPr="00BE5945">
              <w:rPr>
                <w:rFonts w:cs="Arial"/>
                <w:lang w:val="en-GB"/>
              </w:rPr>
              <w:t xml:space="preserve"> stonework techniques.</w:t>
            </w:r>
          </w:p>
          <w:p w14:paraId="74B0D863" w14:textId="77777777" w:rsidR="004F0959" w:rsidRPr="00BE5945" w:rsidRDefault="004F0959" w:rsidP="00780188">
            <w:pPr>
              <w:pStyle w:val="formtext"/>
              <w:tabs>
                <w:tab w:val="left" w:pos="567"/>
                <w:tab w:val="left" w:pos="1134"/>
                <w:tab w:val="left" w:pos="1701"/>
              </w:tabs>
              <w:jc w:val="both"/>
              <w:rPr>
                <w:rFonts w:cs="Arial"/>
                <w:lang w:val="en-GB"/>
              </w:rPr>
            </w:pPr>
            <w:r w:rsidRPr="00BE5945">
              <w:rPr>
                <w:rFonts w:cs="Arial"/>
                <w:lang w:val="en-GB"/>
              </w:rPr>
              <w:t>-Due to the popular understanding of tourism focusing on the historical aspect of the element rather than its current state.</w:t>
            </w:r>
          </w:p>
          <w:p w14:paraId="3F6A3EF5" w14:textId="77777777" w:rsidR="004F0959" w:rsidRPr="00BE5945" w:rsidRDefault="004F0959" w:rsidP="00780188">
            <w:pPr>
              <w:pStyle w:val="formtext"/>
              <w:tabs>
                <w:tab w:val="left" w:pos="567"/>
                <w:tab w:val="left" w:pos="1134"/>
                <w:tab w:val="left" w:pos="1701"/>
              </w:tabs>
              <w:jc w:val="both"/>
              <w:rPr>
                <w:rFonts w:cs="Arial"/>
                <w:lang w:val="en-GB"/>
              </w:rPr>
            </w:pPr>
            <w:r w:rsidRPr="00BE5945">
              <w:rPr>
                <w:rFonts w:cs="Arial"/>
                <w:lang w:val="en-GB"/>
              </w:rPr>
              <w:t xml:space="preserve">-Limited training workshops and facilities in which the young people, can learn, </w:t>
            </w:r>
            <w:proofErr w:type="gramStart"/>
            <w:r w:rsidRPr="00BE5945">
              <w:rPr>
                <w:rFonts w:cs="Arial"/>
                <w:lang w:val="en-GB"/>
              </w:rPr>
              <w:t>apply</w:t>
            </w:r>
            <w:proofErr w:type="gramEnd"/>
            <w:r w:rsidRPr="00BE5945">
              <w:rPr>
                <w:rFonts w:cs="Arial"/>
                <w:lang w:val="en-GB"/>
              </w:rPr>
              <w:t xml:space="preserve"> and develop their knowledge and skills.</w:t>
            </w:r>
          </w:p>
          <w:p w14:paraId="69FE138B" w14:textId="77777777" w:rsidR="004F0959" w:rsidRPr="00BE5945" w:rsidRDefault="004F0959" w:rsidP="00780188">
            <w:pPr>
              <w:pStyle w:val="formtext"/>
              <w:tabs>
                <w:tab w:val="left" w:pos="567"/>
                <w:tab w:val="left" w:pos="1134"/>
                <w:tab w:val="left" w:pos="1701"/>
              </w:tabs>
              <w:jc w:val="both"/>
              <w:rPr>
                <w:rFonts w:cs="Arial"/>
                <w:lang w:val="en-GB"/>
              </w:rPr>
            </w:pPr>
            <w:r w:rsidRPr="00BE5945">
              <w:rPr>
                <w:rFonts w:cs="Arial"/>
                <w:lang w:val="en-GB"/>
              </w:rPr>
              <w:t>-The erosion of urban identity and sense of cultural belonging at the local level due to contemporary lifestyle</w:t>
            </w:r>
            <w:r>
              <w:rPr>
                <w:rFonts w:cs="Arial"/>
                <w:lang w:val="en-GB"/>
              </w:rPr>
              <w:t>.</w:t>
            </w:r>
          </w:p>
          <w:p w14:paraId="5340B3D4" w14:textId="77777777" w:rsidR="004F0959" w:rsidRPr="00BE5945" w:rsidRDefault="004F0959" w:rsidP="00780188">
            <w:pPr>
              <w:pStyle w:val="formtext"/>
              <w:tabs>
                <w:tab w:val="left" w:pos="567"/>
                <w:tab w:val="left" w:pos="1134"/>
                <w:tab w:val="left" w:pos="1701"/>
              </w:tabs>
              <w:jc w:val="both"/>
              <w:rPr>
                <w:rFonts w:cs="Arial"/>
                <w:lang w:val="en-GB"/>
              </w:rPr>
            </w:pPr>
            <w:r w:rsidRPr="00BE5945">
              <w:rPr>
                <w:rFonts w:cs="Arial"/>
                <w:lang w:val="en-GB"/>
              </w:rPr>
              <w:t>-The increase in the use of industrial machinery especially in quarries, and the threat to the sustainability of quarries due to excessive use of machinery.</w:t>
            </w:r>
          </w:p>
          <w:p w14:paraId="743FC147" w14:textId="77777777" w:rsidR="004F0959" w:rsidRPr="00BE5945" w:rsidRDefault="004F0959" w:rsidP="00780188">
            <w:pPr>
              <w:pStyle w:val="formtext"/>
              <w:tabs>
                <w:tab w:val="left" w:pos="567"/>
                <w:tab w:val="left" w:pos="1134"/>
                <w:tab w:val="left" w:pos="1701"/>
              </w:tabs>
              <w:jc w:val="both"/>
              <w:rPr>
                <w:rFonts w:cs="Arial"/>
                <w:lang w:val="en-GB"/>
              </w:rPr>
            </w:pPr>
            <w:r w:rsidRPr="00BE5945">
              <w:rPr>
                <w:rFonts w:cs="Arial"/>
                <w:lang w:val="en-GB"/>
              </w:rPr>
              <w:t>-The decrease in the number of quarries</w:t>
            </w:r>
            <w:r>
              <w:rPr>
                <w:rFonts w:cs="Arial"/>
                <w:lang w:val="en-GB"/>
              </w:rPr>
              <w:t>.</w:t>
            </w:r>
          </w:p>
          <w:p w14:paraId="4CE6A4E6" w14:textId="77777777" w:rsidR="004F0959" w:rsidRPr="00270298" w:rsidRDefault="004F0959" w:rsidP="00780188">
            <w:pPr>
              <w:pStyle w:val="formtext"/>
              <w:tabs>
                <w:tab w:val="left" w:pos="567"/>
                <w:tab w:val="left" w:pos="1134"/>
                <w:tab w:val="left" w:pos="1701"/>
              </w:tabs>
              <w:spacing w:after="0"/>
              <w:jc w:val="both"/>
              <w:rPr>
                <w:lang w:val="en-GB"/>
              </w:rPr>
            </w:pPr>
            <w:r w:rsidRPr="00BE5945">
              <w:rPr>
                <w:rFonts w:cs="Arial"/>
                <w:lang w:val="en-GB"/>
              </w:rPr>
              <w:t>-Lack of safety and health measures in quarries and the problems in social security of stone masters and workers</w:t>
            </w:r>
            <w:r>
              <w:rPr>
                <w:rFonts w:cs="Arial"/>
                <w:lang w:val="en-GB"/>
              </w:rPr>
              <w:t xml:space="preserve">. </w:t>
            </w:r>
          </w:p>
        </w:tc>
      </w:tr>
      <w:tr w:rsidR="004F0959" w:rsidRPr="00270298" w14:paraId="4ED9BC8B" w14:textId="77777777" w:rsidTr="009C380C">
        <w:trPr>
          <w:gridAfter w:val="1"/>
          <w:wAfter w:w="10" w:type="dxa"/>
          <w:cantSplit/>
        </w:trPr>
        <w:tc>
          <w:tcPr>
            <w:tcW w:w="9639" w:type="dxa"/>
            <w:tcBorders>
              <w:top w:val="nil"/>
              <w:left w:val="nil"/>
              <w:bottom w:val="nil"/>
              <w:right w:val="nil"/>
            </w:tcBorders>
            <w:shd w:val="clear" w:color="auto" w:fill="D9D9D9"/>
          </w:tcPr>
          <w:p w14:paraId="039A3B18" w14:textId="77777777" w:rsidR="004F0959" w:rsidRPr="00270298" w:rsidRDefault="004F0959" w:rsidP="009C380C">
            <w:pPr>
              <w:pStyle w:val="Grille01N"/>
              <w:keepNext w:val="0"/>
              <w:tabs>
                <w:tab w:val="left" w:pos="567"/>
                <w:tab w:val="left" w:pos="1134"/>
                <w:tab w:val="left" w:pos="1701"/>
              </w:tabs>
              <w:spacing w:line="240" w:lineRule="auto"/>
              <w:jc w:val="left"/>
              <w:rPr>
                <w:rFonts w:eastAsia="SimSun" w:cs="Arial"/>
                <w:smallCaps w:val="0"/>
                <w:sz w:val="24"/>
                <w:shd w:val="pct15" w:color="auto" w:fill="FFFFFF"/>
                <w:lang w:val="en-GB"/>
              </w:rPr>
            </w:pPr>
            <w:r w:rsidRPr="00270298">
              <w:rPr>
                <w:rFonts w:cs="Arial"/>
                <w:sz w:val="24"/>
                <w:lang w:val="en-GB"/>
              </w:rPr>
              <w:lastRenderedPageBreak/>
              <w:t>3.</w:t>
            </w:r>
            <w:r w:rsidRPr="00270298">
              <w:rPr>
                <w:rFonts w:cs="Arial"/>
                <w:sz w:val="24"/>
                <w:lang w:val="en-GB"/>
              </w:rPr>
              <w:tab/>
            </w:r>
            <w:r w:rsidRPr="00270298">
              <w:rPr>
                <w:rFonts w:eastAsia="SimSun" w:cs="Arial"/>
                <w:bCs/>
                <w:smallCaps w:val="0"/>
                <w:sz w:val="24"/>
                <w:lang w:val="en-GB"/>
              </w:rPr>
              <w:t>Safeguarding measures</w:t>
            </w:r>
          </w:p>
        </w:tc>
      </w:tr>
      <w:tr w:rsidR="004F0959" w:rsidRPr="00270298" w14:paraId="633DE329" w14:textId="77777777" w:rsidTr="009C380C">
        <w:trPr>
          <w:gridAfter w:val="1"/>
          <w:wAfter w:w="10" w:type="dxa"/>
          <w:cantSplit/>
        </w:trPr>
        <w:tc>
          <w:tcPr>
            <w:tcW w:w="9639" w:type="dxa"/>
            <w:tcBorders>
              <w:top w:val="nil"/>
              <w:left w:val="nil"/>
              <w:bottom w:val="nil"/>
              <w:right w:val="nil"/>
            </w:tcBorders>
            <w:shd w:val="clear" w:color="auto" w:fill="auto"/>
          </w:tcPr>
          <w:p w14:paraId="1222FC83" w14:textId="77777777" w:rsidR="004F0959" w:rsidRPr="00270298" w:rsidRDefault="004F0959" w:rsidP="009C380C">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For </w:t>
            </w:r>
            <w:r w:rsidRPr="00270298">
              <w:rPr>
                <w:rFonts w:eastAsia="SimSun"/>
                <w:b/>
                <w:sz w:val="18"/>
                <w:szCs w:val="18"/>
                <w:lang w:val="en-GB"/>
              </w:rPr>
              <w:t>Criterion U.3</w:t>
            </w:r>
            <w:r w:rsidRPr="00270298">
              <w:rPr>
                <w:rFonts w:eastAsia="SimSun"/>
                <w:sz w:val="18"/>
                <w:szCs w:val="18"/>
                <w:lang w:val="en-GB"/>
              </w:rPr>
              <w:t xml:space="preserve">, States </w:t>
            </w:r>
            <w:r w:rsidRPr="00270298">
              <w:rPr>
                <w:rFonts w:eastAsia="SimSun"/>
                <w:b/>
                <w:sz w:val="18"/>
                <w:szCs w:val="18"/>
                <w:lang w:val="en-GB"/>
              </w:rPr>
              <w:t>shall demonstrate that ‘safeguarding measures are elaborated that may enable the community, group or, if applicable, individuals concerned to continue the practice and transmission of the element’</w:t>
            </w:r>
            <w:r w:rsidRPr="00270298">
              <w:rPr>
                <w:rFonts w:eastAsia="SimSun"/>
                <w:sz w:val="18"/>
                <w:szCs w:val="18"/>
                <w:lang w:val="en-GB"/>
              </w:rPr>
              <w:t>. The nomination should include sufficient information to permit the Evaluation Body and the Committee to assess the ‘feasibility and sufficiency of the safeguarding plan’.</w:t>
            </w:r>
          </w:p>
        </w:tc>
      </w:tr>
      <w:tr w:rsidR="004F0959" w:rsidRPr="00270298" w14:paraId="079E72EA" w14:textId="77777777" w:rsidTr="009C380C">
        <w:trPr>
          <w:gridAfter w:val="1"/>
          <w:wAfter w:w="10" w:type="dxa"/>
          <w:cantSplit/>
        </w:trPr>
        <w:tc>
          <w:tcPr>
            <w:tcW w:w="9639" w:type="dxa"/>
            <w:tcBorders>
              <w:top w:val="nil"/>
              <w:left w:val="nil"/>
              <w:bottom w:val="single" w:sz="4" w:space="0" w:color="auto"/>
              <w:right w:val="nil"/>
            </w:tcBorders>
            <w:shd w:val="clear" w:color="auto" w:fill="auto"/>
          </w:tcPr>
          <w:p w14:paraId="5840973A" w14:textId="77777777" w:rsidR="004F0959" w:rsidRPr="00270298" w:rsidRDefault="004F0959" w:rsidP="009C380C">
            <w:pPr>
              <w:pStyle w:val="Grille02N"/>
              <w:keepNext w:val="0"/>
              <w:tabs>
                <w:tab w:val="left" w:pos="567"/>
                <w:tab w:val="left" w:pos="1134"/>
                <w:tab w:val="left" w:pos="1701"/>
              </w:tabs>
              <w:jc w:val="left"/>
              <w:rPr>
                <w:lang w:val="en-GB"/>
              </w:rPr>
            </w:pPr>
            <w:r w:rsidRPr="00270298">
              <w:rPr>
                <w:lang w:val="en-GB"/>
              </w:rPr>
              <w:t>3.a.</w:t>
            </w:r>
            <w:r w:rsidRPr="00270298">
              <w:rPr>
                <w:lang w:val="en-GB"/>
              </w:rPr>
              <w:tab/>
              <w:t>Past and current</w:t>
            </w:r>
            <w:r w:rsidRPr="00270298">
              <w:rPr>
                <w:bCs w:val="0"/>
                <w:lang w:val="en-GB"/>
              </w:rPr>
              <w:t xml:space="preserve"> efforts to safeguard the element</w:t>
            </w:r>
          </w:p>
          <w:p w14:paraId="40F66529" w14:textId="77777777" w:rsidR="004F0959" w:rsidRPr="00270298" w:rsidRDefault="004F0959" w:rsidP="009C380C">
            <w:pPr>
              <w:pStyle w:val="Info03"/>
              <w:keepNext w:val="0"/>
              <w:numPr>
                <w:ilvl w:val="0"/>
                <w:numId w:val="32"/>
              </w:numPr>
              <w:tabs>
                <w:tab w:val="clear" w:pos="567"/>
                <w:tab w:val="clear" w:pos="1134"/>
                <w:tab w:val="clear" w:pos="1701"/>
                <w:tab w:val="clear" w:pos="2268"/>
              </w:tabs>
              <w:spacing w:before="120" w:line="240" w:lineRule="auto"/>
              <w:ind w:left="567" w:right="0" w:hanging="431"/>
              <w:rPr>
                <w:iCs w:val="0"/>
                <w:sz w:val="18"/>
                <w:szCs w:val="18"/>
                <w:lang w:val="en-GB"/>
              </w:rPr>
            </w:pPr>
            <w:r w:rsidRPr="00270298">
              <w:rPr>
                <w:iCs w:val="0"/>
                <w:sz w:val="18"/>
                <w:szCs w:val="18"/>
                <w:lang w:val="en-GB"/>
              </w:rPr>
              <w:t>The feasibility of safeguarding depends in large part on the aspirations and commitment of the community, group or, if applicable, individuals concerned. How is the viability of the element being ensured by the communities, groups or, if applicable, individuals concerned? What past and current initiatives have they taken in this regard?</w:t>
            </w:r>
          </w:p>
          <w:p w14:paraId="4793AE9C" w14:textId="77777777" w:rsidR="004F0959" w:rsidRPr="00C03933" w:rsidRDefault="004F0959" w:rsidP="009C380C">
            <w:pPr>
              <w:pStyle w:val="Word"/>
              <w:keepNext w:val="0"/>
              <w:tabs>
                <w:tab w:val="clear" w:pos="2268"/>
              </w:tabs>
              <w:spacing w:line="240" w:lineRule="auto"/>
              <w:rPr>
                <w:lang w:val="en-GB"/>
              </w:rPr>
            </w:pPr>
            <w:r w:rsidRPr="00270298">
              <w:rPr>
                <w:rFonts w:eastAsia="SimSun"/>
                <w:bCs/>
                <w:sz w:val="18"/>
                <w:szCs w:val="18"/>
                <w:lang w:val="en-GB"/>
              </w:rPr>
              <w:t>Not fewer than 150 or more than 300 words</w:t>
            </w:r>
          </w:p>
        </w:tc>
      </w:tr>
      <w:tr w:rsidR="004F0959" w:rsidRPr="00270298" w14:paraId="7D1D72B0"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64AB1F1F" w14:textId="77777777" w:rsidR="004F0959" w:rsidRPr="00607332" w:rsidRDefault="004F0959" w:rsidP="00780188">
            <w:pPr>
              <w:pStyle w:val="formtext"/>
              <w:tabs>
                <w:tab w:val="left" w:pos="567"/>
                <w:tab w:val="left" w:pos="1134"/>
                <w:tab w:val="left" w:pos="1701"/>
              </w:tabs>
              <w:spacing w:before="0" w:after="120"/>
              <w:jc w:val="both"/>
              <w:rPr>
                <w:rFonts w:cs="Arial"/>
                <w:lang w:val="en-GB"/>
              </w:rPr>
            </w:pPr>
            <w:r w:rsidRPr="00607332">
              <w:rPr>
                <w:rFonts w:cs="Arial"/>
                <w:lang w:val="en-GB"/>
              </w:rPr>
              <w:t xml:space="preserve">Tahsin </w:t>
            </w:r>
            <w:proofErr w:type="spellStart"/>
            <w:r w:rsidRPr="00607332">
              <w:rPr>
                <w:rFonts w:cs="Arial"/>
                <w:lang w:val="en-GB"/>
              </w:rPr>
              <w:t>Kalender</w:t>
            </w:r>
            <w:proofErr w:type="spellEnd"/>
            <w:r w:rsidRPr="00607332">
              <w:rPr>
                <w:rFonts w:cs="Arial"/>
                <w:lang w:val="en-GB"/>
              </w:rPr>
              <w:t xml:space="preserve"> proclaimed as the Living Human Treasure in 2012, made significant efforts to train new masters and increase the visibility of the element. </w:t>
            </w:r>
            <w:proofErr w:type="gramStart"/>
            <w:r w:rsidRPr="00607332">
              <w:rPr>
                <w:rFonts w:cs="Arial"/>
                <w:lang w:val="en-GB"/>
              </w:rPr>
              <w:t>In order to</w:t>
            </w:r>
            <w:proofErr w:type="gramEnd"/>
            <w:r w:rsidRPr="00607332">
              <w:rPr>
                <w:rFonts w:cs="Arial"/>
                <w:lang w:val="en-GB"/>
              </w:rPr>
              <w:t xml:space="preserve"> train new apprentices, some masters have given free vocational training courses to ensure the transmission of traditional knowledge and skills through non-formal education.</w:t>
            </w:r>
          </w:p>
          <w:p w14:paraId="13D5D73C" w14:textId="77777777" w:rsidR="004F0959" w:rsidRPr="00607332" w:rsidRDefault="004F0959" w:rsidP="00780188">
            <w:pPr>
              <w:pStyle w:val="formtext"/>
              <w:tabs>
                <w:tab w:val="left" w:pos="567"/>
                <w:tab w:val="left" w:pos="1134"/>
                <w:tab w:val="left" w:pos="1701"/>
              </w:tabs>
              <w:spacing w:before="120" w:after="120"/>
              <w:jc w:val="both"/>
              <w:rPr>
                <w:rFonts w:cs="Arial"/>
                <w:lang w:val="en-GB"/>
              </w:rPr>
            </w:pPr>
            <w:r w:rsidRPr="00607332">
              <w:rPr>
                <w:rFonts w:cs="Arial"/>
                <w:lang w:val="en-GB"/>
              </w:rPr>
              <w:t xml:space="preserve">Bearers, </w:t>
            </w:r>
            <w:proofErr w:type="gramStart"/>
            <w:r w:rsidRPr="00607332">
              <w:rPr>
                <w:rFonts w:cs="Arial"/>
                <w:lang w:val="en-GB"/>
              </w:rPr>
              <w:t>practitioners</w:t>
            </w:r>
            <w:proofErr w:type="gramEnd"/>
            <w:r w:rsidRPr="00607332">
              <w:rPr>
                <w:rFonts w:cs="Arial"/>
                <w:lang w:val="en-GB"/>
              </w:rPr>
              <w:t xml:space="preserve"> and related NGOs have voluntarily worked in the cleaning and restoration of historical artefacts made by using </w:t>
            </w:r>
            <w:proofErr w:type="spellStart"/>
            <w:r w:rsidRPr="00607332">
              <w:rPr>
                <w:rFonts w:cs="Arial"/>
                <w:lang w:val="en-GB"/>
              </w:rPr>
              <w:t>Ahlat</w:t>
            </w:r>
            <w:proofErr w:type="spellEnd"/>
            <w:r w:rsidRPr="00607332">
              <w:rPr>
                <w:rFonts w:cs="Arial"/>
                <w:lang w:val="en-GB"/>
              </w:rPr>
              <w:t xml:space="preserve"> stonework.</w:t>
            </w:r>
          </w:p>
          <w:p w14:paraId="0DAECCA7" w14:textId="77777777" w:rsidR="004F0959" w:rsidRPr="00607332" w:rsidRDefault="004F0959" w:rsidP="00780188">
            <w:pPr>
              <w:pStyle w:val="formtext"/>
              <w:tabs>
                <w:tab w:val="left" w:pos="567"/>
                <w:tab w:val="left" w:pos="1134"/>
                <w:tab w:val="left" w:pos="1701"/>
              </w:tabs>
              <w:spacing w:before="120" w:after="120"/>
              <w:jc w:val="both"/>
              <w:rPr>
                <w:rFonts w:cs="Arial"/>
                <w:lang w:val="en-GB"/>
              </w:rPr>
            </w:pPr>
            <w:r w:rsidRPr="00607332">
              <w:rPr>
                <w:rFonts w:cs="Arial"/>
                <w:lang w:val="en-GB"/>
              </w:rPr>
              <w:t xml:space="preserve">NGO related to the element in </w:t>
            </w:r>
            <w:proofErr w:type="spellStart"/>
            <w:r w:rsidRPr="00607332">
              <w:rPr>
                <w:rFonts w:cs="Arial"/>
                <w:lang w:val="en-GB"/>
              </w:rPr>
              <w:t>Bitlis</w:t>
            </w:r>
            <w:proofErr w:type="spellEnd"/>
            <w:r w:rsidRPr="00607332">
              <w:rPr>
                <w:rFonts w:cs="Arial"/>
                <w:lang w:val="en-GB"/>
              </w:rPr>
              <w:t xml:space="preserve"> and </w:t>
            </w:r>
            <w:proofErr w:type="spellStart"/>
            <w:r w:rsidRPr="00607332">
              <w:rPr>
                <w:rFonts w:cs="Arial"/>
                <w:lang w:val="en-GB"/>
              </w:rPr>
              <w:t>Ahlat</w:t>
            </w:r>
            <w:proofErr w:type="spellEnd"/>
            <w:r w:rsidRPr="00607332">
              <w:rPr>
                <w:rFonts w:cs="Arial"/>
                <w:lang w:val="en-GB"/>
              </w:rPr>
              <w:t xml:space="preserve"> have actively participated in the projects for the safeguarding of the element.</w:t>
            </w:r>
          </w:p>
          <w:p w14:paraId="05EDCA75" w14:textId="77777777" w:rsidR="004F0959" w:rsidRPr="00607332" w:rsidRDefault="004F0959" w:rsidP="00780188">
            <w:pPr>
              <w:pStyle w:val="formtext"/>
              <w:tabs>
                <w:tab w:val="left" w:pos="567"/>
                <w:tab w:val="left" w:pos="1134"/>
                <w:tab w:val="left" w:pos="1701"/>
              </w:tabs>
              <w:spacing w:before="120" w:after="120"/>
              <w:jc w:val="both"/>
              <w:rPr>
                <w:rFonts w:cs="Arial"/>
                <w:lang w:val="en-GB"/>
              </w:rPr>
            </w:pPr>
            <w:r w:rsidRPr="00607332">
              <w:rPr>
                <w:rFonts w:cs="Arial"/>
                <w:lang w:val="en-GB"/>
              </w:rPr>
              <w:t>Bearers and practitioners have voluntarily contributed to numerous documentaries, promotional films and photography exhibitions aimed at raising social awareness regarding the element.</w:t>
            </w:r>
          </w:p>
          <w:p w14:paraId="0E7CAF4B" w14:textId="77777777" w:rsidR="004F0959" w:rsidRPr="00607332" w:rsidRDefault="004F0959" w:rsidP="00780188">
            <w:pPr>
              <w:pStyle w:val="formtext"/>
              <w:tabs>
                <w:tab w:val="left" w:pos="567"/>
                <w:tab w:val="left" w:pos="1134"/>
                <w:tab w:val="left" w:pos="1701"/>
              </w:tabs>
              <w:spacing w:before="120" w:after="120"/>
              <w:jc w:val="both"/>
              <w:rPr>
                <w:rFonts w:cs="Arial"/>
                <w:lang w:val="en-GB"/>
              </w:rPr>
            </w:pPr>
            <w:proofErr w:type="gramStart"/>
            <w:r w:rsidRPr="00607332">
              <w:rPr>
                <w:rFonts w:cs="Arial"/>
                <w:lang w:val="en-GB"/>
              </w:rPr>
              <w:t>In order to</w:t>
            </w:r>
            <w:proofErr w:type="gramEnd"/>
            <w:r w:rsidRPr="00607332">
              <w:rPr>
                <w:rFonts w:cs="Arial"/>
                <w:lang w:val="en-GB"/>
              </w:rPr>
              <w:t xml:space="preserve"> increase awareness of the element, related NGOs organized photo exhibitions in 13 cities of Turkey and 1 in abroad</w:t>
            </w:r>
            <w:r>
              <w:rPr>
                <w:rFonts w:cs="Arial"/>
                <w:lang w:val="en-GB"/>
              </w:rPr>
              <w:t>.</w:t>
            </w:r>
            <w:r w:rsidRPr="00607332">
              <w:rPr>
                <w:rFonts w:cs="Arial"/>
                <w:lang w:val="en-GB"/>
              </w:rPr>
              <w:t xml:space="preserve"> The </w:t>
            </w:r>
            <w:proofErr w:type="spellStart"/>
            <w:r w:rsidRPr="00607332">
              <w:rPr>
                <w:rFonts w:cs="Arial"/>
                <w:lang w:val="en-GB"/>
              </w:rPr>
              <w:t>Ahlat</w:t>
            </w:r>
            <w:proofErr w:type="spellEnd"/>
            <w:r w:rsidRPr="00607332">
              <w:rPr>
                <w:rFonts w:cs="Arial"/>
                <w:lang w:val="en-GB"/>
              </w:rPr>
              <w:t xml:space="preserve"> Natural and Cultural Heritage Sustaining Association has been carrying out efforts to establish an "</w:t>
            </w:r>
            <w:proofErr w:type="spellStart"/>
            <w:r w:rsidRPr="00607332">
              <w:rPr>
                <w:rFonts w:cs="Arial"/>
                <w:lang w:val="en-GB"/>
              </w:rPr>
              <w:t>Ahlat</w:t>
            </w:r>
            <w:proofErr w:type="spellEnd"/>
            <w:r w:rsidRPr="00607332">
              <w:rPr>
                <w:rFonts w:cs="Arial"/>
                <w:lang w:val="en-GB"/>
              </w:rPr>
              <w:t xml:space="preserve"> Stonework Culture House and ICH Museum" in which the practicing methods of the element are </w:t>
            </w:r>
            <w:proofErr w:type="spellStart"/>
            <w:r w:rsidRPr="00607332">
              <w:rPr>
                <w:rFonts w:cs="Arial"/>
                <w:lang w:val="en-GB"/>
              </w:rPr>
              <w:t>expla</w:t>
            </w:r>
            <w:proofErr w:type="spellEnd"/>
            <w:r w:rsidR="00855E07">
              <w:rPr>
                <w:rFonts w:cs="Arial"/>
                <w:lang w:val="en-GB"/>
              </w:rPr>
              <w:t xml:space="preserve"> </w:t>
            </w:r>
            <w:proofErr w:type="spellStart"/>
            <w:r w:rsidRPr="00607332">
              <w:rPr>
                <w:rFonts w:cs="Arial"/>
                <w:lang w:val="en-GB"/>
              </w:rPr>
              <w:t>ined</w:t>
            </w:r>
            <w:proofErr w:type="spellEnd"/>
            <w:r w:rsidRPr="00607332">
              <w:rPr>
                <w:rFonts w:cs="Arial"/>
                <w:lang w:val="en-GB"/>
              </w:rPr>
              <w:t xml:space="preserve"> and the experience workshops are held.</w:t>
            </w:r>
          </w:p>
          <w:p w14:paraId="605D79FB" w14:textId="77777777" w:rsidR="004F0959" w:rsidRPr="00270298" w:rsidRDefault="004F0959" w:rsidP="00780188">
            <w:pPr>
              <w:pStyle w:val="formtext"/>
              <w:tabs>
                <w:tab w:val="left" w:pos="567"/>
                <w:tab w:val="left" w:pos="1134"/>
                <w:tab w:val="left" w:pos="1701"/>
              </w:tabs>
              <w:spacing w:before="120" w:after="0"/>
              <w:jc w:val="both"/>
              <w:rPr>
                <w:rFonts w:cs="Arial"/>
                <w:lang w:val="en-GB"/>
              </w:rPr>
            </w:pPr>
            <w:r w:rsidRPr="00607332">
              <w:rPr>
                <w:rFonts w:cs="Arial"/>
                <w:lang w:val="en-GB"/>
              </w:rPr>
              <w:lastRenderedPageBreak/>
              <w:t xml:space="preserve">Academicians and experts, who carried out studies on the identification and protection of historical artefacts made by </w:t>
            </w:r>
            <w:proofErr w:type="spellStart"/>
            <w:r w:rsidRPr="00607332">
              <w:rPr>
                <w:rFonts w:cs="Arial"/>
                <w:lang w:val="en-GB"/>
              </w:rPr>
              <w:t>Ahlat</w:t>
            </w:r>
            <w:proofErr w:type="spellEnd"/>
            <w:r w:rsidRPr="00607332">
              <w:rPr>
                <w:rFonts w:cs="Arial"/>
                <w:lang w:val="en-GB"/>
              </w:rPr>
              <w:t xml:space="preserve"> Stonework, at </w:t>
            </w:r>
            <w:proofErr w:type="spellStart"/>
            <w:r w:rsidRPr="00607332">
              <w:rPr>
                <w:rFonts w:cs="Arial"/>
                <w:lang w:val="en-GB"/>
              </w:rPr>
              <w:t>Bitlis</w:t>
            </w:r>
            <w:proofErr w:type="spellEnd"/>
            <w:r w:rsidRPr="00607332">
              <w:rPr>
                <w:rFonts w:cs="Arial"/>
                <w:lang w:val="en-GB"/>
              </w:rPr>
              <w:t xml:space="preserve"> </w:t>
            </w:r>
            <w:proofErr w:type="spellStart"/>
            <w:r w:rsidRPr="00607332">
              <w:rPr>
                <w:rFonts w:cs="Arial"/>
                <w:lang w:val="en-GB"/>
              </w:rPr>
              <w:t>Eren</w:t>
            </w:r>
            <w:proofErr w:type="spellEnd"/>
            <w:r w:rsidRPr="00607332">
              <w:rPr>
                <w:rFonts w:cs="Arial"/>
                <w:lang w:val="en-GB"/>
              </w:rPr>
              <w:t xml:space="preserve"> University and Van </w:t>
            </w:r>
            <w:proofErr w:type="spellStart"/>
            <w:r w:rsidRPr="00607332">
              <w:rPr>
                <w:rFonts w:cs="Arial"/>
                <w:lang w:val="en-GB"/>
              </w:rPr>
              <w:t>Yüzüncü</w:t>
            </w:r>
            <w:proofErr w:type="spellEnd"/>
            <w:r w:rsidRPr="00607332">
              <w:rPr>
                <w:rFonts w:cs="Arial"/>
                <w:lang w:val="en-GB"/>
              </w:rPr>
              <w:t xml:space="preserve"> </w:t>
            </w:r>
            <w:proofErr w:type="spellStart"/>
            <w:r w:rsidRPr="00607332">
              <w:rPr>
                <w:rFonts w:cs="Arial"/>
                <w:lang w:val="en-GB"/>
              </w:rPr>
              <w:t>Yıl</w:t>
            </w:r>
            <w:proofErr w:type="spellEnd"/>
            <w:r w:rsidRPr="00607332">
              <w:rPr>
                <w:rFonts w:cs="Arial"/>
                <w:lang w:val="en-GB"/>
              </w:rPr>
              <w:t xml:space="preserve"> University, have prepared publications and organized symposiums, seminars, panels, etc. to increase social awareness about the element.</w:t>
            </w:r>
          </w:p>
        </w:tc>
      </w:tr>
      <w:tr w:rsidR="004F0959" w:rsidRPr="00270298" w14:paraId="122CFC34" w14:textId="77777777" w:rsidTr="009C380C">
        <w:tc>
          <w:tcPr>
            <w:tcW w:w="9649" w:type="dxa"/>
            <w:gridSpan w:val="2"/>
            <w:tcBorders>
              <w:top w:val="single" w:sz="4" w:space="0" w:color="auto"/>
              <w:left w:val="single" w:sz="4" w:space="0" w:color="auto"/>
              <w:bottom w:val="single" w:sz="4" w:space="0" w:color="auto"/>
              <w:right w:val="single" w:sz="4" w:space="0" w:color="auto"/>
            </w:tcBorders>
            <w:shd w:val="clear" w:color="auto" w:fill="auto"/>
          </w:tcPr>
          <w:p w14:paraId="6DC5C857" w14:textId="77777777" w:rsidR="004F0959" w:rsidRPr="00270298" w:rsidRDefault="004F0959" w:rsidP="009C380C">
            <w:pPr>
              <w:pStyle w:val="Default"/>
              <w:keepNext/>
              <w:widowControl/>
              <w:tabs>
                <w:tab w:val="left" w:pos="709"/>
              </w:tabs>
              <w:spacing w:before="120"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lastRenderedPageBreak/>
              <w:t xml:space="preserve">Tick one or more boxes to identify the safeguarding measures that have been and are currently being taken by the </w:t>
            </w:r>
            <w:r w:rsidRPr="00270298">
              <w:rPr>
                <w:rFonts w:ascii="Arial" w:eastAsia="SimSun" w:hAnsi="Arial" w:cs="Arial"/>
                <w:b/>
                <w:i/>
                <w:color w:val="auto"/>
                <w:sz w:val="18"/>
                <w:szCs w:val="18"/>
                <w:lang w:val="en-GB"/>
              </w:rPr>
              <w:t>communities, groups or individuals</w:t>
            </w:r>
            <w:r w:rsidRPr="00270298">
              <w:rPr>
                <w:rFonts w:ascii="Arial" w:eastAsia="SimSun" w:hAnsi="Arial" w:cs="Arial"/>
                <w:i/>
                <w:color w:val="auto"/>
                <w:sz w:val="18"/>
                <w:szCs w:val="18"/>
                <w:lang w:val="en-GB"/>
              </w:rPr>
              <w:t xml:space="preserve"> concerned:</w:t>
            </w:r>
          </w:p>
          <w:p w14:paraId="57A39BED" w14:textId="77777777" w:rsidR="004F0959" w:rsidRPr="00270298" w:rsidRDefault="004F0959" w:rsidP="009C380C">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Pr="00270298">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transmission, particularly through formal and non-formal education</w:t>
            </w:r>
          </w:p>
          <w:p w14:paraId="3AA1C9B6" w14:textId="77777777" w:rsidR="004F0959" w:rsidRPr="00270298" w:rsidRDefault="004F0959" w:rsidP="009C380C">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Pr="00270298">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identification, documentation, research</w:t>
            </w:r>
          </w:p>
          <w:p w14:paraId="6BC41332" w14:textId="77777777" w:rsidR="004F0959" w:rsidRPr="00270298" w:rsidRDefault="004F0959" w:rsidP="009C380C">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Pr="00270298">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preservation, protection </w:t>
            </w:r>
          </w:p>
          <w:p w14:paraId="5C215B53" w14:textId="77777777" w:rsidR="004F0959" w:rsidRPr="00270298" w:rsidRDefault="004F0959" w:rsidP="009C380C">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Pr="00270298">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promotion, enhancement</w:t>
            </w:r>
          </w:p>
          <w:p w14:paraId="06B96A3B" w14:textId="77777777" w:rsidR="004F0959" w:rsidRPr="00270298" w:rsidRDefault="004F0959" w:rsidP="009C380C">
            <w:pPr>
              <w:pStyle w:val="Default"/>
              <w:keepNext/>
              <w:widowControl/>
              <w:autoSpaceDE/>
              <w:adjustRightInd/>
              <w:spacing w:before="120" w:after="120"/>
              <w:ind w:left="1134" w:hanging="567"/>
              <w:rPr>
                <w:color w:val="auto"/>
                <w:lang w:val="en-GB"/>
              </w:rPr>
            </w:pPr>
            <w:r w:rsidRPr="00270298">
              <w:rPr>
                <w:rFonts w:ascii="Arial" w:hAnsi="Arial" w:cs="Arial"/>
                <w:color w:val="auto"/>
                <w:sz w:val="18"/>
                <w:szCs w:val="18"/>
                <w:lang w:val="en-GB"/>
              </w:rPr>
              <w:fldChar w:fldCharType="begin">
                <w:ffData>
                  <w:name w:val="CaseACocher6"/>
                  <w:enabled/>
                  <w:calcOnExit w:val="0"/>
                  <w:checkBox>
                    <w:sizeAuto/>
                    <w:default w:val="0"/>
                  </w:checkBox>
                </w:ffData>
              </w:fldChar>
            </w:r>
            <w:r w:rsidRPr="00270298">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revitalization</w:t>
            </w:r>
          </w:p>
        </w:tc>
      </w:tr>
      <w:tr w:rsidR="004F0959" w:rsidRPr="00270298" w14:paraId="13B5A6F0"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62D41527" w14:textId="77777777" w:rsidR="004F0959" w:rsidRPr="00270298" w:rsidRDefault="004F0959" w:rsidP="00780188">
            <w:pPr>
              <w:pStyle w:val="Info03"/>
              <w:keepNext w:val="0"/>
              <w:numPr>
                <w:ilvl w:val="0"/>
                <w:numId w:val="32"/>
              </w:numPr>
              <w:tabs>
                <w:tab w:val="clear" w:pos="567"/>
                <w:tab w:val="clear" w:pos="1134"/>
                <w:tab w:val="clear" w:pos="1701"/>
                <w:tab w:val="clear" w:pos="2268"/>
              </w:tabs>
              <w:spacing w:before="120" w:after="0" w:line="240" w:lineRule="auto"/>
              <w:ind w:left="567" w:right="0" w:hanging="431"/>
              <w:rPr>
                <w:iCs w:val="0"/>
                <w:sz w:val="18"/>
                <w:szCs w:val="18"/>
                <w:lang w:val="en-GB"/>
              </w:rPr>
            </w:pPr>
            <w:r>
              <w:rPr>
                <w:iCs w:val="0"/>
                <w:sz w:val="18"/>
                <w:szCs w:val="18"/>
                <w:lang w:val="en-GB"/>
              </w:rPr>
              <w:t>What past and current efforts</w:t>
            </w:r>
            <w:r w:rsidRPr="00270298">
              <w:rPr>
                <w:iCs w:val="0"/>
                <w:sz w:val="18"/>
                <w:szCs w:val="18"/>
                <w:lang w:val="en-GB"/>
              </w:rPr>
              <w:t xml:space="preserve"> have the States Parties concerned </w:t>
            </w:r>
            <w:r>
              <w:rPr>
                <w:iCs w:val="0"/>
                <w:sz w:val="18"/>
                <w:szCs w:val="18"/>
                <w:lang w:val="en-GB"/>
              </w:rPr>
              <w:t xml:space="preserve">made to </w:t>
            </w:r>
            <w:r w:rsidRPr="00270298">
              <w:rPr>
                <w:iCs w:val="0"/>
                <w:sz w:val="18"/>
                <w:szCs w:val="18"/>
                <w:lang w:val="en-GB"/>
              </w:rPr>
              <w:t>safeguard the element? Specify any external or internal constraints in this regard</w:t>
            </w:r>
            <w:r>
              <w:rPr>
                <w:iCs w:val="0"/>
                <w:sz w:val="18"/>
                <w:szCs w:val="18"/>
                <w:lang w:val="en-GB"/>
              </w:rPr>
              <w:t>.</w:t>
            </w:r>
          </w:p>
          <w:p w14:paraId="7D3C7732" w14:textId="77777777" w:rsidR="004F0959" w:rsidRPr="00270298" w:rsidRDefault="004F0959" w:rsidP="00780188">
            <w:pPr>
              <w:pStyle w:val="Word"/>
              <w:keepNext w:val="0"/>
              <w:tabs>
                <w:tab w:val="clear" w:pos="2268"/>
              </w:tabs>
              <w:spacing w:after="0" w:line="240" w:lineRule="auto"/>
              <w:rPr>
                <w:lang w:val="en-GB"/>
              </w:rPr>
            </w:pPr>
            <w:r w:rsidRPr="00270298">
              <w:rPr>
                <w:rFonts w:eastAsia="SimSun"/>
                <w:bCs/>
                <w:sz w:val="18"/>
                <w:szCs w:val="18"/>
                <w:lang w:val="en-GB"/>
              </w:rPr>
              <w:t>Not fewer than 150 or more than 300 words</w:t>
            </w:r>
          </w:p>
        </w:tc>
      </w:tr>
      <w:tr w:rsidR="004F0959" w:rsidRPr="00270298" w14:paraId="429CF04B"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3AD1FCB6" w14:textId="77777777" w:rsidR="004F0959" w:rsidRPr="00155AC1" w:rsidRDefault="004F0959" w:rsidP="00780188">
            <w:pPr>
              <w:pStyle w:val="formtext"/>
              <w:tabs>
                <w:tab w:val="left" w:pos="567"/>
                <w:tab w:val="left" w:pos="1134"/>
                <w:tab w:val="left" w:pos="1701"/>
              </w:tabs>
              <w:spacing w:before="0" w:after="120"/>
              <w:jc w:val="both"/>
              <w:rPr>
                <w:rFonts w:cs="Arial"/>
                <w:lang w:val="en-GB"/>
              </w:rPr>
            </w:pPr>
            <w:r w:rsidRPr="00155AC1">
              <w:rPr>
                <w:rFonts w:cs="Arial"/>
                <w:lang w:val="en-GB"/>
              </w:rPr>
              <w:t>Especially taking into consideration the threats and risks that the element has faced, Public Institutions and Local Administrations have carried out many safeguarding efforts in the last decades</w:t>
            </w:r>
            <w:r w:rsidR="00780188">
              <w:rPr>
                <w:rFonts w:cs="Arial"/>
                <w:lang w:val="en-GB"/>
              </w:rPr>
              <w:t>.</w:t>
            </w:r>
            <w:r w:rsidRPr="00155AC1">
              <w:rPr>
                <w:rFonts w:cs="Arial"/>
                <w:lang w:val="en-GB"/>
              </w:rPr>
              <w:t xml:space="preserve"> As a result, it is observed that these efforts have given fruitful outcomes. Internal or external constraints on the safeguarding of the element have not been precisely determined. However, considering the time and efforts spent on safeguarding; it is widely understood that the obtained results are less than expected. Therefore, a monitoring and evaluation system was established with the participation of the concerned communities </w:t>
            </w:r>
            <w:proofErr w:type="gramStart"/>
            <w:r w:rsidRPr="00155AC1">
              <w:rPr>
                <w:rFonts w:cs="Arial"/>
                <w:lang w:val="en-GB"/>
              </w:rPr>
              <w:t>in order to</w:t>
            </w:r>
            <w:proofErr w:type="gramEnd"/>
            <w:r w:rsidRPr="00155AC1">
              <w:rPr>
                <w:rFonts w:cs="Arial"/>
                <w:lang w:val="en-GB"/>
              </w:rPr>
              <w:t xml:space="preserve"> achieve more efficient results for the safeguarding efforts related to the element </w:t>
            </w:r>
          </w:p>
          <w:p w14:paraId="24D89C73" w14:textId="77777777" w:rsidR="004F0959" w:rsidRPr="00155AC1" w:rsidRDefault="004F0959" w:rsidP="00780188">
            <w:pPr>
              <w:pStyle w:val="formtext"/>
              <w:tabs>
                <w:tab w:val="left" w:pos="567"/>
                <w:tab w:val="left" w:pos="1134"/>
                <w:tab w:val="left" w:pos="1701"/>
              </w:tabs>
              <w:spacing w:before="120" w:after="60"/>
              <w:jc w:val="both"/>
              <w:rPr>
                <w:rFonts w:cs="Arial"/>
                <w:lang w:val="en-GB"/>
              </w:rPr>
            </w:pPr>
            <w:r w:rsidRPr="00155AC1">
              <w:rPr>
                <w:rFonts w:cs="Arial"/>
                <w:lang w:val="en-GB"/>
              </w:rPr>
              <w:t>Some of the efforts that have been carried out as follows:</w:t>
            </w:r>
          </w:p>
          <w:p w14:paraId="24F6A273" w14:textId="77777777" w:rsidR="004F0959" w:rsidRPr="00155AC1" w:rsidRDefault="004F0959" w:rsidP="00780188">
            <w:pPr>
              <w:pStyle w:val="formtext"/>
              <w:tabs>
                <w:tab w:val="left" w:pos="567"/>
                <w:tab w:val="left" w:pos="1134"/>
                <w:tab w:val="left" w:pos="1701"/>
              </w:tabs>
              <w:spacing w:before="120" w:after="120"/>
              <w:jc w:val="both"/>
              <w:rPr>
                <w:rFonts w:cs="Arial"/>
                <w:lang w:val="en-GB"/>
              </w:rPr>
            </w:pPr>
            <w:r w:rsidRPr="00155AC1">
              <w:rPr>
                <w:rFonts w:cs="Arial"/>
                <w:lang w:val="en-GB"/>
              </w:rPr>
              <w:t xml:space="preserve">- Presidency of the Republic of Turkey has organized promotional activities that will promote the historical and cultural identity of </w:t>
            </w:r>
            <w:proofErr w:type="spellStart"/>
            <w:r w:rsidRPr="00155AC1">
              <w:rPr>
                <w:rFonts w:cs="Arial"/>
                <w:lang w:val="en-GB"/>
              </w:rPr>
              <w:t>Ahlat</w:t>
            </w:r>
            <w:proofErr w:type="spellEnd"/>
            <w:r w:rsidRPr="00155AC1">
              <w:rPr>
                <w:rFonts w:cs="Arial"/>
                <w:lang w:val="en-GB"/>
              </w:rPr>
              <w:t xml:space="preserve"> and increase social awareness at the national level. For this purpose, the Presidential Complex was built with the traditional architectural style and </w:t>
            </w:r>
            <w:proofErr w:type="spellStart"/>
            <w:r w:rsidRPr="00155AC1">
              <w:rPr>
                <w:rFonts w:cs="Arial"/>
                <w:lang w:val="en-GB"/>
              </w:rPr>
              <w:t>Ahlat</w:t>
            </w:r>
            <w:proofErr w:type="spellEnd"/>
            <w:r w:rsidRPr="00155AC1">
              <w:rPr>
                <w:rFonts w:cs="Arial"/>
                <w:lang w:val="en-GB"/>
              </w:rPr>
              <w:t xml:space="preserve"> stones between 2018-2020. </w:t>
            </w:r>
          </w:p>
          <w:p w14:paraId="24C2D1DF" w14:textId="77777777" w:rsidR="004F0959" w:rsidRPr="00155AC1" w:rsidRDefault="004F0959" w:rsidP="00780188">
            <w:pPr>
              <w:pStyle w:val="formtext"/>
              <w:tabs>
                <w:tab w:val="left" w:pos="567"/>
                <w:tab w:val="left" w:pos="1134"/>
                <w:tab w:val="left" w:pos="1701"/>
              </w:tabs>
              <w:jc w:val="both"/>
              <w:rPr>
                <w:rFonts w:cs="Arial"/>
                <w:lang w:val="en-GB"/>
              </w:rPr>
            </w:pPr>
            <w:r w:rsidRPr="00155AC1">
              <w:rPr>
                <w:rFonts w:cs="Arial"/>
                <w:lang w:val="en-GB"/>
              </w:rPr>
              <w:t xml:space="preserve">- Field </w:t>
            </w:r>
            <w:proofErr w:type="gramStart"/>
            <w:r w:rsidRPr="00155AC1">
              <w:rPr>
                <w:rFonts w:cs="Arial"/>
                <w:lang w:val="en-GB"/>
              </w:rPr>
              <w:t>researches</w:t>
            </w:r>
            <w:proofErr w:type="gramEnd"/>
            <w:r w:rsidRPr="00155AC1">
              <w:rPr>
                <w:rFonts w:cs="Arial"/>
                <w:lang w:val="en-GB"/>
              </w:rPr>
              <w:t xml:space="preserve"> focusing on the element have been carried out by folklore researchers who work in the Ministry of Culture (</w:t>
            </w:r>
            <w:proofErr w:type="spellStart"/>
            <w:r w:rsidRPr="00155AC1">
              <w:rPr>
                <w:rFonts w:cs="Arial"/>
                <w:lang w:val="en-GB"/>
              </w:rPr>
              <w:t>MoCT</w:t>
            </w:r>
            <w:proofErr w:type="spellEnd"/>
            <w:r w:rsidRPr="00155AC1">
              <w:rPr>
                <w:rFonts w:cs="Arial"/>
                <w:lang w:val="en-GB"/>
              </w:rPr>
              <w:t xml:space="preserve">). The obtained data has been shared with other researchers in the Folk Culture Information and Documentation </w:t>
            </w:r>
            <w:proofErr w:type="spellStart"/>
            <w:r w:rsidRPr="00155AC1">
              <w:rPr>
                <w:rFonts w:cs="Arial"/>
                <w:lang w:val="en-GB"/>
              </w:rPr>
              <w:t>Center</w:t>
            </w:r>
            <w:proofErr w:type="spellEnd"/>
            <w:r w:rsidRPr="00155AC1">
              <w:rPr>
                <w:rFonts w:cs="Arial"/>
                <w:lang w:val="en-GB"/>
              </w:rPr>
              <w:t>.</w:t>
            </w:r>
          </w:p>
          <w:p w14:paraId="60FA2569" w14:textId="77777777" w:rsidR="004F0959" w:rsidRPr="00155AC1" w:rsidRDefault="004F0959" w:rsidP="00780188">
            <w:pPr>
              <w:pStyle w:val="formtext"/>
              <w:tabs>
                <w:tab w:val="left" w:pos="567"/>
                <w:tab w:val="left" w:pos="1134"/>
                <w:tab w:val="left" w:pos="1701"/>
              </w:tabs>
              <w:jc w:val="both"/>
              <w:rPr>
                <w:rFonts w:cs="Arial"/>
                <w:lang w:val="en-GB"/>
              </w:rPr>
            </w:pPr>
            <w:r w:rsidRPr="00155AC1">
              <w:rPr>
                <w:rFonts w:cs="Arial"/>
                <w:lang w:val="en-GB"/>
              </w:rPr>
              <w:t xml:space="preserve">- </w:t>
            </w:r>
            <w:proofErr w:type="gramStart"/>
            <w:r w:rsidRPr="00155AC1">
              <w:rPr>
                <w:rFonts w:cs="Arial"/>
                <w:lang w:val="en-GB"/>
              </w:rPr>
              <w:t>In order to</w:t>
            </w:r>
            <w:proofErr w:type="gramEnd"/>
            <w:r w:rsidRPr="00155AC1">
              <w:rPr>
                <w:rFonts w:cs="Arial"/>
                <w:lang w:val="en-GB"/>
              </w:rPr>
              <w:t xml:space="preserve"> train new apprentices, </w:t>
            </w:r>
            <w:proofErr w:type="spellStart"/>
            <w:r w:rsidRPr="00155AC1">
              <w:rPr>
                <w:rFonts w:cs="Arial"/>
                <w:lang w:val="en-GB"/>
              </w:rPr>
              <w:t>Ahlat</w:t>
            </w:r>
            <w:proofErr w:type="spellEnd"/>
            <w:r w:rsidRPr="00155AC1">
              <w:rPr>
                <w:rFonts w:cs="Arial"/>
                <w:lang w:val="en-GB"/>
              </w:rPr>
              <w:t xml:space="preserve"> District Public Education </w:t>
            </w:r>
            <w:proofErr w:type="spellStart"/>
            <w:r w:rsidRPr="00155AC1">
              <w:rPr>
                <w:rFonts w:cs="Arial"/>
                <w:lang w:val="en-GB"/>
              </w:rPr>
              <w:t>Center</w:t>
            </w:r>
            <w:proofErr w:type="spellEnd"/>
            <w:r w:rsidRPr="00155AC1">
              <w:rPr>
                <w:rFonts w:cs="Arial"/>
                <w:lang w:val="en-GB"/>
              </w:rPr>
              <w:t xml:space="preserve">, </w:t>
            </w:r>
            <w:proofErr w:type="spellStart"/>
            <w:r w:rsidRPr="00155AC1">
              <w:rPr>
                <w:rFonts w:cs="Arial"/>
                <w:lang w:val="en-GB"/>
              </w:rPr>
              <w:t>Bitlis</w:t>
            </w:r>
            <w:proofErr w:type="spellEnd"/>
            <w:r w:rsidRPr="00155AC1">
              <w:rPr>
                <w:rFonts w:cs="Arial"/>
                <w:lang w:val="en-GB"/>
              </w:rPr>
              <w:t xml:space="preserve"> Provincial Directorate of Culture and Tourism and Employment Agency (İŞKUR) jointly opened </w:t>
            </w:r>
            <w:proofErr w:type="spellStart"/>
            <w:r w:rsidRPr="00155AC1">
              <w:rPr>
                <w:rFonts w:cs="Arial"/>
                <w:lang w:val="en-GB"/>
              </w:rPr>
              <w:t>Ahlat</w:t>
            </w:r>
            <w:proofErr w:type="spellEnd"/>
            <w:r w:rsidRPr="00155AC1">
              <w:rPr>
                <w:rFonts w:cs="Arial"/>
                <w:lang w:val="en-GB"/>
              </w:rPr>
              <w:t xml:space="preserve"> Stonework courses.</w:t>
            </w:r>
          </w:p>
          <w:p w14:paraId="777A1F55" w14:textId="77777777" w:rsidR="004F0959" w:rsidRPr="00155AC1" w:rsidRDefault="004F0959" w:rsidP="00780188">
            <w:pPr>
              <w:pStyle w:val="formtext"/>
              <w:tabs>
                <w:tab w:val="left" w:pos="567"/>
                <w:tab w:val="left" w:pos="1134"/>
                <w:tab w:val="left" w:pos="1701"/>
              </w:tabs>
              <w:jc w:val="both"/>
              <w:rPr>
                <w:rFonts w:cs="Arial"/>
                <w:lang w:val="en-GB"/>
              </w:rPr>
            </w:pPr>
            <w:r w:rsidRPr="00155AC1">
              <w:rPr>
                <w:rFonts w:cs="Arial"/>
                <w:lang w:val="en-GB"/>
              </w:rPr>
              <w:t xml:space="preserve">- Within the scope of the Eastern Anatolia Development Program, the </w:t>
            </w:r>
            <w:proofErr w:type="spellStart"/>
            <w:r w:rsidRPr="00155AC1">
              <w:rPr>
                <w:rFonts w:cs="Arial"/>
                <w:lang w:val="en-GB"/>
              </w:rPr>
              <w:t>Ahlat</w:t>
            </w:r>
            <w:proofErr w:type="spellEnd"/>
            <w:r w:rsidRPr="00155AC1">
              <w:rPr>
                <w:rFonts w:cs="Arial"/>
                <w:lang w:val="en-GB"/>
              </w:rPr>
              <w:t xml:space="preserve"> Stonework Project was implemented </w:t>
            </w:r>
            <w:proofErr w:type="gramStart"/>
            <w:r w:rsidRPr="00155AC1">
              <w:rPr>
                <w:rFonts w:cs="Arial"/>
                <w:lang w:val="en-GB"/>
              </w:rPr>
              <w:t>in order to</w:t>
            </w:r>
            <w:proofErr w:type="gramEnd"/>
            <w:r w:rsidRPr="00155AC1">
              <w:rPr>
                <w:rFonts w:cs="Arial"/>
                <w:lang w:val="en-GB"/>
              </w:rPr>
              <w:t xml:space="preserve"> strengthen the viability of the element socially and economically.</w:t>
            </w:r>
          </w:p>
          <w:p w14:paraId="2310F931" w14:textId="77777777" w:rsidR="004F0959" w:rsidRPr="00155AC1" w:rsidRDefault="004F0959" w:rsidP="00780188">
            <w:pPr>
              <w:pStyle w:val="formtext"/>
              <w:tabs>
                <w:tab w:val="left" w:pos="567"/>
                <w:tab w:val="left" w:pos="1134"/>
                <w:tab w:val="left" w:pos="1701"/>
              </w:tabs>
              <w:jc w:val="both"/>
              <w:rPr>
                <w:rFonts w:cs="Arial"/>
                <w:lang w:val="en-GB"/>
              </w:rPr>
            </w:pPr>
            <w:r w:rsidRPr="00155AC1">
              <w:rPr>
                <w:rFonts w:cs="Arial"/>
                <w:lang w:val="en-GB"/>
              </w:rPr>
              <w:t xml:space="preserve">- Archaeological excavation, conservation and restoration works have been carried out in </w:t>
            </w:r>
            <w:proofErr w:type="spellStart"/>
            <w:r w:rsidRPr="00155AC1">
              <w:rPr>
                <w:rFonts w:cs="Arial"/>
                <w:lang w:val="en-GB"/>
              </w:rPr>
              <w:t>Ahlat</w:t>
            </w:r>
            <w:proofErr w:type="spellEnd"/>
            <w:r w:rsidRPr="00155AC1">
              <w:rPr>
                <w:rFonts w:cs="Arial"/>
                <w:lang w:val="en-GB"/>
              </w:rPr>
              <w:t xml:space="preserve"> since 1967. </w:t>
            </w:r>
          </w:p>
          <w:p w14:paraId="5D348346" w14:textId="77777777" w:rsidR="004F0959" w:rsidRPr="00270298" w:rsidRDefault="004F0959" w:rsidP="00780188">
            <w:pPr>
              <w:pStyle w:val="formtext"/>
              <w:tabs>
                <w:tab w:val="left" w:pos="567"/>
                <w:tab w:val="left" w:pos="1134"/>
                <w:tab w:val="left" w:pos="1701"/>
              </w:tabs>
              <w:spacing w:after="0"/>
              <w:jc w:val="both"/>
              <w:rPr>
                <w:rFonts w:cs="Arial"/>
                <w:lang w:val="en-GB"/>
              </w:rPr>
            </w:pPr>
            <w:r w:rsidRPr="00155AC1">
              <w:rPr>
                <w:rFonts w:cs="Arial"/>
                <w:lang w:val="en-GB"/>
              </w:rPr>
              <w:t xml:space="preserve">- “The Tombstones of </w:t>
            </w:r>
            <w:proofErr w:type="spellStart"/>
            <w:r w:rsidRPr="00155AC1">
              <w:rPr>
                <w:rFonts w:cs="Arial"/>
                <w:lang w:val="en-GB"/>
              </w:rPr>
              <w:t>Ahlat</w:t>
            </w:r>
            <w:proofErr w:type="spellEnd"/>
            <w:r w:rsidRPr="00155AC1">
              <w:rPr>
                <w:rFonts w:cs="Arial"/>
                <w:lang w:val="en-GB"/>
              </w:rPr>
              <w:t xml:space="preserve"> the Urartian and Ottoman Citadel” was added to UNESCO World Heritage Tentative List in 2000, with the submission of </w:t>
            </w:r>
            <w:proofErr w:type="spellStart"/>
            <w:r w:rsidRPr="00155AC1">
              <w:rPr>
                <w:rFonts w:cs="Arial"/>
                <w:lang w:val="en-GB"/>
              </w:rPr>
              <w:t>MoCT</w:t>
            </w:r>
            <w:proofErr w:type="spellEnd"/>
            <w:r w:rsidRPr="00155AC1">
              <w:rPr>
                <w:rFonts w:cs="Arial"/>
                <w:lang w:val="en-GB"/>
              </w:rPr>
              <w:t xml:space="preserve">. </w:t>
            </w:r>
          </w:p>
        </w:tc>
      </w:tr>
      <w:tr w:rsidR="004F0959" w:rsidRPr="00270298" w14:paraId="587E40FD" w14:textId="77777777" w:rsidTr="009C380C">
        <w:tc>
          <w:tcPr>
            <w:tcW w:w="9649" w:type="dxa"/>
            <w:gridSpan w:val="2"/>
            <w:tcBorders>
              <w:top w:val="single" w:sz="4" w:space="0" w:color="auto"/>
              <w:bottom w:val="single" w:sz="4" w:space="0" w:color="auto"/>
            </w:tcBorders>
            <w:shd w:val="clear" w:color="auto" w:fill="auto"/>
            <w:tcMar>
              <w:top w:w="113" w:type="dxa"/>
              <w:left w:w="113" w:type="dxa"/>
              <w:bottom w:w="113" w:type="dxa"/>
              <w:right w:w="113" w:type="dxa"/>
            </w:tcMar>
          </w:tcPr>
          <w:p w14:paraId="19BB3B40" w14:textId="77777777" w:rsidR="004F0959" w:rsidRPr="00270298" w:rsidRDefault="004F0959" w:rsidP="00780188">
            <w:pPr>
              <w:pStyle w:val="Default"/>
              <w:widowControl/>
              <w:tabs>
                <w:tab w:val="left" w:pos="709"/>
              </w:tabs>
              <w:spacing w:after="120"/>
              <w:ind w:left="113" w:right="113"/>
              <w:jc w:val="both"/>
              <w:rPr>
                <w:rFonts w:ascii="Arial" w:eastAsia="SimSun" w:hAnsi="Arial" w:cs="Arial"/>
                <w:i/>
                <w:color w:val="auto"/>
                <w:sz w:val="18"/>
                <w:szCs w:val="18"/>
                <w:lang w:val="en-GB"/>
              </w:rPr>
            </w:pPr>
            <w:r w:rsidRPr="00270298">
              <w:rPr>
                <w:rFonts w:ascii="Arial" w:eastAsia="SimSun" w:hAnsi="Arial" w:cs="Arial"/>
                <w:i/>
                <w:color w:val="auto"/>
                <w:sz w:val="18"/>
                <w:szCs w:val="18"/>
                <w:lang w:val="en-GB"/>
              </w:rPr>
              <w:t xml:space="preserve">Tick one or more boxes to identify the safeguarding measures that have been and are currently being taken by the </w:t>
            </w:r>
            <w:r w:rsidRPr="00270298">
              <w:rPr>
                <w:rFonts w:ascii="Arial" w:eastAsia="SimSun" w:hAnsi="Arial" w:cs="Arial"/>
                <w:b/>
                <w:i/>
                <w:color w:val="auto"/>
                <w:sz w:val="18"/>
                <w:szCs w:val="18"/>
                <w:lang w:val="en-GB"/>
              </w:rPr>
              <w:t>State(s) Party(</w:t>
            </w:r>
            <w:proofErr w:type="spellStart"/>
            <w:r w:rsidRPr="00270298">
              <w:rPr>
                <w:rFonts w:ascii="Arial" w:eastAsia="SimSun" w:hAnsi="Arial" w:cs="Arial"/>
                <w:b/>
                <w:i/>
                <w:color w:val="auto"/>
                <w:sz w:val="18"/>
                <w:szCs w:val="18"/>
                <w:lang w:val="en-GB"/>
              </w:rPr>
              <w:t>ies</w:t>
            </w:r>
            <w:proofErr w:type="spellEnd"/>
            <w:r w:rsidRPr="00270298">
              <w:rPr>
                <w:rFonts w:ascii="Arial" w:eastAsia="SimSun" w:hAnsi="Arial" w:cs="Arial"/>
                <w:b/>
                <w:i/>
                <w:color w:val="auto"/>
                <w:sz w:val="18"/>
                <w:szCs w:val="18"/>
                <w:lang w:val="en-GB"/>
              </w:rPr>
              <w:t>)</w:t>
            </w:r>
            <w:r w:rsidRPr="00270298">
              <w:rPr>
                <w:rFonts w:ascii="Arial" w:eastAsia="SimSun" w:hAnsi="Arial" w:cs="Arial"/>
                <w:i/>
                <w:color w:val="auto"/>
                <w:sz w:val="18"/>
                <w:szCs w:val="18"/>
                <w:lang w:val="en-GB"/>
              </w:rPr>
              <w:t xml:space="preserve"> </w:t>
            </w:r>
            <w:proofErr w:type="gramStart"/>
            <w:r w:rsidRPr="00270298">
              <w:rPr>
                <w:rFonts w:ascii="Arial" w:eastAsia="SimSun" w:hAnsi="Arial" w:cs="Arial"/>
                <w:i/>
                <w:color w:val="auto"/>
                <w:sz w:val="18"/>
                <w:szCs w:val="18"/>
                <w:lang w:val="en-GB"/>
              </w:rPr>
              <w:t>with regard to</w:t>
            </w:r>
            <w:proofErr w:type="gramEnd"/>
            <w:r w:rsidRPr="00270298">
              <w:rPr>
                <w:rFonts w:ascii="Arial" w:eastAsia="SimSun" w:hAnsi="Arial" w:cs="Arial"/>
                <w:i/>
                <w:color w:val="auto"/>
                <w:sz w:val="18"/>
                <w:szCs w:val="18"/>
                <w:lang w:val="en-GB"/>
              </w:rPr>
              <w:t xml:space="preserve"> the element:</w:t>
            </w:r>
          </w:p>
          <w:p w14:paraId="3EDCBD19" w14:textId="77777777" w:rsidR="004F0959" w:rsidRPr="00270298" w:rsidRDefault="004F0959" w:rsidP="009C380C">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Pr="00270298">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transmission, particularly through formal and non-formal education</w:t>
            </w:r>
          </w:p>
          <w:p w14:paraId="354F406C" w14:textId="77777777" w:rsidR="004F0959" w:rsidRPr="00270298" w:rsidRDefault="004F0959" w:rsidP="009C380C">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Pr="00270298">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identification, documentation, research</w:t>
            </w:r>
          </w:p>
          <w:p w14:paraId="3C674EFE" w14:textId="77777777" w:rsidR="004F0959" w:rsidRPr="00270298" w:rsidRDefault="004F0959" w:rsidP="009C380C">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Pr="00270298">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preservation, protection</w:t>
            </w:r>
          </w:p>
          <w:p w14:paraId="624E455B" w14:textId="77777777" w:rsidR="004F0959" w:rsidRPr="00270298" w:rsidRDefault="004F0959" w:rsidP="009C380C">
            <w:pPr>
              <w:pStyle w:val="Default"/>
              <w:keepNext/>
              <w:widowControl/>
              <w:autoSpaceDE/>
              <w:adjustRightInd/>
              <w:spacing w:before="120" w:after="120"/>
              <w:ind w:left="1134" w:hanging="567"/>
              <w:rPr>
                <w:rFonts w:ascii="Arial" w:hAnsi="Arial" w:cs="Arial"/>
                <w:color w:val="auto"/>
                <w:sz w:val="18"/>
                <w:szCs w:val="18"/>
                <w:lang w:val="en-GB"/>
              </w:rPr>
            </w:pPr>
            <w:r w:rsidRPr="00270298">
              <w:rPr>
                <w:rFonts w:ascii="Arial" w:hAnsi="Arial" w:cs="Arial"/>
                <w:color w:val="auto"/>
                <w:sz w:val="18"/>
                <w:szCs w:val="18"/>
                <w:lang w:val="en-GB"/>
              </w:rPr>
              <w:fldChar w:fldCharType="begin">
                <w:ffData>
                  <w:name w:val="CaseACocher6"/>
                  <w:enabled/>
                  <w:calcOnExit w:val="0"/>
                  <w:checkBox>
                    <w:sizeAuto/>
                    <w:default w:val="0"/>
                    <w:checked/>
                  </w:checkBox>
                </w:ffData>
              </w:fldChar>
            </w:r>
            <w:r w:rsidRPr="00270298">
              <w:rPr>
                <w:rFonts w:ascii="Arial" w:hAnsi="Arial" w:cs="Arial"/>
                <w:color w:val="auto"/>
                <w:sz w:val="18"/>
                <w:szCs w:val="18"/>
                <w:lang w:val="en-GB"/>
              </w:rPr>
              <w:instrText xml:space="preserve"> FORMCHECKBOX </w:instrText>
            </w:r>
            <w:r w:rsidRPr="00270298">
              <w:rPr>
                <w:rFonts w:ascii="Arial" w:hAnsi="Arial" w:cs="Arial"/>
                <w:color w:val="auto"/>
                <w:sz w:val="18"/>
                <w:szCs w:val="18"/>
                <w:lang w:val="en-GB"/>
              </w:rPr>
            </w:r>
            <w:r>
              <w:rPr>
                <w:rFonts w:ascii="Arial" w:hAnsi="Arial" w:cs="Arial"/>
                <w:color w:val="auto"/>
                <w:sz w:val="18"/>
                <w:szCs w:val="18"/>
                <w:lang w:val="en-GB"/>
              </w:rPr>
              <w:fldChar w:fldCharType="separate"/>
            </w:r>
            <w:r w:rsidRPr="00270298">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promotion, enhancement</w:t>
            </w:r>
          </w:p>
          <w:p w14:paraId="6FC7A127" w14:textId="77777777" w:rsidR="004F0959" w:rsidRPr="00270298" w:rsidRDefault="004F0959" w:rsidP="00780188">
            <w:pPr>
              <w:pStyle w:val="Default"/>
              <w:keepNext/>
              <w:widowControl/>
              <w:autoSpaceDE/>
              <w:adjustRightInd/>
              <w:spacing w:before="120"/>
              <w:ind w:left="1134" w:hanging="567"/>
              <w:rPr>
                <w:rFonts w:ascii="Arial" w:hAnsi="Arial" w:cs="Arial"/>
                <w:color w:val="auto"/>
                <w:sz w:val="18"/>
                <w:szCs w:val="18"/>
                <w:lang w:val="en-GB"/>
              </w:rPr>
            </w:pPr>
            <w:r>
              <w:rPr>
                <w:rFonts w:ascii="Arial" w:hAnsi="Arial" w:cs="Arial"/>
                <w:color w:val="auto"/>
                <w:sz w:val="18"/>
                <w:szCs w:val="18"/>
                <w:lang w:val="en-GB"/>
              </w:rPr>
              <w:fldChar w:fldCharType="begin">
                <w:ffData>
                  <w:name w:val="CaseACocher6"/>
                  <w:enabled/>
                  <w:calcOnExit w:val="0"/>
                  <w:checkBox>
                    <w:sizeAuto/>
                    <w:default w:val="0"/>
                  </w:checkBox>
                </w:ffData>
              </w:fldChar>
            </w:r>
            <w:r>
              <w:rPr>
                <w:rFonts w:ascii="Arial" w:hAnsi="Arial" w:cs="Arial"/>
                <w:color w:val="auto"/>
                <w:sz w:val="18"/>
                <w:szCs w:val="18"/>
                <w:lang w:val="en-GB"/>
              </w:rPr>
              <w:instrText xml:space="preserve"> FORMCHECKBOX </w:instrText>
            </w:r>
            <w:r>
              <w:rPr>
                <w:rFonts w:ascii="Arial" w:hAnsi="Arial" w:cs="Arial"/>
                <w:color w:val="auto"/>
                <w:sz w:val="18"/>
                <w:szCs w:val="18"/>
                <w:lang w:val="en-GB"/>
              </w:rPr>
            </w:r>
            <w:r>
              <w:rPr>
                <w:rFonts w:ascii="Arial" w:hAnsi="Arial" w:cs="Arial"/>
                <w:color w:val="auto"/>
                <w:sz w:val="18"/>
                <w:szCs w:val="18"/>
                <w:lang w:val="en-GB"/>
              </w:rPr>
              <w:fldChar w:fldCharType="end"/>
            </w:r>
            <w:r w:rsidRPr="00270298">
              <w:rPr>
                <w:rFonts w:ascii="Arial" w:hAnsi="Arial" w:cs="Arial"/>
                <w:color w:val="auto"/>
                <w:sz w:val="18"/>
                <w:szCs w:val="18"/>
                <w:lang w:val="en-GB"/>
              </w:rPr>
              <w:t xml:space="preserve"> revitalization</w:t>
            </w:r>
          </w:p>
        </w:tc>
      </w:tr>
      <w:tr w:rsidR="004F0959" w:rsidRPr="00270298" w14:paraId="01D55159" w14:textId="77777777" w:rsidTr="009C380C">
        <w:trPr>
          <w:gridAfter w:val="1"/>
          <w:wAfter w:w="10" w:type="dxa"/>
        </w:trPr>
        <w:tc>
          <w:tcPr>
            <w:tcW w:w="9639" w:type="dxa"/>
            <w:tcBorders>
              <w:top w:val="nil"/>
              <w:left w:val="nil"/>
              <w:bottom w:val="single" w:sz="4" w:space="0" w:color="auto"/>
              <w:right w:val="nil"/>
            </w:tcBorders>
            <w:shd w:val="clear" w:color="auto" w:fill="auto"/>
          </w:tcPr>
          <w:p w14:paraId="7E90126E" w14:textId="77777777" w:rsidR="004F0959" w:rsidRPr="00270298" w:rsidRDefault="004F0959" w:rsidP="009C380C">
            <w:pPr>
              <w:pStyle w:val="Grille02N"/>
              <w:keepNext w:val="0"/>
              <w:tabs>
                <w:tab w:val="left" w:pos="567"/>
                <w:tab w:val="left" w:pos="1134"/>
                <w:tab w:val="left" w:pos="1701"/>
              </w:tabs>
              <w:jc w:val="left"/>
              <w:rPr>
                <w:lang w:val="en-GB"/>
              </w:rPr>
            </w:pPr>
            <w:r w:rsidRPr="00270298">
              <w:rPr>
                <w:lang w:val="en-GB"/>
              </w:rPr>
              <w:t>3.b.</w:t>
            </w:r>
            <w:r w:rsidRPr="00270298">
              <w:rPr>
                <w:lang w:val="en-GB"/>
              </w:rPr>
              <w:tab/>
            </w:r>
            <w:r w:rsidRPr="00270298">
              <w:rPr>
                <w:bCs w:val="0"/>
                <w:lang w:val="en-GB"/>
              </w:rPr>
              <w:t>Safeguarding plan proposed</w:t>
            </w:r>
          </w:p>
          <w:p w14:paraId="78201512" w14:textId="77777777" w:rsidR="004F0959" w:rsidRPr="00270298" w:rsidRDefault="004F0959" w:rsidP="009C380C">
            <w:pPr>
              <w:pStyle w:val="Info03"/>
              <w:keepNext w:val="0"/>
              <w:tabs>
                <w:tab w:val="clear" w:pos="2268"/>
              </w:tabs>
              <w:spacing w:before="120" w:line="240" w:lineRule="auto"/>
              <w:rPr>
                <w:lang w:val="en-GB"/>
              </w:rPr>
            </w:pPr>
            <w:r w:rsidRPr="00270298">
              <w:rPr>
                <w:iCs w:val="0"/>
                <w:sz w:val="18"/>
                <w:szCs w:val="18"/>
                <w:lang w:val="en-GB"/>
              </w:rPr>
              <w:t xml:space="preserve">This section </w:t>
            </w:r>
            <w:r w:rsidRPr="00270298">
              <w:rPr>
                <w:b/>
                <w:iCs w:val="0"/>
                <w:sz w:val="18"/>
                <w:szCs w:val="18"/>
                <w:lang w:val="en-GB"/>
              </w:rPr>
              <w:t>should identify and describe a feasible and sufficient safeguarding plan</w:t>
            </w:r>
            <w:r w:rsidRPr="00270298">
              <w:rPr>
                <w:iCs w:val="0"/>
                <w:sz w:val="18"/>
                <w:szCs w:val="18"/>
                <w:lang w:val="en-GB"/>
              </w:rPr>
              <w:t xml:space="preserve"> that, within a </w:t>
            </w:r>
            <w:proofErr w:type="gramStart"/>
            <w:r w:rsidRPr="00270298">
              <w:rPr>
                <w:iCs w:val="0"/>
                <w:sz w:val="18"/>
                <w:szCs w:val="18"/>
                <w:lang w:val="en-GB"/>
              </w:rPr>
              <w:t>time-frame</w:t>
            </w:r>
            <w:proofErr w:type="gramEnd"/>
            <w:r w:rsidRPr="00270298">
              <w:rPr>
                <w:iCs w:val="0"/>
                <w:sz w:val="18"/>
                <w:szCs w:val="18"/>
                <w:lang w:val="en-GB"/>
              </w:rPr>
              <w:t xml:space="preserve"> of approximately four years, would respond to the need for urgent safeguarding and substantially enhance the viability of </w:t>
            </w:r>
            <w:r w:rsidRPr="00270298">
              <w:rPr>
                <w:iCs w:val="0"/>
                <w:sz w:val="18"/>
                <w:szCs w:val="18"/>
                <w:lang w:val="en-GB"/>
              </w:rPr>
              <w:lastRenderedPageBreak/>
              <w:t>the element, if implemented.</w:t>
            </w:r>
            <w:r w:rsidRPr="00270298">
              <w:rPr>
                <w:rFonts w:eastAsia="SimSun"/>
                <w:sz w:val="18"/>
                <w:szCs w:val="18"/>
                <w:lang w:val="en-GB"/>
              </w:rPr>
              <w:t xml:space="preserve"> It is important that the safeguarding plan contain concrete measures and activities that adequately respond to the identified threats to the element.</w:t>
            </w:r>
            <w:r w:rsidRPr="00270298">
              <w:rPr>
                <w:iCs w:val="0"/>
                <w:sz w:val="18"/>
                <w:szCs w:val="18"/>
                <w:lang w:val="en-GB"/>
              </w:rPr>
              <w:t xml:space="preserve"> The safeguarding measures should be described in terms of the concrete engagements of the States Parties and communities and not only in terms of possibilities and potentialities. States Parties are reminded that they should present safeguarding plans and budgets that are proportionate to the resources that can realistically be mobilized by the submitting State and that can feasibly be accomplished within the </w:t>
            </w:r>
            <w:proofErr w:type="gramStart"/>
            <w:r w:rsidRPr="00270298">
              <w:rPr>
                <w:iCs w:val="0"/>
                <w:sz w:val="18"/>
                <w:szCs w:val="18"/>
                <w:lang w:val="en-GB"/>
              </w:rPr>
              <w:t>time period</w:t>
            </w:r>
            <w:proofErr w:type="gramEnd"/>
            <w:r w:rsidRPr="00270298">
              <w:rPr>
                <w:iCs w:val="0"/>
                <w:sz w:val="18"/>
                <w:szCs w:val="18"/>
                <w:lang w:val="en-GB"/>
              </w:rPr>
              <w:t xml:space="preserve"> foreseen. Provide detailed information as follows:</w:t>
            </w:r>
          </w:p>
        </w:tc>
      </w:tr>
      <w:tr w:rsidR="004F0959" w:rsidRPr="00270298" w14:paraId="7B1AC8CA" w14:textId="77777777" w:rsidTr="009C380C">
        <w:trPr>
          <w:gridAfter w:val="1"/>
          <w:wAfter w:w="10" w:type="dxa"/>
        </w:trPr>
        <w:tc>
          <w:tcPr>
            <w:tcW w:w="9639" w:type="dxa"/>
            <w:tcBorders>
              <w:top w:val="nil"/>
              <w:left w:val="nil"/>
              <w:bottom w:val="single" w:sz="4" w:space="0" w:color="auto"/>
              <w:right w:val="nil"/>
            </w:tcBorders>
            <w:shd w:val="clear" w:color="auto" w:fill="auto"/>
          </w:tcPr>
          <w:p w14:paraId="6F9E75E8" w14:textId="77777777" w:rsidR="004F0959" w:rsidRPr="00270298" w:rsidRDefault="004F0959" w:rsidP="00780188">
            <w:pPr>
              <w:pStyle w:val="Info03"/>
              <w:keepNext w:val="0"/>
              <w:numPr>
                <w:ilvl w:val="0"/>
                <w:numId w:val="15"/>
              </w:numPr>
              <w:tabs>
                <w:tab w:val="clear" w:pos="1134"/>
                <w:tab w:val="clear" w:pos="2268"/>
                <w:tab w:val="left" w:pos="426"/>
              </w:tabs>
              <w:spacing w:before="120" w:line="240" w:lineRule="auto"/>
              <w:ind w:left="851" w:hanging="709"/>
              <w:rPr>
                <w:rFonts w:eastAsia="SimSun"/>
                <w:sz w:val="18"/>
                <w:szCs w:val="18"/>
                <w:lang w:val="en-GB"/>
              </w:rPr>
            </w:pPr>
            <w:r w:rsidRPr="00270298">
              <w:rPr>
                <w:rFonts w:eastAsia="SimSun"/>
                <w:sz w:val="18"/>
                <w:szCs w:val="18"/>
                <w:lang w:val="en-GB"/>
              </w:rPr>
              <w:lastRenderedPageBreak/>
              <w:t xml:space="preserve">What primary </w:t>
            </w:r>
            <w:r w:rsidRPr="00270298">
              <w:rPr>
                <w:rFonts w:eastAsia="SimSun"/>
                <w:b/>
                <w:sz w:val="18"/>
                <w:szCs w:val="18"/>
                <w:lang w:val="en-GB"/>
              </w:rPr>
              <w:t>objective(s)</w:t>
            </w:r>
            <w:r w:rsidRPr="00270298">
              <w:rPr>
                <w:rFonts w:eastAsia="SimSun"/>
                <w:sz w:val="18"/>
                <w:szCs w:val="18"/>
                <w:lang w:val="en-GB"/>
              </w:rPr>
              <w:t xml:space="preserve"> will be addressed and what concrete </w:t>
            </w:r>
            <w:r w:rsidRPr="00270298">
              <w:rPr>
                <w:rFonts w:eastAsia="SimSun"/>
                <w:b/>
                <w:sz w:val="18"/>
                <w:szCs w:val="18"/>
                <w:lang w:val="en-GB"/>
              </w:rPr>
              <w:t>results</w:t>
            </w:r>
            <w:r w:rsidRPr="00270298">
              <w:rPr>
                <w:rFonts w:eastAsia="SimSun"/>
                <w:sz w:val="18"/>
                <w:szCs w:val="18"/>
                <w:lang w:val="en-GB"/>
              </w:rPr>
              <w:t xml:space="preserve"> will be expected?</w:t>
            </w:r>
          </w:p>
          <w:p w14:paraId="2D1E366D" w14:textId="77777777" w:rsidR="004F0959" w:rsidRPr="00270298" w:rsidRDefault="004F0959" w:rsidP="009C380C">
            <w:pPr>
              <w:pStyle w:val="Info03"/>
              <w:keepNext w:val="0"/>
              <w:tabs>
                <w:tab w:val="clear" w:pos="1134"/>
                <w:tab w:val="clear" w:pos="2268"/>
                <w:tab w:val="left" w:pos="851"/>
              </w:tabs>
              <w:spacing w:before="120" w:line="240" w:lineRule="auto"/>
              <w:ind w:left="851"/>
              <w:jc w:val="right"/>
              <w:rPr>
                <w:lang w:val="en-GB"/>
              </w:rPr>
            </w:pPr>
            <w:r w:rsidRPr="00270298">
              <w:rPr>
                <w:rFonts w:eastAsia="SimSun"/>
                <w:sz w:val="18"/>
                <w:szCs w:val="18"/>
                <w:lang w:val="en-GB"/>
              </w:rPr>
              <w:t>Not fewer than 250 or more than 500 words</w:t>
            </w:r>
          </w:p>
        </w:tc>
      </w:tr>
      <w:tr w:rsidR="004F0959" w:rsidRPr="00270298" w14:paraId="6298BA37"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4D95DB61" w14:textId="77777777" w:rsidR="004F0959" w:rsidRPr="00155AC1" w:rsidRDefault="004F0959" w:rsidP="00780188">
            <w:pPr>
              <w:pStyle w:val="Rponse"/>
              <w:tabs>
                <w:tab w:val="left" w:pos="567"/>
                <w:tab w:val="left" w:pos="1134"/>
                <w:tab w:val="left" w:pos="1701"/>
              </w:tabs>
              <w:spacing w:before="0" w:after="120"/>
              <w:rPr>
                <w:rFonts w:eastAsia="SimSun"/>
                <w:lang w:val="en-GB"/>
              </w:rPr>
            </w:pPr>
            <w:r w:rsidRPr="00155AC1">
              <w:rPr>
                <w:rFonts w:eastAsia="SimSun"/>
                <w:lang w:val="en-GB"/>
              </w:rPr>
              <w:t xml:space="preserve">The main goal of the Safeguarding Action Plan is "safeguarding </w:t>
            </w:r>
            <w:proofErr w:type="spellStart"/>
            <w:r w:rsidRPr="00155AC1">
              <w:rPr>
                <w:rFonts w:eastAsia="SimSun"/>
                <w:lang w:val="en-GB"/>
              </w:rPr>
              <w:t>Ahlat</w:t>
            </w:r>
            <w:proofErr w:type="spellEnd"/>
            <w:r w:rsidRPr="00155AC1">
              <w:rPr>
                <w:rFonts w:eastAsia="SimSun"/>
                <w:lang w:val="en-GB"/>
              </w:rPr>
              <w:t xml:space="preserve"> Stonework in a sustainable way of and ensuring its viability". This main goal was designated in the Safeguarding Action Plan, which was determined with the active participation of public institutions, related NGOs, academicians, </w:t>
            </w:r>
            <w:proofErr w:type="gramStart"/>
            <w:r w:rsidRPr="00155AC1">
              <w:rPr>
                <w:rFonts w:eastAsia="SimSun"/>
                <w:lang w:val="en-GB"/>
              </w:rPr>
              <w:t>bearers</w:t>
            </w:r>
            <w:proofErr w:type="gramEnd"/>
            <w:r w:rsidRPr="00155AC1">
              <w:rPr>
                <w:rFonts w:eastAsia="SimSun"/>
                <w:lang w:val="en-GB"/>
              </w:rPr>
              <w:t xml:space="preserve"> and practitioners at the national meeting held on February 25, 2021.</w:t>
            </w:r>
          </w:p>
          <w:p w14:paraId="090DE498"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The main objectives and expected results within the framework of the Safeguarding Action Plan are:</w:t>
            </w:r>
          </w:p>
          <w:p w14:paraId="75075237"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Objective-1: Taking Necessary Measures Against Economic and Social Changes Threatening the Viability of the Element.</w:t>
            </w:r>
          </w:p>
          <w:p w14:paraId="34E9EE42"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O.1 Expected Results: </w:t>
            </w:r>
          </w:p>
          <w:p w14:paraId="0D663192"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1- Ensuring young people to live and stay in </w:t>
            </w:r>
            <w:proofErr w:type="spellStart"/>
            <w:r w:rsidRPr="00155AC1">
              <w:rPr>
                <w:rFonts w:eastAsia="SimSun"/>
                <w:lang w:val="en-GB"/>
              </w:rPr>
              <w:t>Ahlat</w:t>
            </w:r>
            <w:proofErr w:type="spellEnd"/>
          </w:p>
          <w:p w14:paraId="24886E7B"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2- Promoting reverse migration to </w:t>
            </w:r>
            <w:proofErr w:type="spellStart"/>
            <w:r w:rsidRPr="00155AC1">
              <w:rPr>
                <w:rFonts w:eastAsia="SimSun"/>
                <w:lang w:val="en-GB"/>
              </w:rPr>
              <w:t>Ahlat</w:t>
            </w:r>
            <w:proofErr w:type="spellEnd"/>
            <w:r w:rsidRPr="00155AC1">
              <w:rPr>
                <w:rFonts w:eastAsia="SimSun"/>
                <w:lang w:val="en-GB"/>
              </w:rPr>
              <w:t xml:space="preserve"> </w:t>
            </w:r>
          </w:p>
          <w:p w14:paraId="21032041"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3- Making </w:t>
            </w:r>
            <w:proofErr w:type="spellStart"/>
            <w:r w:rsidRPr="00155AC1">
              <w:rPr>
                <w:rFonts w:eastAsia="SimSun"/>
                <w:lang w:val="en-GB"/>
              </w:rPr>
              <w:t>Ahlat</w:t>
            </w:r>
            <w:proofErr w:type="spellEnd"/>
            <w:r w:rsidRPr="00155AC1">
              <w:rPr>
                <w:rFonts w:eastAsia="SimSun"/>
                <w:lang w:val="en-GB"/>
              </w:rPr>
              <w:t xml:space="preserve"> Stonework the preferable profession again among young people</w:t>
            </w:r>
          </w:p>
          <w:p w14:paraId="0FF9209A" w14:textId="77777777" w:rsidR="004F0959" w:rsidRPr="00155AC1" w:rsidRDefault="004F0959" w:rsidP="00780188">
            <w:pPr>
              <w:pStyle w:val="Rponse"/>
              <w:tabs>
                <w:tab w:val="left" w:pos="567"/>
                <w:tab w:val="left" w:pos="1134"/>
                <w:tab w:val="left" w:pos="1701"/>
              </w:tabs>
              <w:spacing w:after="120"/>
              <w:rPr>
                <w:rFonts w:eastAsia="SimSun"/>
                <w:lang w:val="en-GB"/>
              </w:rPr>
            </w:pPr>
            <w:r w:rsidRPr="00155AC1">
              <w:rPr>
                <w:rFonts w:eastAsia="SimSun"/>
                <w:lang w:val="en-GB"/>
              </w:rPr>
              <w:t xml:space="preserve">4- Making </w:t>
            </w:r>
            <w:proofErr w:type="spellStart"/>
            <w:r w:rsidRPr="00155AC1">
              <w:rPr>
                <w:rFonts w:eastAsia="SimSun"/>
                <w:lang w:val="en-GB"/>
              </w:rPr>
              <w:t>Ahlat</w:t>
            </w:r>
            <w:proofErr w:type="spellEnd"/>
            <w:r w:rsidRPr="00155AC1">
              <w:rPr>
                <w:rFonts w:eastAsia="SimSun"/>
                <w:lang w:val="en-GB"/>
              </w:rPr>
              <w:t xml:space="preserve"> Stonework a powerful actor again as in the local economy </w:t>
            </w:r>
          </w:p>
          <w:p w14:paraId="63647641"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Objective-2: Ensuring Continuity in the Transmission of Traditional Knowledge and Skills and Strengthening the Master-Apprentice Relationship</w:t>
            </w:r>
          </w:p>
          <w:p w14:paraId="2019924D"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O.2 Expected Results: </w:t>
            </w:r>
          </w:p>
          <w:p w14:paraId="100E6306"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1- Training more apprentices, </w:t>
            </w:r>
            <w:proofErr w:type="gramStart"/>
            <w:r w:rsidRPr="00155AC1">
              <w:rPr>
                <w:rFonts w:eastAsia="SimSun"/>
                <w:lang w:val="en-GB"/>
              </w:rPr>
              <w:t>masters</w:t>
            </w:r>
            <w:proofErr w:type="gramEnd"/>
            <w:r w:rsidRPr="00155AC1">
              <w:rPr>
                <w:rFonts w:eastAsia="SimSun"/>
                <w:lang w:val="en-GB"/>
              </w:rPr>
              <w:t xml:space="preserve"> and motif designers</w:t>
            </w:r>
          </w:p>
          <w:p w14:paraId="12F9A8DC"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2- Increasing non-formal education activities related to the element</w:t>
            </w:r>
          </w:p>
          <w:p w14:paraId="0ECFC4EF"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3- Increasing the number of training workshops and facilities</w:t>
            </w:r>
          </w:p>
          <w:p w14:paraId="53C2C377"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4- Identifying and recording all the traditional knowledge about the element through field </w:t>
            </w:r>
            <w:proofErr w:type="gramStart"/>
            <w:r w:rsidRPr="00155AC1">
              <w:rPr>
                <w:rFonts w:eastAsia="SimSun"/>
                <w:lang w:val="en-GB"/>
              </w:rPr>
              <w:t>researches</w:t>
            </w:r>
            <w:proofErr w:type="gramEnd"/>
            <w:r w:rsidRPr="00155AC1">
              <w:rPr>
                <w:rFonts w:eastAsia="SimSun"/>
                <w:lang w:val="en-GB"/>
              </w:rPr>
              <w:t>.</w:t>
            </w:r>
          </w:p>
          <w:p w14:paraId="71D1805F"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5- Increasing the number of well-trained human resources having traditional knowledge and skills for restoration of historical artefacts and structures</w:t>
            </w:r>
          </w:p>
          <w:p w14:paraId="0D36BC0B" w14:textId="77777777" w:rsidR="004F0959" w:rsidRPr="00155AC1" w:rsidRDefault="004F0959" w:rsidP="00780188">
            <w:pPr>
              <w:pStyle w:val="Rponse"/>
              <w:tabs>
                <w:tab w:val="left" w:pos="567"/>
                <w:tab w:val="left" w:pos="1134"/>
                <w:tab w:val="left" w:pos="1701"/>
              </w:tabs>
              <w:spacing w:before="120"/>
              <w:rPr>
                <w:rFonts w:eastAsia="SimSun"/>
                <w:lang w:val="en-GB"/>
              </w:rPr>
            </w:pPr>
            <w:r w:rsidRPr="00155AC1">
              <w:rPr>
                <w:rFonts w:eastAsia="SimSun"/>
                <w:lang w:val="en-GB"/>
              </w:rPr>
              <w:t>Objective-3: Dissemination of Traditional Architecture and Usage of Traditional Materials at Local Level.</w:t>
            </w:r>
          </w:p>
          <w:p w14:paraId="07D8AB78"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O.3 Expected Results: </w:t>
            </w:r>
          </w:p>
          <w:p w14:paraId="1E36DA49"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1- Reviving of traditional </w:t>
            </w:r>
            <w:proofErr w:type="spellStart"/>
            <w:r w:rsidRPr="00155AC1">
              <w:rPr>
                <w:rFonts w:eastAsia="SimSun"/>
                <w:lang w:val="en-GB"/>
              </w:rPr>
              <w:t>Ahlat</w:t>
            </w:r>
            <w:proofErr w:type="spellEnd"/>
            <w:r w:rsidRPr="00155AC1">
              <w:rPr>
                <w:rFonts w:eastAsia="SimSun"/>
                <w:lang w:val="en-GB"/>
              </w:rPr>
              <w:t xml:space="preserve"> stone building architecture</w:t>
            </w:r>
          </w:p>
          <w:p w14:paraId="3960E522"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2- Strengthening the city image of </w:t>
            </w:r>
            <w:proofErr w:type="spellStart"/>
            <w:r w:rsidRPr="00155AC1">
              <w:rPr>
                <w:rFonts w:eastAsia="SimSun"/>
                <w:lang w:val="en-GB"/>
              </w:rPr>
              <w:t>Ahlat</w:t>
            </w:r>
            <w:proofErr w:type="spellEnd"/>
          </w:p>
          <w:p w14:paraId="55430F2F"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3- Revitalizing the practice areas of the element that are about to disappear </w:t>
            </w:r>
          </w:p>
          <w:p w14:paraId="08AA6302"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4- Ending up the uniformization tendencies in production and decoration techniques and increasing the variety of works</w:t>
            </w:r>
          </w:p>
          <w:p w14:paraId="0BA4EA8B"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5- Finding new usage areas of </w:t>
            </w:r>
            <w:proofErr w:type="spellStart"/>
            <w:r w:rsidRPr="00155AC1">
              <w:rPr>
                <w:rFonts w:eastAsia="SimSun"/>
                <w:lang w:val="en-GB"/>
              </w:rPr>
              <w:t>Ahlat</w:t>
            </w:r>
            <w:proofErr w:type="spellEnd"/>
            <w:r w:rsidRPr="00155AC1">
              <w:rPr>
                <w:rFonts w:eastAsia="SimSun"/>
                <w:lang w:val="en-GB"/>
              </w:rPr>
              <w:t xml:space="preserve"> stonework</w:t>
            </w:r>
          </w:p>
          <w:p w14:paraId="50C68D6B" w14:textId="77777777" w:rsidR="004F0959" w:rsidRPr="00155AC1" w:rsidRDefault="004F0959" w:rsidP="00780188">
            <w:pPr>
              <w:pStyle w:val="Rponse"/>
              <w:tabs>
                <w:tab w:val="left" w:pos="567"/>
                <w:tab w:val="left" w:pos="1134"/>
                <w:tab w:val="left" w:pos="1701"/>
              </w:tabs>
              <w:spacing w:before="120"/>
              <w:rPr>
                <w:rFonts w:eastAsia="SimSun"/>
                <w:lang w:val="en-GB"/>
              </w:rPr>
            </w:pPr>
            <w:r w:rsidRPr="00155AC1">
              <w:rPr>
                <w:rFonts w:eastAsia="SimSun"/>
                <w:lang w:val="en-GB"/>
              </w:rPr>
              <w:t>Objective-4: Raising Social Awareness about the Element</w:t>
            </w:r>
          </w:p>
          <w:p w14:paraId="6C2C212D"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O.4 Expected Results:</w:t>
            </w:r>
          </w:p>
          <w:p w14:paraId="7401BD58"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1- Increasing interest in the element and awareness of safeguarding at the local and national level </w:t>
            </w:r>
          </w:p>
          <w:p w14:paraId="01C9DEDF"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2- The proliferation of safeguarding efforts focusing not only on the historical artefacts but also on the current situation of the element</w:t>
            </w:r>
          </w:p>
          <w:p w14:paraId="3877B4E7"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3- Strengthening the sense of cultural belonging at the local level and cultural continuity at the national level</w:t>
            </w:r>
          </w:p>
          <w:p w14:paraId="6363DBFB"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lastRenderedPageBreak/>
              <w:t>4- Raising awareness of the importance of intangible cultural heritage elements in general and increased visibility of the 2003 Convention</w:t>
            </w:r>
          </w:p>
          <w:p w14:paraId="08FB29C4"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 xml:space="preserve">Objective-5: Ensuring the Sustainability of </w:t>
            </w:r>
            <w:proofErr w:type="spellStart"/>
            <w:r w:rsidRPr="00155AC1">
              <w:rPr>
                <w:rFonts w:eastAsia="SimSun"/>
                <w:lang w:val="en-GB"/>
              </w:rPr>
              <w:t>Ahlat</w:t>
            </w:r>
            <w:proofErr w:type="spellEnd"/>
            <w:r w:rsidRPr="00155AC1">
              <w:rPr>
                <w:rFonts w:eastAsia="SimSun"/>
                <w:lang w:val="en-GB"/>
              </w:rPr>
              <w:t xml:space="preserve"> Stone Quarries</w:t>
            </w:r>
          </w:p>
          <w:p w14:paraId="267E082A"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O.5 Expected Results:</w:t>
            </w:r>
          </w:p>
          <w:p w14:paraId="4C0C036E"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1- Extracting stones more efficiently and with less stone loss by using traditional knowledge and methods.</w:t>
            </w:r>
          </w:p>
          <w:p w14:paraId="03EC7A71"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2- Determining and opening new stone quarries, away from agricultural lands and settlements</w:t>
            </w:r>
          </w:p>
          <w:p w14:paraId="2221EE9C"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3- To decrease in excessive use of machinery in stone quarries</w:t>
            </w:r>
          </w:p>
          <w:p w14:paraId="0ACB9AEF" w14:textId="77777777" w:rsidR="004F0959" w:rsidRPr="00155AC1" w:rsidRDefault="004F0959" w:rsidP="00780188">
            <w:pPr>
              <w:pStyle w:val="Rponse"/>
              <w:tabs>
                <w:tab w:val="left" w:pos="567"/>
                <w:tab w:val="left" w:pos="1134"/>
                <w:tab w:val="left" w:pos="1701"/>
              </w:tabs>
              <w:rPr>
                <w:rFonts w:eastAsia="SimSun"/>
                <w:lang w:val="en-GB"/>
              </w:rPr>
            </w:pPr>
            <w:r w:rsidRPr="00155AC1">
              <w:rPr>
                <w:rFonts w:eastAsia="SimSun"/>
                <w:lang w:val="en-GB"/>
              </w:rPr>
              <w:t>4- Re-functioning of broken stones and stone dust and making their recycling widespread</w:t>
            </w:r>
          </w:p>
          <w:p w14:paraId="40038882" w14:textId="77777777" w:rsidR="004F0959" w:rsidRPr="00270298" w:rsidRDefault="004F0959" w:rsidP="00780188">
            <w:pPr>
              <w:pStyle w:val="Rponse"/>
              <w:tabs>
                <w:tab w:val="left" w:pos="567"/>
                <w:tab w:val="left" w:pos="1134"/>
                <w:tab w:val="left" w:pos="1701"/>
              </w:tabs>
              <w:spacing w:after="0"/>
              <w:rPr>
                <w:lang w:val="en-GB"/>
              </w:rPr>
            </w:pPr>
            <w:r w:rsidRPr="00155AC1">
              <w:rPr>
                <w:rFonts w:eastAsia="SimSun"/>
                <w:lang w:val="en-GB"/>
              </w:rPr>
              <w:t>5- Increasing measures of stone miners’ health and safety at stone quarries</w:t>
            </w:r>
            <w:r>
              <w:rPr>
                <w:rFonts w:eastAsia="SimSun"/>
                <w:lang w:val="en-GB"/>
              </w:rPr>
              <w:t xml:space="preserve">     </w:t>
            </w:r>
          </w:p>
        </w:tc>
      </w:tr>
      <w:tr w:rsidR="004F0959" w:rsidRPr="00270298" w14:paraId="3A8D4D3A" w14:textId="77777777" w:rsidTr="009C380C">
        <w:trPr>
          <w:gridAfter w:val="1"/>
          <w:wAfter w:w="10" w:type="dxa"/>
        </w:trPr>
        <w:tc>
          <w:tcPr>
            <w:tcW w:w="9639" w:type="dxa"/>
            <w:tcBorders>
              <w:top w:val="nil"/>
              <w:left w:val="nil"/>
              <w:bottom w:val="single" w:sz="4" w:space="0" w:color="auto"/>
              <w:right w:val="nil"/>
            </w:tcBorders>
            <w:shd w:val="clear" w:color="auto" w:fill="auto"/>
          </w:tcPr>
          <w:p w14:paraId="182CCBC4" w14:textId="77777777" w:rsidR="004F0959" w:rsidRPr="00270298" w:rsidRDefault="004F0959" w:rsidP="00780188">
            <w:pPr>
              <w:pStyle w:val="Info03"/>
              <w:keepNext w:val="0"/>
              <w:numPr>
                <w:ilvl w:val="0"/>
                <w:numId w:val="15"/>
              </w:numPr>
              <w:tabs>
                <w:tab w:val="clear" w:pos="567"/>
                <w:tab w:val="clear" w:pos="1134"/>
                <w:tab w:val="clear" w:pos="1701"/>
                <w:tab w:val="clear" w:pos="2268"/>
              </w:tabs>
              <w:spacing w:before="120" w:line="240" w:lineRule="auto"/>
              <w:ind w:left="426" w:hanging="284"/>
              <w:rPr>
                <w:rFonts w:eastAsia="SimSun"/>
                <w:sz w:val="18"/>
                <w:szCs w:val="18"/>
                <w:lang w:val="en-GB"/>
              </w:rPr>
            </w:pPr>
            <w:r w:rsidRPr="00270298">
              <w:rPr>
                <w:rFonts w:eastAsia="SimSun"/>
                <w:sz w:val="18"/>
                <w:szCs w:val="18"/>
                <w:lang w:val="en-GB"/>
              </w:rPr>
              <w:lastRenderedPageBreak/>
              <w:t xml:space="preserve">What are the key </w:t>
            </w:r>
            <w:r w:rsidRPr="00270298">
              <w:rPr>
                <w:rFonts w:eastAsia="SimSun"/>
                <w:b/>
                <w:sz w:val="18"/>
                <w:szCs w:val="18"/>
                <w:lang w:val="en-GB"/>
              </w:rPr>
              <w:t>activities</w:t>
            </w:r>
            <w:r w:rsidRPr="00270298">
              <w:rPr>
                <w:rFonts w:eastAsia="SimSun"/>
                <w:sz w:val="18"/>
                <w:szCs w:val="18"/>
                <w:lang w:val="en-GB"/>
              </w:rPr>
              <w:t xml:space="preserve"> that will be carried out </w:t>
            </w:r>
            <w:proofErr w:type="gramStart"/>
            <w:r w:rsidRPr="00270298">
              <w:rPr>
                <w:rFonts w:eastAsia="SimSun"/>
                <w:sz w:val="18"/>
                <w:szCs w:val="18"/>
                <w:lang w:val="en-GB"/>
              </w:rPr>
              <w:t>in order to</w:t>
            </w:r>
            <w:proofErr w:type="gramEnd"/>
            <w:r w:rsidRPr="00270298">
              <w:rPr>
                <w:rFonts w:eastAsia="SimSun"/>
                <w:sz w:val="18"/>
                <w:szCs w:val="18"/>
                <w:lang w:val="en-GB"/>
              </w:rPr>
              <w:t xml:space="preserve"> achieve these expected results? Describe the activities in detail and in their ideal sequence, addressing their feasibility.</w:t>
            </w:r>
          </w:p>
          <w:p w14:paraId="0991D461" w14:textId="77777777" w:rsidR="004F0959" w:rsidRPr="00270298" w:rsidRDefault="004F0959" w:rsidP="009C380C">
            <w:pPr>
              <w:pStyle w:val="Info03"/>
              <w:keepNext w:val="0"/>
              <w:tabs>
                <w:tab w:val="clear" w:pos="1134"/>
                <w:tab w:val="clear" w:pos="2268"/>
                <w:tab w:val="left" w:pos="851"/>
              </w:tabs>
              <w:spacing w:before="120" w:line="240" w:lineRule="auto"/>
              <w:ind w:left="851"/>
              <w:jc w:val="right"/>
              <w:rPr>
                <w:lang w:val="en-GB"/>
              </w:rPr>
            </w:pPr>
            <w:r w:rsidRPr="00270298">
              <w:rPr>
                <w:rFonts w:eastAsia="SimSun"/>
                <w:sz w:val="18"/>
                <w:szCs w:val="18"/>
                <w:lang w:val="en-GB"/>
              </w:rPr>
              <w:t>Not fewer than 250 or more than 500 words</w:t>
            </w:r>
          </w:p>
        </w:tc>
      </w:tr>
      <w:tr w:rsidR="004F0959" w:rsidRPr="00270298" w14:paraId="3B8A015A"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9D8888E" w14:textId="77777777" w:rsidR="004F0959" w:rsidRPr="00155AC1" w:rsidRDefault="004F0959" w:rsidP="00780188">
            <w:pPr>
              <w:pStyle w:val="Rponse"/>
              <w:tabs>
                <w:tab w:val="left" w:pos="567"/>
                <w:tab w:val="left" w:pos="1134"/>
                <w:tab w:val="left" w:pos="1701"/>
              </w:tabs>
              <w:spacing w:before="0" w:after="120"/>
              <w:rPr>
                <w:rFonts w:eastAsia="SimSun"/>
                <w:lang w:val="en-GB"/>
              </w:rPr>
            </w:pPr>
            <w:proofErr w:type="gramStart"/>
            <w:r w:rsidRPr="00155AC1">
              <w:rPr>
                <w:rFonts w:eastAsia="SimSun"/>
                <w:lang w:val="en-GB"/>
              </w:rPr>
              <w:t>In order to</w:t>
            </w:r>
            <w:proofErr w:type="gramEnd"/>
            <w:r w:rsidRPr="00155AC1">
              <w:rPr>
                <w:rFonts w:eastAsia="SimSun"/>
                <w:lang w:val="en-GB"/>
              </w:rPr>
              <w:t xml:space="preserve"> achieve Objective-1, a well-designed long-term regional development plan is needed, in which changing conditions are constantly monitored and solutions are produced with holistic approaches to problems. Therefore, a regional program will be prepared for financially supporting NGOs and practitioners by the Eastern Anatolia Development Agency (DAKA).</w:t>
            </w:r>
          </w:p>
          <w:p w14:paraId="62FB8B4C"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To achieve Objective-2,3,4 and 5 the following activities will be done:</w:t>
            </w:r>
          </w:p>
          <w:p w14:paraId="671BC909"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O.2.1-Incentive packages including social security and tax reductions will be provided for masters and apprentices. With these packages, masters will be able to pay more easily the retirement and insurance expenses of apprentices.O.2.2- Courses related to the element will be offered regularly every year by Public Education </w:t>
            </w:r>
            <w:proofErr w:type="spellStart"/>
            <w:r w:rsidRPr="00155AC1">
              <w:rPr>
                <w:rFonts w:eastAsia="SimSun"/>
                <w:lang w:val="en-GB"/>
              </w:rPr>
              <w:t>Centers</w:t>
            </w:r>
            <w:proofErr w:type="spellEnd"/>
            <w:r w:rsidRPr="00155AC1">
              <w:rPr>
                <w:rFonts w:eastAsia="SimSun"/>
                <w:lang w:val="en-GB"/>
              </w:rPr>
              <w:t xml:space="preserve"> and İŞKUR. </w:t>
            </w:r>
          </w:p>
          <w:p w14:paraId="2FFC43B9"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O.2.3-New training workshops and facilities will be opened by </w:t>
            </w:r>
            <w:proofErr w:type="spellStart"/>
            <w:r w:rsidRPr="00155AC1">
              <w:rPr>
                <w:rFonts w:eastAsia="SimSun"/>
                <w:lang w:val="en-GB"/>
              </w:rPr>
              <w:t>Ahlat</w:t>
            </w:r>
            <w:proofErr w:type="spellEnd"/>
            <w:r w:rsidRPr="00155AC1">
              <w:rPr>
                <w:rFonts w:eastAsia="SimSun"/>
                <w:lang w:val="en-GB"/>
              </w:rPr>
              <w:t xml:space="preserve"> District Governorship, </w:t>
            </w:r>
            <w:proofErr w:type="spellStart"/>
            <w:r w:rsidRPr="00155AC1">
              <w:rPr>
                <w:rFonts w:eastAsia="SimSun"/>
                <w:lang w:val="en-GB"/>
              </w:rPr>
              <w:t>Ahlat</w:t>
            </w:r>
            <w:proofErr w:type="spellEnd"/>
            <w:r w:rsidRPr="00155AC1">
              <w:rPr>
                <w:rFonts w:eastAsia="SimSun"/>
                <w:lang w:val="en-GB"/>
              </w:rPr>
              <w:t xml:space="preserve"> Municipality and NGOs.</w:t>
            </w:r>
          </w:p>
          <w:p w14:paraId="7BBEE7CB"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O.2.4-A field research project will be carried out by the </w:t>
            </w:r>
            <w:proofErr w:type="spellStart"/>
            <w:r w:rsidRPr="00155AC1">
              <w:rPr>
                <w:rFonts w:eastAsia="SimSun"/>
                <w:lang w:val="en-GB"/>
              </w:rPr>
              <w:t>MoCT</w:t>
            </w:r>
            <w:proofErr w:type="spellEnd"/>
            <w:r w:rsidRPr="00155AC1">
              <w:rPr>
                <w:rFonts w:eastAsia="SimSun"/>
                <w:lang w:val="en-GB"/>
              </w:rPr>
              <w:t xml:space="preserve"> to identify and record traditional knowledge of the element.</w:t>
            </w:r>
          </w:p>
          <w:p w14:paraId="65CF63E9"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O.2.5-In cooperation with </w:t>
            </w:r>
            <w:proofErr w:type="spellStart"/>
            <w:r w:rsidRPr="00155AC1">
              <w:rPr>
                <w:rFonts w:eastAsia="SimSun"/>
                <w:lang w:val="en-GB"/>
              </w:rPr>
              <w:t>Bitlis</w:t>
            </w:r>
            <w:proofErr w:type="spellEnd"/>
            <w:r w:rsidRPr="00155AC1">
              <w:rPr>
                <w:rFonts w:eastAsia="SimSun"/>
                <w:lang w:val="en-GB"/>
              </w:rPr>
              <w:t xml:space="preserve"> </w:t>
            </w:r>
            <w:proofErr w:type="spellStart"/>
            <w:r w:rsidRPr="00155AC1">
              <w:rPr>
                <w:rFonts w:eastAsia="SimSun"/>
                <w:lang w:val="en-GB"/>
              </w:rPr>
              <w:t>Eren</w:t>
            </w:r>
            <w:proofErr w:type="spellEnd"/>
            <w:r w:rsidRPr="00155AC1">
              <w:rPr>
                <w:rFonts w:eastAsia="SimSun"/>
                <w:lang w:val="en-GB"/>
              </w:rPr>
              <w:t xml:space="preserve"> University, Van </w:t>
            </w:r>
            <w:proofErr w:type="spellStart"/>
            <w:r w:rsidRPr="00155AC1">
              <w:rPr>
                <w:rFonts w:eastAsia="SimSun"/>
                <w:lang w:val="en-GB"/>
              </w:rPr>
              <w:t>Yüzüncü</w:t>
            </w:r>
            <w:proofErr w:type="spellEnd"/>
            <w:r w:rsidRPr="00155AC1">
              <w:rPr>
                <w:rFonts w:eastAsia="SimSun"/>
                <w:lang w:val="en-GB"/>
              </w:rPr>
              <w:t xml:space="preserve"> </w:t>
            </w:r>
            <w:proofErr w:type="spellStart"/>
            <w:r w:rsidRPr="00155AC1">
              <w:rPr>
                <w:rFonts w:eastAsia="SimSun"/>
                <w:lang w:val="en-GB"/>
              </w:rPr>
              <w:t>Yıl</w:t>
            </w:r>
            <w:proofErr w:type="spellEnd"/>
            <w:r w:rsidRPr="00155AC1">
              <w:rPr>
                <w:rFonts w:eastAsia="SimSun"/>
                <w:lang w:val="en-GB"/>
              </w:rPr>
              <w:t xml:space="preserve"> University and </w:t>
            </w:r>
            <w:proofErr w:type="spellStart"/>
            <w:r w:rsidRPr="00155AC1">
              <w:rPr>
                <w:rFonts w:eastAsia="SimSun"/>
                <w:lang w:val="en-GB"/>
              </w:rPr>
              <w:t>Ahlat</w:t>
            </w:r>
            <w:proofErr w:type="spellEnd"/>
            <w:r w:rsidRPr="00155AC1">
              <w:rPr>
                <w:rFonts w:eastAsia="SimSun"/>
                <w:lang w:val="en-GB"/>
              </w:rPr>
              <w:t xml:space="preserve"> Museum, restoration and conservation experts will be trained about traditional knowledge of the element. </w:t>
            </w:r>
          </w:p>
          <w:p w14:paraId="6038C393"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O.3.1-For revitalizing the traditional </w:t>
            </w:r>
            <w:proofErr w:type="spellStart"/>
            <w:r w:rsidRPr="00155AC1">
              <w:rPr>
                <w:rFonts w:eastAsia="SimSun"/>
                <w:lang w:val="en-GB"/>
              </w:rPr>
              <w:t>Ahlat</w:t>
            </w:r>
            <w:proofErr w:type="spellEnd"/>
            <w:r w:rsidRPr="00155AC1">
              <w:rPr>
                <w:rFonts w:eastAsia="SimSun"/>
                <w:lang w:val="en-GB"/>
              </w:rPr>
              <w:t xml:space="preserve"> stone building architecture; regional information meetings will be </w:t>
            </w:r>
            <w:proofErr w:type="gramStart"/>
            <w:r w:rsidRPr="00155AC1">
              <w:rPr>
                <w:rFonts w:eastAsia="SimSun"/>
                <w:lang w:val="en-GB"/>
              </w:rPr>
              <w:t>held</w:t>
            </w:r>
            <w:proofErr w:type="gramEnd"/>
            <w:r w:rsidRPr="00155AC1">
              <w:rPr>
                <w:rFonts w:eastAsia="SimSun"/>
                <w:lang w:val="en-GB"/>
              </w:rPr>
              <w:t xml:space="preserve"> and promotional campaigns will be carried out by NGOs in order to encourage people living in </w:t>
            </w:r>
            <w:proofErr w:type="spellStart"/>
            <w:r w:rsidRPr="00155AC1">
              <w:rPr>
                <w:rFonts w:eastAsia="SimSun"/>
                <w:lang w:val="en-GB"/>
              </w:rPr>
              <w:t>Ahlat</w:t>
            </w:r>
            <w:proofErr w:type="spellEnd"/>
            <w:r w:rsidRPr="00155AC1">
              <w:rPr>
                <w:rFonts w:eastAsia="SimSun"/>
                <w:lang w:val="en-GB"/>
              </w:rPr>
              <w:t xml:space="preserve"> and nearby cities to prefer </w:t>
            </w:r>
            <w:proofErr w:type="spellStart"/>
            <w:r w:rsidRPr="00155AC1">
              <w:rPr>
                <w:rFonts w:eastAsia="SimSun"/>
                <w:lang w:val="en-GB"/>
              </w:rPr>
              <w:t>Ahlat</w:t>
            </w:r>
            <w:proofErr w:type="spellEnd"/>
            <w:r w:rsidRPr="00155AC1">
              <w:rPr>
                <w:rFonts w:eastAsia="SimSun"/>
                <w:lang w:val="en-GB"/>
              </w:rPr>
              <w:t xml:space="preserve"> stonework buildings</w:t>
            </w:r>
          </w:p>
          <w:p w14:paraId="7CB3C7C0"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O.3.2-When the public institutions and organizations need new buildings in </w:t>
            </w:r>
            <w:proofErr w:type="spellStart"/>
            <w:r w:rsidRPr="00155AC1">
              <w:rPr>
                <w:rFonts w:eastAsia="SimSun"/>
                <w:lang w:val="en-GB"/>
              </w:rPr>
              <w:t>Ahlat</w:t>
            </w:r>
            <w:proofErr w:type="spellEnd"/>
            <w:r w:rsidRPr="00155AC1">
              <w:rPr>
                <w:rFonts w:eastAsia="SimSun"/>
                <w:lang w:val="en-GB"/>
              </w:rPr>
              <w:t xml:space="preserve">, the architecture projects that will be built by </w:t>
            </w:r>
            <w:proofErr w:type="spellStart"/>
            <w:r w:rsidRPr="00155AC1">
              <w:rPr>
                <w:rFonts w:eastAsia="SimSun"/>
                <w:lang w:val="en-GB"/>
              </w:rPr>
              <w:t>Ahlat</w:t>
            </w:r>
            <w:proofErr w:type="spellEnd"/>
            <w:r w:rsidRPr="00155AC1">
              <w:rPr>
                <w:rFonts w:eastAsia="SimSun"/>
                <w:lang w:val="en-GB"/>
              </w:rPr>
              <w:t xml:space="preserve"> stonemasons using traditional methods will be preferred.</w:t>
            </w:r>
          </w:p>
          <w:p w14:paraId="1802F96D"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O.3.3-In order to strengthen the city image of </w:t>
            </w:r>
            <w:proofErr w:type="spellStart"/>
            <w:r w:rsidRPr="00155AC1">
              <w:rPr>
                <w:rFonts w:eastAsia="SimSun"/>
                <w:lang w:val="en-GB"/>
              </w:rPr>
              <w:t>Ahlat</w:t>
            </w:r>
            <w:proofErr w:type="spellEnd"/>
            <w:r w:rsidRPr="00155AC1">
              <w:rPr>
                <w:rFonts w:eastAsia="SimSun"/>
                <w:lang w:val="en-GB"/>
              </w:rPr>
              <w:t xml:space="preserve">, historical artefacts will be </w:t>
            </w:r>
            <w:proofErr w:type="gramStart"/>
            <w:r w:rsidRPr="00155AC1">
              <w:rPr>
                <w:rFonts w:eastAsia="SimSun"/>
                <w:lang w:val="en-GB"/>
              </w:rPr>
              <w:t>restored</w:t>
            </w:r>
            <w:proofErr w:type="gramEnd"/>
            <w:r w:rsidRPr="00155AC1">
              <w:rPr>
                <w:rFonts w:eastAsia="SimSun"/>
                <w:lang w:val="en-GB"/>
              </w:rPr>
              <w:t xml:space="preserve"> and the number of buildings made by using </w:t>
            </w:r>
            <w:proofErr w:type="spellStart"/>
            <w:r w:rsidRPr="00155AC1">
              <w:rPr>
                <w:rFonts w:eastAsia="SimSun"/>
                <w:lang w:val="en-GB"/>
              </w:rPr>
              <w:t>Ahlat</w:t>
            </w:r>
            <w:proofErr w:type="spellEnd"/>
            <w:r w:rsidRPr="00155AC1">
              <w:rPr>
                <w:rFonts w:eastAsia="SimSun"/>
                <w:lang w:val="en-GB"/>
              </w:rPr>
              <w:t xml:space="preserve"> stonework will be increased in the </w:t>
            </w:r>
            <w:proofErr w:type="spellStart"/>
            <w:r w:rsidRPr="00155AC1">
              <w:rPr>
                <w:rFonts w:eastAsia="SimSun"/>
                <w:lang w:val="en-GB"/>
              </w:rPr>
              <w:t>Ahlat</w:t>
            </w:r>
            <w:proofErr w:type="spellEnd"/>
            <w:r w:rsidRPr="00155AC1">
              <w:rPr>
                <w:rFonts w:eastAsia="SimSun"/>
                <w:lang w:val="en-GB"/>
              </w:rPr>
              <w:t xml:space="preserve"> city squares and streets.</w:t>
            </w:r>
          </w:p>
          <w:p w14:paraId="45279AFF"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O.3.4-In order to diversify stonework and perform the element in a wider range again; the Municipality of </w:t>
            </w:r>
            <w:proofErr w:type="spellStart"/>
            <w:r w:rsidRPr="00155AC1">
              <w:rPr>
                <w:rFonts w:eastAsia="SimSun"/>
                <w:lang w:val="en-GB"/>
              </w:rPr>
              <w:t>Ahlat</w:t>
            </w:r>
            <w:proofErr w:type="spellEnd"/>
            <w:r w:rsidRPr="00155AC1">
              <w:rPr>
                <w:rFonts w:eastAsia="SimSun"/>
                <w:lang w:val="en-GB"/>
              </w:rPr>
              <w:t xml:space="preserve"> will reconstruct buildings such as bridges, baths, and bazaar by using </w:t>
            </w:r>
            <w:proofErr w:type="spellStart"/>
            <w:r w:rsidRPr="00155AC1">
              <w:rPr>
                <w:rFonts w:eastAsia="SimSun"/>
                <w:lang w:val="en-GB"/>
              </w:rPr>
              <w:t>Ahlat</w:t>
            </w:r>
            <w:proofErr w:type="spellEnd"/>
            <w:r w:rsidRPr="00155AC1">
              <w:rPr>
                <w:rFonts w:eastAsia="SimSun"/>
                <w:lang w:val="en-GB"/>
              </w:rPr>
              <w:t xml:space="preserve"> stonework. The decorations of these buildings will be determined by the </w:t>
            </w:r>
            <w:proofErr w:type="spellStart"/>
            <w:r w:rsidRPr="00155AC1">
              <w:rPr>
                <w:rFonts w:eastAsia="SimSun"/>
                <w:lang w:val="en-GB"/>
              </w:rPr>
              <w:t>Ahlat</w:t>
            </w:r>
            <w:proofErr w:type="spellEnd"/>
            <w:r w:rsidRPr="00155AC1">
              <w:rPr>
                <w:rFonts w:eastAsia="SimSun"/>
                <w:lang w:val="en-GB"/>
              </w:rPr>
              <w:t xml:space="preserve"> motif designers. </w:t>
            </w:r>
          </w:p>
          <w:p w14:paraId="1B71FEA8"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O.3.5-Innovative projects will be supported for creating new usage ways of the element. For example, it was decided to build the roads and pavements of </w:t>
            </w:r>
            <w:proofErr w:type="spellStart"/>
            <w:r w:rsidRPr="00155AC1">
              <w:rPr>
                <w:rFonts w:eastAsia="SimSun"/>
                <w:lang w:val="en-GB"/>
              </w:rPr>
              <w:t>Ahlat</w:t>
            </w:r>
            <w:proofErr w:type="spellEnd"/>
            <w:r w:rsidRPr="00155AC1">
              <w:rPr>
                <w:rFonts w:eastAsia="SimSun"/>
                <w:lang w:val="en-GB"/>
              </w:rPr>
              <w:t xml:space="preserve"> streets with </w:t>
            </w:r>
            <w:proofErr w:type="spellStart"/>
            <w:r w:rsidRPr="00155AC1">
              <w:rPr>
                <w:rFonts w:eastAsia="SimSun"/>
                <w:lang w:val="en-GB"/>
              </w:rPr>
              <w:t>Ahlat</w:t>
            </w:r>
            <w:proofErr w:type="spellEnd"/>
            <w:r w:rsidRPr="00155AC1">
              <w:rPr>
                <w:rFonts w:eastAsia="SimSun"/>
                <w:lang w:val="en-GB"/>
              </w:rPr>
              <w:t xml:space="preserve"> stones. </w:t>
            </w:r>
          </w:p>
          <w:p w14:paraId="7F433A96"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O.4.1-Promotional films, documentaries and publications introducing the element will be prepared.</w:t>
            </w:r>
          </w:p>
          <w:p w14:paraId="512B783D"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O.4.2-Various activities for young people will be organized in </w:t>
            </w:r>
            <w:proofErr w:type="spellStart"/>
            <w:r w:rsidRPr="00155AC1">
              <w:rPr>
                <w:rFonts w:eastAsia="SimSun"/>
                <w:lang w:val="en-GB"/>
              </w:rPr>
              <w:t>Ahlat</w:t>
            </w:r>
            <w:proofErr w:type="spellEnd"/>
            <w:r w:rsidRPr="00155AC1">
              <w:rPr>
                <w:rFonts w:eastAsia="SimSun"/>
                <w:lang w:val="en-GB"/>
              </w:rPr>
              <w:t xml:space="preserve"> Stonework Culture House and ICH Museum</w:t>
            </w:r>
          </w:p>
          <w:p w14:paraId="0BB09DCC"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 O.4.3 and O.4.4-Social media campaigns will be organized to explain the current situation of the element and its importance as an ICH element.</w:t>
            </w:r>
          </w:p>
          <w:p w14:paraId="11A2423A"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lastRenderedPageBreak/>
              <w:t>O.5.1-Legal measures will be taken to prevent excessive use of machinery with a high risk of harming the environment and nature, and information meetings will be held on this subject.</w:t>
            </w:r>
          </w:p>
          <w:p w14:paraId="18D35781"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 xml:space="preserve">O.5.2-Geological map of the region will be </w:t>
            </w:r>
            <w:proofErr w:type="gramStart"/>
            <w:r w:rsidRPr="00155AC1">
              <w:rPr>
                <w:rFonts w:eastAsia="SimSun"/>
                <w:lang w:val="en-GB"/>
              </w:rPr>
              <w:t>prepared</w:t>
            </w:r>
            <w:proofErr w:type="gramEnd"/>
            <w:r w:rsidRPr="00155AC1">
              <w:rPr>
                <w:rFonts w:eastAsia="SimSun"/>
                <w:lang w:val="en-GB"/>
              </w:rPr>
              <w:t xml:space="preserve"> and suitable quarrying areas will be determined.</w:t>
            </w:r>
          </w:p>
          <w:p w14:paraId="7ED0BEAF"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t>O.5.3-Projects encouraging the recycling of broken stones and stone dust will be supported technically and financially</w:t>
            </w:r>
          </w:p>
          <w:p w14:paraId="29304313" w14:textId="77777777" w:rsidR="004F0959" w:rsidRPr="00270298" w:rsidRDefault="004F0959" w:rsidP="00780188">
            <w:pPr>
              <w:pStyle w:val="Rponse"/>
              <w:tabs>
                <w:tab w:val="left" w:pos="567"/>
                <w:tab w:val="left" w:pos="1134"/>
                <w:tab w:val="left" w:pos="1701"/>
              </w:tabs>
              <w:spacing w:before="120" w:after="0"/>
              <w:rPr>
                <w:lang w:val="en-GB"/>
              </w:rPr>
            </w:pPr>
            <w:r w:rsidRPr="00155AC1">
              <w:rPr>
                <w:rFonts w:eastAsia="SimSun"/>
                <w:lang w:val="en-GB"/>
              </w:rPr>
              <w:t>O.5.4-More frequent controls by occupational safety auditors will be ensured in quarries, and the number of occupational safety information seminars will be increased.</w:t>
            </w:r>
            <w:r>
              <w:rPr>
                <w:rFonts w:eastAsia="SimSun"/>
                <w:lang w:val="en-GB"/>
              </w:rPr>
              <w:t xml:space="preserve">     </w:t>
            </w:r>
          </w:p>
        </w:tc>
      </w:tr>
      <w:tr w:rsidR="004F0959" w:rsidRPr="00270298" w14:paraId="55B2C59A" w14:textId="77777777" w:rsidTr="009C380C">
        <w:trPr>
          <w:gridAfter w:val="1"/>
          <w:wAfter w:w="10" w:type="dxa"/>
        </w:trPr>
        <w:tc>
          <w:tcPr>
            <w:tcW w:w="9639" w:type="dxa"/>
            <w:tcBorders>
              <w:top w:val="nil"/>
              <w:left w:val="nil"/>
              <w:bottom w:val="single" w:sz="4" w:space="0" w:color="auto"/>
              <w:right w:val="nil"/>
            </w:tcBorders>
            <w:shd w:val="clear" w:color="auto" w:fill="auto"/>
          </w:tcPr>
          <w:p w14:paraId="38629E2E" w14:textId="77777777" w:rsidR="004F0959" w:rsidRPr="00270298" w:rsidRDefault="004F0959" w:rsidP="00780188">
            <w:pPr>
              <w:pStyle w:val="Info03"/>
              <w:keepNext w:val="0"/>
              <w:numPr>
                <w:ilvl w:val="0"/>
                <w:numId w:val="15"/>
              </w:numPr>
              <w:tabs>
                <w:tab w:val="clear" w:pos="567"/>
                <w:tab w:val="clear" w:pos="1134"/>
                <w:tab w:val="clear" w:pos="1701"/>
                <w:tab w:val="clear" w:pos="2268"/>
              </w:tabs>
              <w:spacing w:before="120" w:after="80" w:line="240" w:lineRule="auto"/>
              <w:ind w:left="426" w:hanging="284"/>
              <w:rPr>
                <w:rFonts w:eastAsia="SimSun"/>
                <w:sz w:val="18"/>
                <w:szCs w:val="18"/>
                <w:lang w:val="en-GB"/>
              </w:rPr>
            </w:pPr>
            <w:r w:rsidRPr="00270298">
              <w:rPr>
                <w:rFonts w:eastAsia="SimSun"/>
                <w:sz w:val="18"/>
                <w:szCs w:val="18"/>
                <w:lang w:val="en-GB"/>
              </w:rPr>
              <w:lastRenderedPageBreak/>
              <w:t xml:space="preserve">Describe the mechanisms for the full </w:t>
            </w:r>
            <w:r w:rsidRPr="00270298">
              <w:rPr>
                <w:rFonts w:eastAsia="SimSun"/>
                <w:b/>
                <w:sz w:val="18"/>
                <w:szCs w:val="18"/>
                <w:lang w:val="en-GB"/>
              </w:rPr>
              <w:t>participation of communities</w:t>
            </w:r>
            <w:r w:rsidRPr="00270298">
              <w:rPr>
                <w:rFonts w:eastAsia="SimSun"/>
                <w:sz w:val="18"/>
                <w:szCs w:val="18"/>
                <w:lang w:val="en-GB"/>
              </w:rPr>
              <w:t>, groups or, if appropriate, individuals in the proposed safeguarding measures. Provide information in as much detail as possible about the communities</w:t>
            </w:r>
            <w:proofErr w:type="gramStart"/>
            <w:r w:rsidRPr="00270298">
              <w:rPr>
                <w:rFonts w:eastAsia="SimSun"/>
                <w:sz w:val="18"/>
                <w:szCs w:val="18"/>
                <w:lang w:val="en-GB"/>
              </w:rPr>
              <w:t>, in particular, practitioners</w:t>
            </w:r>
            <w:proofErr w:type="gramEnd"/>
            <w:r w:rsidRPr="00270298">
              <w:rPr>
                <w:rFonts w:eastAsia="SimSun"/>
                <w:sz w:val="18"/>
                <w:szCs w:val="18"/>
                <w:lang w:val="en-GB"/>
              </w:rPr>
              <w:t xml:space="preserve"> and their roles in implementing the safeguarding measures. The description should cover not only the participation of the communities as beneficiaries of technical and financial support, but also their active participation in the planning and implementation of </w:t>
            </w:r>
            <w:proofErr w:type="gramStart"/>
            <w:r w:rsidRPr="00270298">
              <w:rPr>
                <w:rFonts w:eastAsia="SimSun"/>
                <w:sz w:val="18"/>
                <w:szCs w:val="18"/>
                <w:lang w:val="en-GB"/>
              </w:rPr>
              <w:t>all of</w:t>
            </w:r>
            <w:proofErr w:type="gramEnd"/>
            <w:r w:rsidRPr="00270298">
              <w:rPr>
                <w:rFonts w:eastAsia="SimSun"/>
                <w:sz w:val="18"/>
                <w:szCs w:val="18"/>
                <w:lang w:val="en-GB"/>
              </w:rPr>
              <w:t xml:space="preserve"> the activities, including the role of gender.</w:t>
            </w:r>
          </w:p>
          <w:p w14:paraId="3A5B254D" w14:textId="77777777" w:rsidR="004F0959" w:rsidRPr="00270298" w:rsidRDefault="004F0959" w:rsidP="00780188">
            <w:pPr>
              <w:pStyle w:val="Info03"/>
              <w:keepNext w:val="0"/>
              <w:tabs>
                <w:tab w:val="clear" w:pos="1134"/>
                <w:tab w:val="clear" w:pos="2268"/>
                <w:tab w:val="left" w:pos="851"/>
              </w:tabs>
              <w:spacing w:line="240" w:lineRule="auto"/>
              <w:ind w:left="851"/>
              <w:jc w:val="right"/>
              <w:rPr>
                <w:lang w:val="en-GB"/>
              </w:rPr>
            </w:pPr>
            <w:r w:rsidRPr="00270298">
              <w:rPr>
                <w:rFonts w:eastAsia="SimSun"/>
                <w:sz w:val="18"/>
                <w:szCs w:val="18"/>
                <w:lang w:val="en-GB"/>
              </w:rPr>
              <w:t>Not fewer than 150 or more than 250 words</w:t>
            </w:r>
          </w:p>
        </w:tc>
      </w:tr>
      <w:tr w:rsidR="004F0959" w:rsidRPr="00270298" w14:paraId="147CAB90"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46537B7D" w14:textId="77777777" w:rsidR="004F0959" w:rsidRPr="00470FA3" w:rsidRDefault="004F0959" w:rsidP="00780188">
            <w:pPr>
              <w:pStyle w:val="Rponse"/>
              <w:tabs>
                <w:tab w:val="left" w:pos="567"/>
                <w:tab w:val="left" w:pos="1134"/>
                <w:tab w:val="left" w:pos="1701"/>
              </w:tabs>
              <w:spacing w:before="0" w:after="120"/>
              <w:rPr>
                <w:rFonts w:eastAsia="SimSun"/>
                <w:lang w:val="en-GB"/>
              </w:rPr>
            </w:pPr>
            <w:r w:rsidRPr="00470FA3">
              <w:rPr>
                <w:rFonts w:eastAsia="SimSun"/>
                <w:lang w:val="en-GB"/>
              </w:rPr>
              <w:t>To achieve Objective-1; during the preparation of regional support programs by DAKA, active participation of NGOs and practitioners will be ensured. The participation of concerned communities will be also ensured in the monitoring mechanism of the support programs in the impact analysis of the project results.</w:t>
            </w:r>
          </w:p>
          <w:p w14:paraId="0BB53C63" w14:textId="77777777" w:rsidR="004F0959" w:rsidRPr="00470FA3" w:rsidRDefault="004F0959" w:rsidP="00780188">
            <w:pPr>
              <w:pStyle w:val="Rponse"/>
              <w:tabs>
                <w:tab w:val="left" w:pos="567"/>
                <w:tab w:val="left" w:pos="1134"/>
                <w:tab w:val="left" w:pos="1701"/>
              </w:tabs>
              <w:spacing w:before="120" w:after="120"/>
              <w:rPr>
                <w:rFonts w:eastAsia="SimSun"/>
                <w:lang w:val="en-GB"/>
              </w:rPr>
            </w:pPr>
            <w:r w:rsidRPr="00470FA3">
              <w:rPr>
                <w:rFonts w:eastAsia="SimSun"/>
                <w:lang w:val="en-GB"/>
              </w:rPr>
              <w:t xml:space="preserve">To achieve Objective-2; The concerned community of the element will not only be the beneficiary of the incentive packages, but also the determinant. Requests for the updates in the incentive packages will be determined by a commission consisting of representatives of concerned communities. The content of non-formal training courses will be determined by the masters.  The traditional knowledge and skills related to the element will be identified and registered through scientific studies with the voluntary contributions of concerned communities. </w:t>
            </w:r>
            <w:proofErr w:type="gramStart"/>
            <w:r w:rsidRPr="00470FA3">
              <w:rPr>
                <w:rFonts w:eastAsia="SimSun"/>
                <w:lang w:val="en-GB"/>
              </w:rPr>
              <w:t>In order to</w:t>
            </w:r>
            <w:proofErr w:type="gramEnd"/>
            <w:r w:rsidRPr="00470FA3">
              <w:rPr>
                <w:rFonts w:eastAsia="SimSun"/>
                <w:lang w:val="en-GB"/>
              </w:rPr>
              <w:t xml:space="preserve"> train more female motif designers, free design courses will be provided for women. </w:t>
            </w:r>
          </w:p>
          <w:p w14:paraId="42DA4A80" w14:textId="77777777" w:rsidR="004F0959" w:rsidRPr="00470FA3" w:rsidRDefault="004F0959" w:rsidP="00780188">
            <w:pPr>
              <w:pStyle w:val="Rponse"/>
              <w:tabs>
                <w:tab w:val="left" w:pos="567"/>
                <w:tab w:val="left" w:pos="1134"/>
                <w:tab w:val="left" w:pos="1701"/>
              </w:tabs>
              <w:spacing w:before="120" w:after="120"/>
              <w:rPr>
                <w:rFonts w:eastAsia="SimSun"/>
                <w:lang w:val="en-GB"/>
              </w:rPr>
            </w:pPr>
            <w:r w:rsidRPr="00470FA3">
              <w:rPr>
                <w:rFonts w:eastAsia="SimSun"/>
                <w:lang w:val="en-GB"/>
              </w:rPr>
              <w:t xml:space="preserve">To achieve Objective-3 and 4; Regional informative meetings, promotional campaigns and activities which will be held for the aim of increasing interest in traditional architecture will all be planned and implemented by the concerned communities. Innovation and creative thinking panels for practitioners will be organized by NGOs </w:t>
            </w:r>
            <w:proofErr w:type="gramStart"/>
            <w:r w:rsidRPr="00470FA3">
              <w:rPr>
                <w:rFonts w:eastAsia="SimSun"/>
                <w:lang w:val="en-GB"/>
              </w:rPr>
              <w:t>in order to</w:t>
            </w:r>
            <w:proofErr w:type="gramEnd"/>
            <w:r w:rsidRPr="00470FA3">
              <w:rPr>
                <w:rFonts w:eastAsia="SimSun"/>
                <w:lang w:val="en-GB"/>
              </w:rPr>
              <w:t xml:space="preserve"> encourage new ways of usage of the element. </w:t>
            </w:r>
          </w:p>
          <w:p w14:paraId="4B68F49B" w14:textId="77777777" w:rsidR="004F0959" w:rsidRPr="00270298" w:rsidRDefault="004F0959" w:rsidP="00780188">
            <w:pPr>
              <w:pStyle w:val="Rponse"/>
              <w:tabs>
                <w:tab w:val="left" w:pos="567"/>
                <w:tab w:val="left" w:pos="1134"/>
                <w:tab w:val="left" w:pos="1701"/>
              </w:tabs>
              <w:spacing w:before="120" w:after="0"/>
              <w:rPr>
                <w:lang w:val="en-GB"/>
              </w:rPr>
            </w:pPr>
            <w:r w:rsidRPr="00470FA3">
              <w:rPr>
                <w:rFonts w:eastAsia="SimSun"/>
                <w:lang w:val="en-GB"/>
              </w:rPr>
              <w:t>To achieve Objective-5; Informative meetings on the damages of excessive use of machinery will be coordinated by NGOs. Concerned communities will join the efforts of the determination of new quarries. The legal regulations will be prepared with active contributions of them.</w:t>
            </w:r>
          </w:p>
        </w:tc>
      </w:tr>
      <w:tr w:rsidR="004F0959" w:rsidRPr="00270298" w14:paraId="11B7E248" w14:textId="77777777" w:rsidTr="009C380C">
        <w:trPr>
          <w:gridAfter w:val="1"/>
          <w:wAfter w:w="10" w:type="dxa"/>
        </w:trPr>
        <w:tc>
          <w:tcPr>
            <w:tcW w:w="9639" w:type="dxa"/>
            <w:tcBorders>
              <w:top w:val="nil"/>
              <w:left w:val="nil"/>
              <w:bottom w:val="single" w:sz="4" w:space="0" w:color="auto"/>
              <w:right w:val="nil"/>
            </w:tcBorders>
            <w:shd w:val="clear" w:color="auto" w:fill="auto"/>
          </w:tcPr>
          <w:p w14:paraId="0DCE7135" w14:textId="77777777" w:rsidR="004F0959" w:rsidRPr="00270298" w:rsidRDefault="004F0959" w:rsidP="00780188">
            <w:pPr>
              <w:pStyle w:val="Info03"/>
              <w:keepNext w:val="0"/>
              <w:numPr>
                <w:ilvl w:val="0"/>
                <w:numId w:val="15"/>
              </w:numPr>
              <w:tabs>
                <w:tab w:val="clear" w:pos="567"/>
                <w:tab w:val="clear" w:pos="1134"/>
                <w:tab w:val="clear" w:pos="1701"/>
                <w:tab w:val="clear" w:pos="2268"/>
              </w:tabs>
              <w:spacing w:before="120" w:after="0" w:line="240" w:lineRule="auto"/>
              <w:ind w:left="426" w:hanging="284"/>
              <w:rPr>
                <w:rFonts w:eastAsia="SimSun"/>
                <w:sz w:val="18"/>
                <w:szCs w:val="18"/>
                <w:lang w:val="en-GB"/>
              </w:rPr>
            </w:pPr>
            <w:r w:rsidRPr="00270298">
              <w:rPr>
                <w:rFonts w:eastAsia="SimSun"/>
                <w:sz w:val="18"/>
                <w:szCs w:val="18"/>
                <w:lang w:val="en-GB"/>
              </w:rPr>
              <w:t>Provide evidence that the State(s) Party(</w:t>
            </w:r>
            <w:proofErr w:type="spellStart"/>
            <w:r w:rsidRPr="00270298">
              <w:rPr>
                <w:rFonts w:eastAsia="SimSun"/>
                <w:sz w:val="18"/>
                <w:szCs w:val="18"/>
                <w:lang w:val="en-GB"/>
              </w:rPr>
              <w:t>ies</w:t>
            </w:r>
            <w:proofErr w:type="spellEnd"/>
            <w:r w:rsidRPr="00270298">
              <w:rPr>
                <w:rFonts w:eastAsia="SimSun"/>
                <w:sz w:val="18"/>
                <w:szCs w:val="18"/>
                <w:lang w:val="en-GB"/>
              </w:rPr>
              <w:t xml:space="preserve">) concerned is </w:t>
            </w:r>
            <w:r w:rsidRPr="00270298">
              <w:rPr>
                <w:rFonts w:eastAsia="SimSun"/>
                <w:b/>
                <w:sz w:val="18"/>
                <w:szCs w:val="18"/>
                <w:lang w:val="en-GB"/>
              </w:rPr>
              <w:t>commit</w:t>
            </w:r>
            <w:r>
              <w:rPr>
                <w:rFonts w:eastAsia="SimSun"/>
                <w:b/>
                <w:sz w:val="18"/>
                <w:szCs w:val="18"/>
                <w:lang w:val="en-GB"/>
              </w:rPr>
              <w:t>t</w:t>
            </w:r>
            <w:r w:rsidRPr="00270298">
              <w:rPr>
                <w:rFonts w:eastAsia="SimSun"/>
                <w:b/>
                <w:sz w:val="18"/>
                <w:szCs w:val="18"/>
                <w:lang w:val="en-GB"/>
              </w:rPr>
              <w:t>ed</w:t>
            </w:r>
            <w:r w:rsidRPr="00270298">
              <w:rPr>
                <w:rFonts w:eastAsia="SimSun"/>
                <w:sz w:val="18"/>
                <w:szCs w:val="18"/>
                <w:lang w:val="en-GB"/>
              </w:rPr>
              <w:t xml:space="preserve"> to supporting the safeguarding plan by creating favourable conditions for its implementation.</w:t>
            </w:r>
          </w:p>
          <w:p w14:paraId="43D9B314" w14:textId="77777777" w:rsidR="004F0959" w:rsidRPr="00270298" w:rsidRDefault="004F0959" w:rsidP="00780188">
            <w:pPr>
              <w:pStyle w:val="Info03"/>
              <w:keepNext w:val="0"/>
              <w:tabs>
                <w:tab w:val="clear" w:pos="1134"/>
                <w:tab w:val="clear" w:pos="2268"/>
                <w:tab w:val="left" w:pos="851"/>
              </w:tabs>
              <w:spacing w:line="240" w:lineRule="auto"/>
              <w:ind w:left="851"/>
              <w:jc w:val="right"/>
              <w:rPr>
                <w:lang w:val="en-GB"/>
              </w:rPr>
            </w:pPr>
            <w:r w:rsidRPr="00270298">
              <w:rPr>
                <w:rFonts w:eastAsia="SimSun"/>
                <w:sz w:val="18"/>
                <w:szCs w:val="18"/>
                <w:lang w:val="en-GB"/>
              </w:rPr>
              <w:t>Not fewer than 150 or more than 250 words</w:t>
            </w:r>
          </w:p>
        </w:tc>
      </w:tr>
      <w:tr w:rsidR="004F0959" w:rsidRPr="00270298" w14:paraId="2FBFCA02"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567099BB" w14:textId="77777777" w:rsidR="004F0959" w:rsidRPr="00155AC1" w:rsidRDefault="004F0959" w:rsidP="00780188">
            <w:pPr>
              <w:pStyle w:val="Rponse"/>
              <w:tabs>
                <w:tab w:val="left" w:pos="567"/>
                <w:tab w:val="left" w:pos="1134"/>
                <w:tab w:val="left" w:pos="1701"/>
              </w:tabs>
              <w:spacing w:before="0" w:after="120"/>
              <w:rPr>
                <w:rFonts w:eastAsia="SimSun"/>
                <w:lang w:val="en-GB"/>
              </w:rPr>
            </w:pPr>
            <w:r w:rsidRPr="00155AC1">
              <w:rPr>
                <w:rFonts w:eastAsia="SimSun"/>
                <w:lang w:val="en-GB"/>
              </w:rPr>
              <w:t xml:space="preserve">The </w:t>
            </w:r>
            <w:proofErr w:type="spellStart"/>
            <w:r w:rsidRPr="00155AC1">
              <w:rPr>
                <w:rFonts w:eastAsia="SimSun"/>
                <w:lang w:val="en-GB"/>
              </w:rPr>
              <w:t>MoCT</w:t>
            </w:r>
            <w:proofErr w:type="spellEnd"/>
            <w:r w:rsidRPr="00155AC1">
              <w:rPr>
                <w:rFonts w:eastAsia="SimSun"/>
                <w:lang w:val="en-GB"/>
              </w:rPr>
              <w:t xml:space="preserve">, </w:t>
            </w:r>
            <w:proofErr w:type="spellStart"/>
            <w:r w:rsidRPr="00155AC1">
              <w:rPr>
                <w:rFonts w:eastAsia="SimSun"/>
                <w:lang w:val="en-GB"/>
              </w:rPr>
              <w:t>Ahlat</w:t>
            </w:r>
            <w:proofErr w:type="spellEnd"/>
            <w:r w:rsidRPr="00155AC1">
              <w:rPr>
                <w:rFonts w:eastAsia="SimSun"/>
                <w:lang w:val="en-GB"/>
              </w:rPr>
              <w:t xml:space="preserve"> District Governorship and </w:t>
            </w:r>
            <w:proofErr w:type="spellStart"/>
            <w:r w:rsidRPr="00155AC1">
              <w:rPr>
                <w:rFonts w:eastAsia="SimSun"/>
                <w:lang w:val="en-GB"/>
              </w:rPr>
              <w:t>Ahlat</w:t>
            </w:r>
            <w:proofErr w:type="spellEnd"/>
            <w:r w:rsidRPr="00155AC1">
              <w:rPr>
                <w:rFonts w:eastAsia="SimSun"/>
                <w:lang w:val="en-GB"/>
              </w:rPr>
              <w:t xml:space="preserve"> Municipality, mentioned in Section 3.C, have clearly declared that they will support the activities and create suitable conditions for the implementation of the safeguarding action plan and shared this disposition with the public through the media. These three Component bodies will also be responsible for the coordination of the Monitoring and Evaluation Board. The </w:t>
            </w:r>
            <w:proofErr w:type="spellStart"/>
            <w:r w:rsidRPr="00155AC1">
              <w:rPr>
                <w:rFonts w:eastAsia="SimSun"/>
                <w:lang w:val="en-GB"/>
              </w:rPr>
              <w:t>MoCT</w:t>
            </w:r>
            <w:proofErr w:type="spellEnd"/>
            <w:r w:rsidRPr="00155AC1">
              <w:rPr>
                <w:rFonts w:eastAsia="SimSun"/>
                <w:lang w:val="en-GB"/>
              </w:rPr>
              <w:t xml:space="preserve"> will coordinate the participation of Ministries such as the Ministry of National Education, the Ministry of Finance, the Ministry of Family, </w:t>
            </w:r>
            <w:proofErr w:type="spellStart"/>
            <w:r w:rsidRPr="00155AC1">
              <w:rPr>
                <w:rFonts w:eastAsia="SimSun"/>
                <w:lang w:val="en-GB"/>
              </w:rPr>
              <w:t>Labor</w:t>
            </w:r>
            <w:proofErr w:type="spellEnd"/>
            <w:r w:rsidRPr="00155AC1">
              <w:rPr>
                <w:rFonts w:eastAsia="SimSun"/>
                <w:lang w:val="en-GB"/>
              </w:rPr>
              <w:t xml:space="preserve"> and Social Services, and the Ministry of Environment and Urbanization for safeguarding action plan. Ministry of Culture and Tourism has approved these statements by signing this nomination file form on behalf of the Republic of Turkey.  The consent letters submitted in the annexe of 4.b in the nomination form of </w:t>
            </w:r>
            <w:proofErr w:type="spellStart"/>
            <w:r w:rsidRPr="00155AC1">
              <w:rPr>
                <w:rFonts w:eastAsia="SimSun"/>
                <w:lang w:val="en-GB"/>
              </w:rPr>
              <w:t>Ahlat</w:t>
            </w:r>
            <w:proofErr w:type="spellEnd"/>
            <w:r w:rsidRPr="00155AC1">
              <w:rPr>
                <w:rFonts w:eastAsia="SimSun"/>
                <w:lang w:val="en-GB"/>
              </w:rPr>
              <w:t xml:space="preserve"> Municipality and </w:t>
            </w:r>
            <w:proofErr w:type="spellStart"/>
            <w:r w:rsidRPr="00155AC1">
              <w:rPr>
                <w:rFonts w:eastAsia="SimSun"/>
                <w:lang w:val="en-GB"/>
              </w:rPr>
              <w:t>Ahlat</w:t>
            </w:r>
            <w:proofErr w:type="spellEnd"/>
            <w:r w:rsidRPr="00155AC1">
              <w:rPr>
                <w:rFonts w:eastAsia="SimSun"/>
                <w:lang w:val="en-GB"/>
              </w:rPr>
              <w:t xml:space="preserve"> District Governorship are evidence of the support for creating suitable conditions for the implementation of a safeguarding action plan.</w:t>
            </w:r>
          </w:p>
          <w:p w14:paraId="38C66FE7" w14:textId="77777777" w:rsidR="004F0959" w:rsidRPr="00270298" w:rsidRDefault="004F0959" w:rsidP="00780188">
            <w:pPr>
              <w:pStyle w:val="Rponse"/>
              <w:tabs>
                <w:tab w:val="left" w:pos="567"/>
                <w:tab w:val="left" w:pos="1134"/>
                <w:tab w:val="left" w:pos="1701"/>
              </w:tabs>
              <w:spacing w:before="120" w:after="0"/>
              <w:rPr>
                <w:lang w:val="en-GB"/>
              </w:rPr>
            </w:pPr>
            <w:r w:rsidRPr="00155AC1">
              <w:rPr>
                <w:rFonts w:eastAsia="SimSun"/>
                <w:lang w:val="en-GB"/>
              </w:rPr>
              <w:t>Moreover, as mentioned in section 3a.(ii), efforts carried out by the governmental organizations, are also evidence of the commitment of the state party to ensure the viability of the element through supporting the safeguarding plan by creating suitable conditions.</w:t>
            </w:r>
          </w:p>
        </w:tc>
      </w:tr>
      <w:tr w:rsidR="004F0959" w:rsidRPr="00270298" w14:paraId="303E9F70" w14:textId="77777777" w:rsidTr="009C380C">
        <w:trPr>
          <w:gridAfter w:val="1"/>
          <w:wAfter w:w="10" w:type="dxa"/>
        </w:trPr>
        <w:tc>
          <w:tcPr>
            <w:tcW w:w="9639" w:type="dxa"/>
            <w:tcBorders>
              <w:top w:val="nil"/>
              <w:left w:val="nil"/>
              <w:bottom w:val="single" w:sz="4" w:space="0" w:color="auto"/>
              <w:right w:val="nil"/>
            </w:tcBorders>
            <w:shd w:val="clear" w:color="auto" w:fill="auto"/>
          </w:tcPr>
          <w:p w14:paraId="6BB58770" w14:textId="77777777" w:rsidR="004F0959" w:rsidRPr="00270298" w:rsidRDefault="004F0959" w:rsidP="00780188">
            <w:pPr>
              <w:pStyle w:val="Info03"/>
              <w:keepNext w:val="0"/>
              <w:numPr>
                <w:ilvl w:val="0"/>
                <w:numId w:val="15"/>
              </w:numPr>
              <w:tabs>
                <w:tab w:val="clear" w:pos="567"/>
                <w:tab w:val="clear" w:pos="1134"/>
                <w:tab w:val="clear" w:pos="1701"/>
                <w:tab w:val="clear" w:pos="2268"/>
              </w:tabs>
              <w:spacing w:before="120" w:after="0" w:line="240" w:lineRule="auto"/>
              <w:ind w:left="851" w:hanging="709"/>
              <w:rPr>
                <w:lang w:val="en-GB"/>
              </w:rPr>
            </w:pPr>
            <w:r w:rsidRPr="00270298">
              <w:rPr>
                <w:rFonts w:eastAsia="SimSun"/>
                <w:sz w:val="18"/>
                <w:szCs w:val="18"/>
                <w:lang w:val="en-GB"/>
              </w:rPr>
              <w:t xml:space="preserve">Provide a </w:t>
            </w:r>
            <w:r w:rsidRPr="00270298">
              <w:rPr>
                <w:rFonts w:eastAsia="SimSun"/>
                <w:b/>
                <w:sz w:val="18"/>
                <w:szCs w:val="18"/>
                <w:lang w:val="en-GB"/>
              </w:rPr>
              <w:t>timetable</w:t>
            </w:r>
            <w:r w:rsidRPr="00270298">
              <w:rPr>
                <w:rFonts w:eastAsia="SimSun"/>
                <w:sz w:val="18"/>
                <w:szCs w:val="18"/>
                <w:lang w:val="en-GB"/>
              </w:rPr>
              <w:t xml:space="preserve"> for the proposed activities.</w:t>
            </w:r>
          </w:p>
          <w:p w14:paraId="2E19D64A" w14:textId="77777777" w:rsidR="004F0959" w:rsidRPr="00270298" w:rsidRDefault="004F0959" w:rsidP="00780188">
            <w:pPr>
              <w:pStyle w:val="Info03"/>
              <w:keepNext w:val="0"/>
              <w:tabs>
                <w:tab w:val="clear" w:pos="1134"/>
                <w:tab w:val="clear" w:pos="2268"/>
                <w:tab w:val="left" w:pos="851"/>
              </w:tabs>
              <w:spacing w:line="240" w:lineRule="auto"/>
              <w:ind w:left="851"/>
              <w:jc w:val="right"/>
              <w:rPr>
                <w:lang w:val="en-GB"/>
              </w:rPr>
            </w:pPr>
            <w:r w:rsidRPr="00270298">
              <w:rPr>
                <w:rFonts w:eastAsia="SimSun"/>
                <w:sz w:val="18"/>
                <w:szCs w:val="18"/>
                <w:lang w:val="en-GB"/>
              </w:rPr>
              <w:t>Not fewer than 200 or more than 500 words</w:t>
            </w:r>
          </w:p>
        </w:tc>
      </w:tr>
      <w:tr w:rsidR="004F0959" w:rsidRPr="00270298" w14:paraId="587502F0"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6D775B42" w14:textId="77777777" w:rsidR="004F0959" w:rsidRPr="00155AC1" w:rsidRDefault="004F0959" w:rsidP="00780188">
            <w:pPr>
              <w:pStyle w:val="Rponse"/>
              <w:tabs>
                <w:tab w:val="left" w:pos="567"/>
                <w:tab w:val="left" w:pos="1134"/>
                <w:tab w:val="left" w:pos="1701"/>
              </w:tabs>
              <w:spacing w:before="120" w:after="120"/>
              <w:rPr>
                <w:rFonts w:eastAsia="SimSun"/>
                <w:lang w:val="en-GB"/>
              </w:rPr>
            </w:pPr>
            <w:r w:rsidRPr="00155AC1">
              <w:rPr>
                <w:rFonts w:eastAsia="SimSun"/>
                <w:lang w:val="en-GB"/>
              </w:rPr>
              <w:lastRenderedPageBreak/>
              <w:t xml:space="preserve">A Monitoring and Evaluation Board consisting of representatives from Ministries, local governments and concerned communities for the Safeguarding Action Plan will be established. The Monitoring and Evaluation Board will prepare a monitoring form to check each action as indicated in the timetable.  The action plan has been prepared for the period of years between 2023-2026. However, it was decided to launch some of the actions in 2022. Under the coordination of the </w:t>
            </w:r>
            <w:proofErr w:type="spellStart"/>
            <w:r w:rsidRPr="00155AC1">
              <w:rPr>
                <w:rFonts w:eastAsia="SimSun"/>
                <w:lang w:val="en-GB"/>
              </w:rPr>
              <w:t>MoCT</w:t>
            </w:r>
            <w:proofErr w:type="spellEnd"/>
            <w:r w:rsidRPr="00155AC1">
              <w:rPr>
                <w:rFonts w:eastAsia="SimSun"/>
                <w:lang w:val="en-GB"/>
              </w:rPr>
              <w:t xml:space="preserve"> </w:t>
            </w:r>
            <w:proofErr w:type="gramStart"/>
            <w:r w:rsidRPr="00155AC1">
              <w:rPr>
                <w:rFonts w:eastAsia="SimSun"/>
                <w:lang w:val="en-GB"/>
              </w:rPr>
              <w:t>The</w:t>
            </w:r>
            <w:proofErr w:type="gramEnd"/>
            <w:r w:rsidRPr="00155AC1">
              <w:rPr>
                <w:rFonts w:eastAsia="SimSun"/>
                <w:lang w:val="en-GB"/>
              </w:rPr>
              <w:t xml:space="preserve"> action plan will be evaluated every year with wide participation. As a result of the meeting held on February 25, 2021, it was decided that the timetable of the safeguarding action plan will be as follows:</w:t>
            </w:r>
          </w:p>
          <w:p w14:paraId="16F4EF6F"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 xml:space="preserve">O.1-The support program will be prepared by DAKA within 1 year.  DAKA prepares its support program in 5-year periods. </w:t>
            </w:r>
          </w:p>
          <w:p w14:paraId="4D9243EC"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O.2.1-Preparations for incentive packages will begin in 2022. These packages will be implemented at the beginning of 2023 and updated every year until 2026.</w:t>
            </w:r>
          </w:p>
          <w:p w14:paraId="7F44A353"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O.2.2-Courses will be held regularly between 2023-2026.</w:t>
            </w:r>
          </w:p>
          <w:p w14:paraId="073AAB41"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O.2.3-Construction of new training workshops and facilities have already started and are planned to be completed within 3 years.</w:t>
            </w:r>
          </w:p>
          <w:p w14:paraId="70C89914"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 xml:space="preserve">O.2.4-In order to identify and record traditional knowledge of the element, a research project has been included in the 2022 field research program of the </w:t>
            </w:r>
            <w:proofErr w:type="spellStart"/>
            <w:r w:rsidRPr="00155AC1">
              <w:rPr>
                <w:rFonts w:eastAsia="SimSun"/>
                <w:lang w:val="en-GB"/>
              </w:rPr>
              <w:t>MoCT</w:t>
            </w:r>
            <w:proofErr w:type="spellEnd"/>
            <w:r w:rsidRPr="00155AC1">
              <w:rPr>
                <w:rFonts w:eastAsia="SimSun"/>
                <w:lang w:val="en-GB"/>
              </w:rPr>
              <w:t>. The research project will be completed in 2 years.</w:t>
            </w:r>
          </w:p>
          <w:p w14:paraId="5AA58482"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 xml:space="preserve">O.2.5- With the cooperation of universities and the </w:t>
            </w:r>
            <w:proofErr w:type="spellStart"/>
            <w:r w:rsidRPr="00155AC1">
              <w:rPr>
                <w:rFonts w:eastAsia="SimSun"/>
                <w:lang w:val="en-GB"/>
              </w:rPr>
              <w:t>Ahlat</w:t>
            </w:r>
            <w:proofErr w:type="spellEnd"/>
            <w:r w:rsidRPr="00155AC1">
              <w:rPr>
                <w:rFonts w:eastAsia="SimSun"/>
                <w:lang w:val="en-GB"/>
              </w:rPr>
              <w:t xml:space="preserve"> Museum Directorate it is planned to start efforts for training restoration and conservation experts and enhancing the knowledge and skills of experts who already actively work in 2023.</w:t>
            </w:r>
          </w:p>
          <w:p w14:paraId="1AD94CF7"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O.3.1- Regional informative meetings will start to be held in April-May 2022. The content of these meetings will be updated according to the Monitoring and Evaluation Reports and these meetings will be held each year in April-May. The promotion campaigns will be held continuously throughout the year.</w:t>
            </w:r>
          </w:p>
          <w:p w14:paraId="1D6A5C20"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 xml:space="preserve">O.3.2, O.3.3, O.3.4 and O.3.5, the efforts for these actions have already been initiated. These actions will be carried out more systematically between 2023-2026.  </w:t>
            </w:r>
          </w:p>
          <w:p w14:paraId="145CFA8A"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 xml:space="preserve">O.4.1 and O.4.2, actions will be initiated in 2022. It will be ensured that these actions will be carried out regularly every year, especially in the summer months. </w:t>
            </w:r>
          </w:p>
          <w:p w14:paraId="4E043B7A"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O.4.3 the efforts for this action have already been initiated. After the possible inscription of the element on UL, a wider social media campaign will be implemented.</w:t>
            </w:r>
          </w:p>
          <w:p w14:paraId="136A8BC4" w14:textId="77777777" w:rsidR="004F0959" w:rsidRPr="00155AC1" w:rsidRDefault="004F0959" w:rsidP="009C380C">
            <w:pPr>
              <w:pStyle w:val="Rponse"/>
              <w:tabs>
                <w:tab w:val="left" w:pos="567"/>
                <w:tab w:val="left" w:pos="1134"/>
                <w:tab w:val="left" w:pos="1701"/>
              </w:tabs>
              <w:spacing w:before="120" w:after="120"/>
              <w:rPr>
                <w:rFonts w:eastAsia="SimSun"/>
                <w:lang w:val="en-GB"/>
              </w:rPr>
            </w:pPr>
            <w:r w:rsidRPr="00155AC1">
              <w:rPr>
                <w:rFonts w:eastAsia="SimSun"/>
                <w:lang w:val="en-GB"/>
              </w:rPr>
              <w:t>O.5.1, O.5.2 and O.5.3, actions will be initiated in 2022. The actions are planned to be put into practice in 2023.</w:t>
            </w:r>
          </w:p>
          <w:p w14:paraId="7980ACE0" w14:textId="77777777" w:rsidR="004F0959" w:rsidRPr="00270298" w:rsidRDefault="004F0959" w:rsidP="00780188">
            <w:pPr>
              <w:pStyle w:val="Rponse"/>
              <w:tabs>
                <w:tab w:val="left" w:pos="567"/>
                <w:tab w:val="left" w:pos="1134"/>
                <w:tab w:val="left" w:pos="1701"/>
              </w:tabs>
              <w:spacing w:before="120" w:after="0"/>
              <w:rPr>
                <w:lang w:val="en-GB"/>
              </w:rPr>
            </w:pPr>
            <w:r w:rsidRPr="00155AC1">
              <w:rPr>
                <w:rFonts w:eastAsia="SimSun"/>
                <w:lang w:val="en-GB"/>
              </w:rPr>
              <w:t>The preparation process for the O.5.4 action will be completed in 2021 and the action will be carried out regularly every year from 2022</w:t>
            </w:r>
            <w:r>
              <w:rPr>
                <w:rFonts w:eastAsia="SimSun"/>
                <w:lang w:val="en-GB"/>
              </w:rPr>
              <w:t>.</w:t>
            </w:r>
          </w:p>
        </w:tc>
      </w:tr>
      <w:tr w:rsidR="004F0959" w:rsidRPr="00270298" w14:paraId="3E000C97" w14:textId="77777777" w:rsidTr="009C380C">
        <w:trPr>
          <w:gridAfter w:val="1"/>
          <w:wAfter w:w="10" w:type="dxa"/>
        </w:trPr>
        <w:tc>
          <w:tcPr>
            <w:tcW w:w="9639" w:type="dxa"/>
            <w:tcBorders>
              <w:top w:val="nil"/>
              <w:left w:val="nil"/>
              <w:bottom w:val="single" w:sz="4" w:space="0" w:color="auto"/>
              <w:right w:val="nil"/>
            </w:tcBorders>
            <w:shd w:val="clear" w:color="auto" w:fill="auto"/>
          </w:tcPr>
          <w:p w14:paraId="1BFE8AE1" w14:textId="77777777" w:rsidR="004F0959" w:rsidRPr="00270298" w:rsidRDefault="004F0959" w:rsidP="00780188">
            <w:pPr>
              <w:pStyle w:val="Info03"/>
              <w:keepNext w:val="0"/>
              <w:numPr>
                <w:ilvl w:val="0"/>
                <w:numId w:val="15"/>
              </w:numPr>
              <w:tabs>
                <w:tab w:val="clear" w:pos="567"/>
                <w:tab w:val="clear" w:pos="1134"/>
                <w:tab w:val="clear" w:pos="1701"/>
                <w:tab w:val="clear" w:pos="2268"/>
              </w:tabs>
              <w:spacing w:before="120" w:after="0" w:line="240" w:lineRule="auto"/>
              <w:ind w:left="426" w:hanging="284"/>
              <w:rPr>
                <w:rFonts w:eastAsia="SimSun"/>
                <w:sz w:val="18"/>
                <w:szCs w:val="18"/>
                <w:lang w:val="en-GB"/>
              </w:rPr>
            </w:pPr>
            <w:r w:rsidRPr="00270298">
              <w:rPr>
                <w:rFonts w:eastAsia="SimSun"/>
                <w:sz w:val="18"/>
                <w:szCs w:val="18"/>
                <w:lang w:val="en-GB"/>
              </w:rPr>
              <w:t xml:space="preserve">Provide a detailed </w:t>
            </w:r>
            <w:r w:rsidRPr="00270298">
              <w:rPr>
                <w:rFonts w:eastAsia="SimSun"/>
                <w:b/>
                <w:sz w:val="18"/>
                <w:szCs w:val="18"/>
                <w:lang w:val="en-GB"/>
              </w:rPr>
              <w:t>budget</w:t>
            </w:r>
            <w:r w:rsidRPr="00270298">
              <w:rPr>
                <w:rFonts w:eastAsia="SimSun"/>
                <w:sz w:val="18"/>
                <w:szCs w:val="18"/>
                <w:lang w:val="en-GB"/>
              </w:rPr>
              <w:t xml:space="preserve"> for the implementation of the activities proposed (if possible, in US dollars), identifying </w:t>
            </w:r>
            <w:r w:rsidRPr="00270298" w:rsidDel="00364384">
              <w:rPr>
                <w:rFonts w:eastAsia="SimSun"/>
                <w:sz w:val="18"/>
                <w:szCs w:val="18"/>
                <w:lang w:val="en-GB"/>
              </w:rPr>
              <w:t xml:space="preserve">any </w:t>
            </w:r>
            <w:r w:rsidRPr="00270298">
              <w:rPr>
                <w:rFonts w:eastAsia="SimSun"/>
                <w:sz w:val="18"/>
                <w:szCs w:val="18"/>
                <w:lang w:val="en-GB"/>
              </w:rPr>
              <w:t>available resources (governmental sources, in-kind community inputs, etc.).</w:t>
            </w:r>
          </w:p>
          <w:p w14:paraId="0F229D7A" w14:textId="77777777" w:rsidR="004F0959" w:rsidRPr="00270298" w:rsidRDefault="004F0959" w:rsidP="009C380C">
            <w:pPr>
              <w:pStyle w:val="Info03"/>
              <w:keepNext w:val="0"/>
              <w:tabs>
                <w:tab w:val="clear" w:pos="1134"/>
                <w:tab w:val="clear" w:pos="2268"/>
                <w:tab w:val="left" w:pos="851"/>
              </w:tabs>
              <w:spacing w:before="120" w:line="240" w:lineRule="auto"/>
              <w:ind w:left="851"/>
              <w:jc w:val="right"/>
              <w:rPr>
                <w:lang w:val="en-GB"/>
              </w:rPr>
            </w:pPr>
            <w:r w:rsidRPr="00270298">
              <w:rPr>
                <w:rFonts w:eastAsia="SimSun"/>
                <w:sz w:val="18"/>
                <w:szCs w:val="18"/>
                <w:lang w:val="en-GB"/>
              </w:rPr>
              <w:t>Not fewer than 200 or more than 500 words</w:t>
            </w:r>
          </w:p>
        </w:tc>
      </w:tr>
      <w:tr w:rsidR="004F0959" w:rsidRPr="00270298" w14:paraId="006A0873"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2EFCA55" w14:textId="77777777" w:rsidR="004F0959" w:rsidRPr="00762710" w:rsidRDefault="004F0959" w:rsidP="00780188">
            <w:pPr>
              <w:pStyle w:val="formtext"/>
              <w:tabs>
                <w:tab w:val="left" w:pos="567"/>
                <w:tab w:val="left" w:pos="1134"/>
                <w:tab w:val="left" w:pos="1701"/>
              </w:tabs>
              <w:spacing w:before="0" w:after="120"/>
              <w:jc w:val="both"/>
              <w:rPr>
                <w:rFonts w:cs="Arial"/>
                <w:lang w:val="en-GB"/>
              </w:rPr>
            </w:pPr>
            <w:r w:rsidRPr="00762710">
              <w:rPr>
                <w:rFonts w:cs="Arial"/>
                <w:lang w:val="en-GB"/>
              </w:rPr>
              <w:t xml:space="preserve">-The budget for Objective-1 will be covered by DAKA. However, since the support program has not been completed yet, an estimated budget </w:t>
            </w:r>
            <w:proofErr w:type="spellStart"/>
            <w:r w:rsidRPr="00762710">
              <w:rPr>
                <w:rFonts w:cs="Arial"/>
                <w:lang w:val="en-GB"/>
              </w:rPr>
              <w:t>can not</w:t>
            </w:r>
            <w:proofErr w:type="spellEnd"/>
            <w:r w:rsidRPr="00762710">
              <w:rPr>
                <w:rFonts w:cs="Arial"/>
                <w:lang w:val="en-GB"/>
              </w:rPr>
              <w:t xml:space="preserve"> be determined.</w:t>
            </w:r>
          </w:p>
          <w:p w14:paraId="6431F1AC"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-Action O.2.1 has no cash cost. However, it is estimated that the amount of the financial support to the practitioners of </w:t>
            </w:r>
            <w:proofErr w:type="spellStart"/>
            <w:r w:rsidRPr="00762710">
              <w:rPr>
                <w:rFonts w:cs="Arial"/>
                <w:lang w:val="en-GB"/>
              </w:rPr>
              <w:t>Ahlat</w:t>
            </w:r>
            <w:proofErr w:type="spellEnd"/>
            <w:r w:rsidRPr="00762710">
              <w:rPr>
                <w:rFonts w:cs="Arial"/>
                <w:lang w:val="en-GB"/>
              </w:rPr>
              <w:t xml:space="preserve"> stonework will be $ 100,000 annually with tax reduction by the government. </w:t>
            </w:r>
          </w:p>
          <w:p w14:paraId="6B1148AB"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-O.2.2- Stonework and motif design courses by Public Education </w:t>
            </w:r>
            <w:proofErr w:type="spellStart"/>
            <w:r w:rsidRPr="00762710">
              <w:rPr>
                <w:rFonts w:cs="Arial"/>
                <w:lang w:val="en-GB"/>
              </w:rPr>
              <w:t>Centers</w:t>
            </w:r>
            <w:proofErr w:type="spellEnd"/>
            <w:r w:rsidRPr="00762710">
              <w:rPr>
                <w:rFonts w:cs="Arial"/>
                <w:lang w:val="en-GB"/>
              </w:rPr>
              <w:t xml:space="preserve"> and İŞKUR will cost $ 10,000 annually and $ 40,000 between the years 2023-2026. The budget will be allocated by the mentioned public bodies.</w:t>
            </w:r>
          </w:p>
          <w:p w14:paraId="111DCBA0"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For action O.2.3, the annual spending by the Ministry of Education will be $ 4,000. The estimated budget for 2022-2026 will be $ 20,000.</w:t>
            </w:r>
          </w:p>
          <w:p w14:paraId="3F196436"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 For action O.2.4, the total estimated budget by </w:t>
            </w:r>
            <w:proofErr w:type="spellStart"/>
            <w:r w:rsidRPr="00762710">
              <w:rPr>
                <w:rFonts w:cs="Arial"/>
                <w:lang w:val="en-GB"/>
              </w:rPr>
              <w:t>Ahlat</w:t>
            </w:r>
            <w:proofErr w:type="spellEnd"/>
            <w:r w:rsidRPr="00762710">
              <w:rPr>
                <w:rFonts w:cs="Arial"/>
                <w:lang w:val="en-GB"/>
              </w:rPr>
              <w:t xml:space="preserve"> Municipality and NGOs are $ 150,000.</w:t>
            </w:r>
          </w:p>
          <w:p w14:paraId="4C26301A"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lastRenderedPageBreak/>
              <w:t xml:space="preserve">- For action O.2.5, the cost is $ 5,000 annually, and the estimated budget for 2023-2026 will be $ 20,000 by </w:t>
            </w:r>
            <w:proofErr w:type="spellStart"/>
            <w:r w:rsidRPr="00762710">
              <w:rPr>
                <w:rFonts w:cs="Arial"/>
                <w:lang w:val="en-GB"/>
              </w:rPr>
              <w:t>MoCT</w:t>
            </w:r>
            <w:proofErr w:type="spellEnd"/>
            <w:r w:rsidRPr="00762710">
              <w:rPr>
                <w:rFonts w:cs="Arial"/>
                <w:lang w:val="en-GB"/>
              </w:rPr>
              <w:t>.</w:t>
            </w:r>
          </w:p>
          <w:p w14:paraId="70103008"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-The cost of action O.3.1 will be covered by NGOs, which will be $ 1000 per year and $ 5000 per the action period plan respectively.</w:t>
            </w:r>
          </w:p>
          <w:p w14:paraId="380F93E6"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-For action O.3.2, there is no construction need yet. However, the cost of construction is expected to be $ 500,000 totally for four years. It will be covered by the related public bodies.</w:t>
            </w:r>
          </w:p>
          <w:p w14:paraId="48A9B519"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-The </w:t>
            </w:r>
            <w:proofErr w:type="spellStart"/>
            <w:r w:rsidRPr="00762710">
              <w:rPr>
                <w:rFonts w:cs="Arial"/>
                <w:lang w:val="en-GB"/>
              </w:rPr>
              <w:t>MoCT</w:t>
            </w:r>
            <w:proofErr w:type="spellEnd"/>
            <w:r w:rsidRPr="00762710">
              <w:rPr>
                <w:rFonts w:cs="Arial"/>
                <w:lang w:val="en-GB"/>
              </w:rPr>
              <w:t xml:space="preserve">, Governorship of </w:t>
            </w:r>
            <w:proofErr w:type="spellStart"/>
            <w:r w:rsidRPr="00762710">
              <w:rPr>
                <w:rFonts w:cs="Arial"/>
                <w:lang w:val="en-GB"/>
              </w:rPr>
              <w:t>Ahlat</w:t>
            </w:r>
            <w:proofErr w:type="spellEnd"/>
            <w:r w:rsidRPr="00762710">
              <w:rPr>
                <w:rFonts w:cs="Arial"/>
                <w:lang w:val="en-GB"/>
              </w:rPr>
              <w:t xml:space="preserve"> District and </w:t>
            </w:r>
            <w:proofErr w:type="spellStart"/>
            <w:r w:rsidRPr="00762710">
              <w:rPr>
                <w:rFonts w:cs="Arial"/>
                <w:lang w:val="en-GB"/>
              </w:rPr>
              <w:t>Ahlat</w:t>
            </w:r>
            <w:proofErr w:type="spellEnd"/>
            <w:r w:rsidRPr="00762710">
              <w:rPr>
                <w:rFonts w:cs="Arial"/>
                <w:lang w:val="en-GB"/>
              </w:rPr>
              <w:t xml:space="preserve"> Municipality responsible for action O.3.3 and approximately $ 150,000 annually and $ 600,000 totally for 4 years will be allocated by them.  </w:t>
            </w:r>
          </w:p>
          <w:p w14:paraId="3195520E"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-The costs of the O.3.4 action will be covered by </w:t>
            </w:r>
            <w:proofErr w:type="spellStart"/>
            <w:r w:rsidRPr="00762710">
              <w:rPr>
                <w:rFonts w:cs="Arial"/>
                <w:lang w:val="en-GB"/>
              </w:rPr>
              <w:t>Ahlat</w:t>
            </w:r>
            <w:proofErr w:type="spellEnd"/>
            <w:r w:rsidRPr="00762710">
              <w:rPr>
                <w:rFonts w:cs="Arial"/>
                <w:lang w:val="en-GB"/>
              </w:rPr>
              <w:t xml:space="preserve"> Municipality. $ 20,000 annually and $ 80,000 will be allocated for the 2022-2026 period.</w:t>
            </w:r>
          </w:p>
          <w:p w14:paraId="4879B1FC"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-The costs of the O.3.5 action will be covered by </w:t>
            </w:r>
            <w:proofErr w:type="spellStart"/>
            <w:r w:rsidRPr="00762710">
              <w:rPr>
                <w:rFonts w:cs="Arial"/>
                <w:lang w:val="en-GB"/>
              </w:rPr>
              <w:t>Ahlat</w:t>
            </w:r>
            <w:proofErr w:type="spellEnd"/>
            <w:r w:rsidRPr="00762710">
              <w:rPr>
                <w:rFonts w:cs="Arial"/>
                <w:lang w:val="en-GB"/>
              </w:rPr>
              <w:t xml:space="preserve"> Municipality and a total estimated budget of $ 5,000 will be allocated.</w:t>
            </w:r>
          </w:p>
          <w:p w14:paraId="7FADF4A6"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-Promotional films and materials within the scope of O.4.1 will be prepared by the </w:t>
            </w:r>
            <w:proofErr w:type="spellStart"/>
            <w:r w:rsidRPr="00762710">
              <w:rPr>
                <w:rFonts w:cs="Arial"/>
                <w:lang w:val="en-GB"/>
              </w:rPr>
              <w:t>MoCT</w:t>
            </w:r>
            <w:proofErr w:type="spellEnd"/>
            <w:r w:rsidRPr="00762710">
              <w:rPr>
                <w:rFonts w:cs="Arial"/>
                <w:lang w:val="en-GB"/>
              </w:rPr>
              <w:t xml:space="preserve">, </w:t>
            </w:r>
            <w:proofErr w:type="spellStart"/>
            <w:r w:rsidRPr="00762710">
              <w:rPr>
                <w:rFonts w:cs="Arial"/>
                <w:lang w:val="en-GB"/>
              </w:rPr>
              <w:t>Ahlat</w:t>
            </w:r>
            <w:proofErr w:type="spellEnd"/>
            <w:r w:rsidRPr="00762710">
              <w:rPr>
                <w:rFonts w:cs="Arial"/>
                <w:lang w:val="en-GB"/>
              </w:rPr>
              <w:t xml:space="preserve"> District Governorship and </w:t>
            </w:r>
            <w:proofErr w:type="spellStart"/>
            <w:r w:rsidRPr="00762710">
              <w:rPr>
                <w:rFonts w:cs="Arial"/>
                <w:lang w:val="en-GB"/>
              </w:rPr>
              <w:t>Ahlat</w:t>
            </w:r>
            <w:proofErr w:type="spellEnd"/>
            <w:r w:rsidRPr="00762710">
              <w:rPr>
                <w:rFonts w:cs="Arial"/>
                <w:lang w:val="en-GB"/>
              </w:rPr>
              <w:t xml:space="preserve"> Municipality and it will cost approximately $ 20,000 in total.</w:t>
            </w:r>
          </w:p>
          <w:p w14:paraId="4F8F77EB"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-The venues will be allocated free of charge for the activities within the scope of O.4.2, which are held in cooperation with </w:t>
            </w:r>
            <w:proofErr w:type="spellStart"/>
            <w:r w:rsidRPr="00762710">
              <w:rPr>
                <w:rFonts w:cs="Arial"/>
                <w:lang w:val="en-GB"/>
              </w:rPr>
              <w:t>Ahlat</w:t>
            </w:r>
            <w:proofErr w:type="spellEnd"/>
            <w:r w:rsidRPr="00762710">
              <w:rPr>
                <w:rFonts w:cs="Arial"/>
                <w:lang w:val="en-GB"/>
              </w:rPr>
              <w:t xml:space="preserve"> Museum Directorate, </w:t>
            </w:r>
            <w:proofErr w:type="spellStart"/>
            <w:r w:rsidRPr="00762710">
              <w:rPr>
                <w:rFonts w:cs="Arial"/>
                <w:lang w:val="en-GB"/>
              </w:rPr>
              <w:t>Ahlat</w:t>
            </w:r>
            <w:proofErr w:type="spellEnd"/>
            <w:r w:rsidRPr="00762710">
              <w:rPr>
                <w:rFonts w:cs="Arial"/>
                <w:lang w:val="en-GB"/>
              </w:rPr>
              <w:t xml:space="preserve"> </w:t>
            </w:r>
            <w:proofErr w:type="gramStart"/>
            <w:r w:rsidRPr="00762710">
              <w:rPr>
                <w:rFonts w:cs="Arial"/>
                <w:lang w:val="en-GB"/>
              </w:rPr>
              <w:t>Municipality</w:t>
            </w:r>
            <w:proofErr w:type="gramEnd"/>
            <w:r w:rsidRPr="00762710">
              <w:rPr>
                <w:rFonts w:cs="Arial"/>
                <w:lang w:val="en-GB"/>
              </w:rPr>
              <w:t xml:space="preserve"> and the NGOs. A budget of $ 1,000 per year and $ 4,000 for 4 years will be allocated by the mentioned entities.</w:t>
            </w:r>
          </w:p>
          <w:p w14:paraId="4DF856B3"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-Social Media Campaigns within the scope of O.4.3 will be carried out by all related parties and will not generate additional cost.</w:t>
            </w:r>
          </w:p>
          <w:p w14:paraId="4B22F32F"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-Activities will be carried out by the Ministry of Environment and Urbanization, </w:t>
            </w:r>
            <w:proofErr w:type="spellStart"/>
            <w:r w:rsidRPr="00762710">
              <w:rPr>
                <w:rFonts w:cs="Arial"/>
                <w:lang w:val="en-GB"/>
              </w:rPr>
              <w:t>Bitlis</w:t>
            </w:r>
            <w:proofErr w:type="spellEnd"/>
            <w:r w:rsidRPr="00762710">
              <w:rPr>
                <w:rFonts w:cs="Arial"/>
                <w:lang w:val="en-GB"/>
              </w:rPr>
              <w:t xml:space="preserve"> </w:t>
            </w:r>
            <w:proofErr w:type="spellStart"/>
            <w:r w:rsidRPr="00762710">
              <w:rPr>
                <w:rFonts w:cs="Arial"/>
                <w:lang w:val="en-GB"/>
              </w:rPr>
              <w:t>Eren</w:t>
            </w:r>
            <w:proofErr w:type="spellEnd"/>
            <w:r w:rsidRPr="00762710">
              <w:rPr>
                <w:rFonts w:cs="Arial"/>
                <w:lang w:val="en-GB"/>
              </w:rPr>
              <w:t xml:space="preserve"> University and </w:t>
            </w:r>
            <w:proofErr w:type="spellStart"/>
            <w:r w:rsidRPr="00762710">
              <w:rPr>
                <w:rFonts w:cs="Arial"/>
                <w:lang w:val="en-GB"/>
              </w:rPr>
              <w:t>Ahlat</w:t>
            </w:r>
            <w:proofErr w:type="spellEnd"/>
            <w:r w:rsidRPr="00762710">
              <w:rPr>
                <w:rFonts w:cs="Arial"/>
                <w:lang w:val="en-GB"/>
              </w:rPr>
              <w:t xml:space="preserve"> Municipality within the scope of the O.5.1 and O.5.2. The total budget will be $ 5,000 per each objective and allocated by the mentioned institutions for 4 years.</w:t>
            </w:r>
          </w:p>
          <w:p w14:paraId="16D829F8" w14:textId="77777777" w:rsidR="004F0959" w:rsidRPr="00762710" w:rsidRDefault="004F0959" w:rsidP="00780188">
            <w:pPr>
              <w:pStyle w:val="formtext"/>
              <w:tabs>
                <w:tab w:val="left" w:pos="567"/>
                <w:tab w:val="left" w:pos="1134"/>
                <w:tab w:val="left" w:pos="1701"/>
              </w:tabs>
              <w:spacing w:before="120" w:after="120"/>
              <w:jc w:val="both"/>
              <w:rPr>
                <w:rFonts w:cs="Arial"/>
                <w:lang w:val="en-GB"/>
              </w:rPr>
            </w:pPr>
            <w:r w:rsidRPr="00762710">
              <w:rPr>
                <w:rFonts w:cs="Arial"/>
                <w:lang w:val="en-GB"/>
              </w:rPr>
              <w:t xml:space="preserve">-For O.5.3, Consultancy and technical support will be provided free of charge by public institutions for the recycling of </w:t>
            </w:r>
            <w:proofErr w:type="spellStart"/>
            <w:r w:rsidRPr="00762710">
              <w:rPr>
                <w:rFonts w:cs="Arial"/>
                <w:lang w:val="en-GB"/>
              </w:rPr>
              <w:t>Ahlat</w:t>
            </w:r>
            <w:proofErr w:type="spellEnd"/>
            <w:r w:rsidRPr="00762710">
              <w:rPr>
                <w:rFonts w:cs="Arial"/>
                <w:lang w:val="en-GB"/>
              </w:rPr>
              <w:t xml:space="preserve"> stone wastes. The estimated cost will be $ 5,000 in total.</w:t>
            </w:r>
          </w:p>
          <w:p w14:paraId="7DCEC50A" w14:textId="77777777" w:rsidR="004F0959" w:rsidRPr="00270298" w:rsidRDefault="004F0959" w:rsidP="00780188">
            <w:pPr>
              <w:pStyle w:val="formtext"/>
              <w:tabs>
                <w:tab w:val="left" w:pos="567"/>
                <w:tab w:val="left" w:pos="1134"/>
                <w:tab w:val="left" w:pos="1701"/>
              </w:tabs>
              <w:spacing w:before="120" w:after="0"/>
              <w:jc w:val="both"/>
              <w:rPr>
                <w:lang w:val="en-GB"/>
              </w:rPr>
            </w:pPr>
            <w:r w:rsidRPr="00762710">
              <w:rPr>
                <w:rFonts w:cs="Arial"/>
                <w:lang w:val="en-GB"/>
              </w:rPr>
              <w:t xml:space="preserve">-Action O.5.4, has no cash cost. </w:t>
            </w:r>
            <w:proofErr w:type="spellStart"/>
            <w:r w:rsidRPr="00762710">
              <w:rPr>
                <w:rFonts w:cs="Arial"/>
                <w:lang w:val="en-GB"/>
              </w:rPr>
              <w:t>MoCT</w:t>
            </w:r>
            <w:proofErr w:type="spellEnd"/>
            <w:r w:rsidRPr="00762710">
              <w:rPr>
                <w:rFonts w:cs="Arial"/>
                <w:lang w:val="en-GB"/>
              </w:rPr>
              <w:t xml:space="preserve"> will organize free seminars. The Governorship of </w:t>
            </w:r>
            <w:proofErr w:type="spellStart"/>
            <w:r w:rsidRPr="00762710">
              <w:rPr>
                <w:rFonts w:cs="Arial"/>
                <w:lang w:val="en-GB"/>
              </w:rPr>
              <w:t>Ahlat</w:t>
            </w:r>
            <w:proofErr w:type="spellEnd"/>
            <w:r w:rsidRPr="00762710">
              <w:rPr>
                <w:rFonts w:cs="Arial"/>
                <w:lang w:val="en-GB"/>
              </w:rPr>
              <w:t xml:space="preserve"> District or Municipality will allocate a free hall for the meetings.</w:t>
            </w:r>
          </w:p>
        </w:tc>
      </w:tr>
      <w:tr w:rsidR="004F0959" w:rsidRPr="00270298" w14:paraId="1AAC2159" w14:textId="77777777" w:rsidTr="009C380C">
        <w:trPr>
          <w:gridAfter w:val="1"/>
          <w:wAfter w:w="10" w:type="dxa"/>
        </w:trPr>
        <w:tc>
          <w:tcPr>
            <w:tcW w:w="9639" w:type="dxa"/>
            <w:tcBorders>
              <w:top w:val="single" w:sz="4" w:space="0" w:color="auto"/>
              <w:left w:val="nil"/>
              <w:bottom w:val="single" w:sz="4" w:space="0" w:color="auto"/>
              <w:right w:val="nil"/>
            </w:tcBorders>
            <w:shd w:val="clear" w:color="auto" w:fill="auto"/>
          </w:tcPr>
          <w:p w14:paraId="7ED2C1F8" w14:textId="77777777" w:rsidR="004F0959" w:rsidRPr="00270298" w:rsidRDefault="004F0959" w:rsidP="009C380C">
            <w:pPr>
              <w:pStyle w:val="Corpsdetexte3Car"/>
              <w:keepNext w:val="0"/>
              <w:tabs>
                <w:tab w:val="left" w:pos="567"/>
                <w:tab w:val="left" w:pos="1134"/>
                <w:tab w:val="left" w:pos="1701"/>
              </w:tabs>
              <w:spacing w:line="240" w:lineRule="auto"/>
              <w:ind w:left="567" w:hanging="454"/>
              <w:jc w:val="both"/>
              <w:rPr>
                <w:i/>
                <w:iCs/>
              </w:rPr>
            </w:pPr>
            <w:r w:rsidRPr="00270298">
              <w:rPr>
                <w:bCs/>
              </w:rPr>
              <w:lastRenderedPageBreak/>
              <w:t>3.c.</w:t>
            </w:r>
            <w:r w:rsidRPr="00270298">
              <w:rPr>
                <w:bCs/>
              </w:rPr>
              <w:tab/>
              <w:t>Competent body(</w:t>
            </w:r>
            <w:proofErr w:type="spellStart"/>
            <w:r w:rsidRPr="00270298">
              <w:rPr>
                <w:bCs/>
              </w:rPr>
              <w:t>ies</w:t>
            </w:r>
            <w:proofErr w:type="spellEnd"/>
            <w:r w:rsidRPr="00270298">
              <w:rPr>
                <w:bCs/>
              </w:rPr>
              <w:t>) involved in safeguarding the element</w:t>
            </w:r>
            <w:r w:rsidRPr="00270298">
              <w:t xml:space="preserve"> </w:t>
            </w:r>
          </w:p>
          <w:p w14:paraId="76684F03" w14:textId="77777777" w:rsidR="004F0959" w:rsidRPr="00270298" w:rsidRDefault="004F0959" w:rsidP="009C380C">
            <w:pPr>
              <w:pStyle w:val="Grille02N"/>
              <w:keepNext w:val="0"/>
              <w:numPr>
                <w:ilvl w:val="0"/>
                <w:numId w:val="34"/>
              </w:numPr>
              <w:tabs>
                <w:tab w:val="left" w:pos="567"/>
                <w:tab w:val="left" w:pos="1701"/>
              </w:tabs>
              <w:ind w:left="567" w:hanging="425"/>
              <w:jc w:val="both"/>
              <w:rPr>
                <w:b w:val="0"/>
                <w:bCs w:val="0"/>
                <w:i/>
                <w:iCs/>
                <w:lang w:val="en-GB"/>
              </w:rPr>
            </w:pPr>
            <w:r w:rsidRPr="00270298">
              <w:rPr>
                <w:b w:val="0"/>
                <w:bCs w:val="0"/>
                <w:i/>
                <w:iCs/>
                <w:sz w:val="18"/>
                <w:szCs w:val="18"/>
                <w:lang w:val="en-GB"/>
              </w:rPr>
              <w:t xml:space="preserve">Provide the name, </w:t>
            </w:r>
            <w:proofErr w:type="gramStart"/>
            <w:r w:rsidRPr="00270298">
              <w:rPr>
                <w:b w:val="0"/>
                <w:bCs w:val="0"/>
                <w:i/>
                <w:iCs/>
                <w:sz w:val="18"/>
                <w:szCs w:val="18"/>
                <w:lang w:val="en-GB"/>
              </w:rPr>
              <w:t>address</w:t>
            </w:r>
            <w:proofErr w:type="gramEnd"/>
            <w:r w:rsidRPr="00270298">
              <w:rPr>
                <w:b w:val="0"/>
                <w:bCs w:val="0"/>
                <w:i/>
                <w:iCs/>
                <w:sz w:val="18"/>
                <w:szCs w:val="18"/>
                <w:lang w:val="en-GB"/>
              </w:rPr>
              <w:t xml:space="preserve"> and other contact information of the competent body(</w:t>
            </w:r>
            <w:proofErr w:type="spellStart"/>
            <w:r w:rsidRPr="00270298">
              <w:rPr>
                <w:b w:val="0"/>
                <w:bCs w:val="0"/>
                <w:i/>
                <w:iCs/>
                <w:sz w:val="18"/>
                <w:szCs w:val="18"/>
                <w:lang w:val="en-GB"/>
              </w:rPr>
              <w:t>ies</w:t>
            </w:r>
            <w:proofErr w:type="spellEnd"/>
            <w:r w:rsidRPr="00270298">
              <w:rPr>
                <w:b w:val="0"/>
                <w:bCs w:val="0"/>
                <w:i/>
                <w:iCs/>
                <w:sz w:val="18"/>
                <w:szCs w:val="18"/>
                <w:lang w:val="en-GB"/>
              </w:rPr>
              <w:t>), and if applicable, the name and title of the contact person(s), responsible for the local management and safeguarding of the element.</w:t>
            </w:r>
          </w:p>
        </w:tc>
      </w:tr>
      <w:tr w:rsidR="004F0959" w:rsidRPr="00270298" w14:paraId="0C0B83E3" w14:textId="77777777" w:rsidTr="009C380C">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Pr>
          <w:tbl>
            <w:tblPr>
              <w:tblW w:w="9577" w:type="dxa"/>
              <w:tblLayout w:type="fixed"/>
              <w:tblCellMar>
                <w:left w:w="57" w:type="dxa"/>
                <w:right w:w="57" w:type="dxa"/>
              </w:tblCellMar>
              <w:tblLook w:val="04A0" w:firstRow="1" w:lastRow="0" w:firstColumn="1" w:lastColumn="0" w:noHBand="0" w:noVBand="1"/>
            </w:tblPr>
            <w:tblGrid>
              <w:gridCol w:w="2268"/>
              <w:gridCol w:w="7309"/>
            </w:tblGrid>
            <w:tr w:rsidR="004F0959" w:rsidRPr="00270298" w14:paraId="01DF4F94" w14:textId="77777777" w:rsidTr="009C380C">
              <w:trPr>
                <w:cantSplit/>
              </w:trPr>
              <w:tc>
                <w:tcPr>
                  <w:tcW w:w="2268" w:type="dxa"/>
                </w:tcPr>
                <w:p w14:paraId="58882587"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of the body:</w:t>
                  </w:r>
                </w:p>
              </w:tc>
              <w:tc>
                <w:tcPr>
                  <w:tcW w:w="7309" w:type="dxa"/>
                </w:tcPr>
                <w:p w14:paraId="7A148FD8"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proofErr w:type="spellStart"/>
                  <w:r>
                    <w:rPr>
                      <w:lang w:val="en-GB"/>
                    </w:rPr>
                    <w:t>Minstry</w:t>
                  </w:r>
                  <w:proofErr w:type="spellEnd"/>
                  <w:r>
                    <w:rPr>
                      <w:lang w:val="en-GB"/>
                    </w:rPr>
                    <w:t xml:space="preserve"> </w:t>
                  </w:r>
                  <w:proofErr w:type="spellStart"/>
                  <w:r>
                    <w:rPr>
                      <w:lang w:val="en-GB"/>
                    </w:rPr>
                    <w:t>fo</w:t>
                  </w:r>
                  <w:proofErr w:type="spellEnd"/>
                  <w:r>
                    <w:rPr>
                      <w:lang w:val="en-GB"/>
                    </w:rPr>
                    <w:t xml:space="preserve"> Culture and Tourism - Directorate General of Research and Training</w:t>
                  </w:r>
                </w:p>
              </w:tc>
            </w:tr>
            <w:tr w:rsidR="004F0959" w:rsidRPr="00270298" w14:paraId="4A09EF40" w14:textId="77777777" w:rsidTr="009C380C">
              <w:trPr>
                <w:cantSplit/>
              </w:trPr>
              <w:tc>
                <w:tcPr>
                  <w:tcW w:w="2268" w:type="dxa"/>
                </w:tcPr>
                <w:p w14:paraId="6EFC88DA"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and title of the contact person:</w:t>
                  </w:r>
                </w:p>
              </w:tc>
              <w:tc>
                <w:tcPr>
                  <w:tcW w:w="7309" w:type="dxa"/>
                </w:tcPr>
                <w:p w14:paraId="691AF3DA"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r>
                    <w:rPr>
                      <w:lang w:val="en-GB"/>
                    </w:rPr>
                    <w:t xml:space="preserve">Mr. </w:t>
                  </w:r>
                  <w:proofErr w:type="spellStart"/>
                  <w:r>
                    <w:rPr>
                      <w:lang w:val="en-GB"/>
                    </w:rPr>
                    <w:t>Okan</w:t>
                  </w:r>
                  <w:proofErr w:type="spellEnd"/>
                  <w:r>
                    <w:rPr>
                      <w:lang w:val="en-GB"/>
                    </w:rPr>
                    <w:t xml:space="preserve"> İBİŞ - Director General</w:t>
                  </w:r>
                </w:p>
              </w:tc>
            </w:tr>
            <w:tr w:rsidR="004F0959" w:rsidRPr="00270298" w14:paraId="0C59C859" w14:textId="77777777" w:rsidTr="009C380C">
              <w:trPr>
                <w:cantSplit/>
              </w:trPr>
              <w:tc>
                <w:tcPr>
                  <w:tcW w:w="2268" w:type="dxa"/>
                </w:tcPr>
                <w:p w14:paraId="7A2C4A28"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Address:</w:t>
                  </w:r>
                </w:p>
              </w:tc>
              <w:tc>
                <w:tcPr>
                  <w:tcW w:w="7309" w:type="dxa"/>
                </w:tcPr>
                <w:p w14:paraId="1025CD8E" w14:textId="77777777" w:rsidR="004F0959" w:rsidRDefault="004F0959" w:rsidP="009C380C">
                  <w:pPr>
                    <w:pStyle w:val="formtext"/>
                    <w:tabs>
                      <w:tab w:val="left" w:pos="567"/>
                      <w:tab w:val="left" w:pos="1134"/>
                      <w:tab w:val="left" w:pos="1701"/>
                    </w:tabs>
                    <w:spacing w:line="240" w:lineRule="auto"/>
                    <w:rPr>
                      <w:lang w:val="en-GB"/>
                    </w:rPr>
                  </w:pPr>
                  <w:proofErr w:type="spellStart"/>
                  <w:r>
                    <w:rPr>
                      <w:lang w:val="en-GB"/>
                    </w:rPr>
                    <w:t>Kültür</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Turizm</w:t>
                  </w:r>
                  <w:proofErr w:type="spellEnd"/>
                  <w:r>
                    <w:rPr>
                      <w:lang w:val="en-GB"/>
                    </w:rPr>
                    <w:t xml:space="preserve"> </w:t>
                  </w:r>
                  <w:proofErr w:type="spellStart"/>
                  <w:r>
                    <w:rPr>
                      <w:lang w:val="en-GB"/>
                    </w:rPr>
                    <w:t>Bakanlığı</w:t>
                  </w:r>
                  <w:proofErr w:type="spellEnd"/>
                  <w:r>
                    <w:rPr>
                      <w:lang w:val="en-GB"/>
                    </w:rPr>
                    <w:t xml:space="preserve"> - </w:t>
                  </w:r>
                  <w:proofErr w:type="spellStart"/>
                  <w:r>
                    <w:rPr>
                      <w:lang w:val="en-GB"/>
                    </w:rPr>
                    <w:t>Araştırma</w:t>
                  </w:r>
                  <w:proofErr w:type="spellEnd"/>
                  <w:r>
                    <w:rPr>
                      <w:lang w:val="en-GB"/>
                    </w:rPr>
                    <w:t xml:space="preserve"> </w:t>
                  </w:r>
                  <w:proofErr w:type="spellStart"/>
                  <w:r>
                    <w:rPr>
                      <w:lang w:val="en-GB"/>
                    </w:rPr>
                    <w:t>ve</w:t>
                  </w:r>
                  <w:proofErr w:type="spellEnd"/>
                  <w:r>
                    <w:rPr>
                      <w:lang w:val="en-GB"/>
                    </w:rPr>
                    <w:t xml:space="preserve"> </w:t>
                  </w:r>
                  <w:proofErr w:type="spellStart"/>
                  <w:r>
                    <w:rPr>
                      <w:lang w:val="en-GB"/>
                    </w:rPr>
                    <w:t>Eğitim</w:t>
                  </w:r>
                  <w:proofErr w:type="spellEnd"/>
                  <w:r>
                    <w:rPr>
                      <w:lang w:val="en-GB"/>
                    </w:rPr>
                    <w:t xml:space="preserve"> </w:t>
                  </w:r>
                  <w:proofErr w:type="spellStart"/>
                  <w:r>
                    <w:rPr>
                      <w:lang w:val="en-GB"/>
                    </w:rPr>
                    <w:t>Genel</w:t>
                  </w:r>
                  <w:proofErr w:type="spellEnd"/>
                  <w:r>
                    <w:rPr>
                      <w:lang w:val="en-GB"/>
                    </w:rPr>
                    <w:t xml:space="preserve"> </w:t>
                  </w:r>
                  <w:proofErr w:type="spellStart"/>
                  <w:r>
                    <w:rPr>
                      <w:lang w:val="en-GB"/>
                    </w:rPr>
                    <w:t>Müdürlüğü</w:t>
                  </w:r>
                  <w:proofErr w:type="spellEnd"/>
                </w:p>
                <w:p w14:paraId="154B7F27"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r>
                    <w:rPr>
                      <w:lang w:val="en-GB"/>
                    </w:rPr>
                    <w:t xml:space="preserve">İsmet </w:t>
                  </w:r>
                  <w:proofErr w:type="spellStart"/>
                  <w:r>
                    <w:rPr>
                      <w:lang w:val="en-GB"/>
                    </w:rPr>
                    <w:t>İnönü</w:t>
                  </w:r>
                  <w:proofErr w:type="spellEnd"/>
                  <w:r>
                    <w:rPr>
                      <w:lang w:val="en-GB"/>
                    </w:rPr>
                    <w:t xml:space="preserve"> </w:t>
                  </w:r>
                  <w:proofErr w:type="spellStart"/>
                  <w:r>
                    <w:rPr>
                      <w:lang w:val="en-GB"/>
                    </w:rPr>
                    <w:t>Bulvarı</w:t>
                  </w:r>
                  <w:proofErr w:type="spellEnd"/>
                  <w:r>
                    <w:rPr>
                      <w:lang w:val="en-GB"/>
                    </w:rPr>
                    <w:t xml:space="preserve"> No:32 06100 </w:t>
                  </w:r>
                  <w:proofErr w:type="spellStart"/>
                  <w:r>
                    <w:rPr>
                      <w:lang w:val="en-GB"/>
                    </w:rPr>
                    <w:t>Emek</w:t>
                  </w:r>
                  <w:proofErr w:type="spellEnd"/>
                  <w:r>
                    <w:rPr>
                      <w:lang w:val="en-GB"/>
                    </w:rPr>
                    <w:t>, Ankara / TÜRKİYE</w:t>
                  </w:r>
                </w:p>
              </w:tc>
            </w:tr>
            <w:tr w:rsidR="004F0959" w:rsidRPr="00270298" w14:paraId="3D9D025F" w14:textId="77777777" w:rsidTr="009C380C">
              <w:trPr>
                <w:cantSplit/>
              </w:trPr>
              <w:tc>
                <w:tcPr>
                  <w:tcW w:w="2268" w:type="dxa"/>
                </w:tcPr>
                <w:p w14:paraId="6B67B541"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Telephone number:</w:t>
                  </w:r>
                </w:p>
              </w:tc>
              <w:tc>
                <w:tcPr>
                  <w:tcW w:w="7309" w:type="dxa"/>
                </w:tcPr>
                <w:p w14:paraId="04A15DED"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r>
                    <w:rPr>
                      <w:lang w:val="en-GB"/>
                    </w:rPr>
                    <w:t>+90 312 470 80 00</w:t>
                  </w:r>
                </w:p>
              </w:tc>
            </w:tr>
            <w:tr w:rsidR="004F0959" w:rsidRPr="00270298" w14:paraId="5F019B56" w14:textId="77777777" w:rsidTr="009C380C">
              <w:trPr>
                <w:cantSplit/>
              </w:trPr>
              <w:tc>
                <w:tcPr>
                  <w:tcW w:w="2268" w:type="dxa"/>
                </w:tcPr>
                <w:p w14:paraId="4B70D5F8"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Email address:</w:t>
                  </w:r>
                </w:p>
              </w:tc>
              <w:tc>
                <w:tcPr>
                  <w:tcW w:w="7309" w:type="dxa"/>
                </w:tcPr>
                <w:p w14:paraId="42CD74AB"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r>
                    <w:rPr>
                      <w:lang w:val="en-GB"/>
                    </w:rPr>
                    <w:t>arastirmaegitim@ktb.gov.tr</w:t>
                  </w:r>
                </w:p>
              </w:tc>
            </w:tr>
            <w:tr w:rsidR="004F0959" w:rsidRPr="00270298" w14:paraId="3AF08A4F" w14:textId="77777777" w:rsidTr="00780188">
              <w:trPr>
                <w:cantSplit/>
                <w:trHeight w:val="630"/>
              </w:trPr>
              <w:tc>
                <w:tcPr>
                  <w:tcW w:w="2268" w:type="dxa"/>
                </w:tcPr>
                <w:p w14:paraId="5BB11C90"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Other relevant information:</w:t>
                  </w:r>
                </w:p>
              </w:tc>
              <w:tc>
                <w:tcPr>
                  <w:tcW w:w="7309" w:type="dxa"/>
                </w:tcPr>
                <w:p w14:paraId="34A1B6DA" w14:textId="77777777" w:rsidR="004F0959" w:rsidRPr="00AE1B4C" w:rsidRDefault="004F0959" w:rsidP="00AE1B4C">
                  <w:pPr>
                    <w:pStyle w:val="formtext"/>
                    <w:tabs>
                      <w:tab w:val="left" w:pos="567"/>
                      <w:tab w:val="left" w:pos="1134"/>
                      <w:tab w:val="left" w:pos="1701"/>
                    </w:tabs>
                    <w:spacing w:line="240" w:lineRule="auto"/>
                    <w:rPr>
                      <w:lang w:val="en-GB"/>
                    </w:rPr>
                  </w:pPr>
                  <w:r>
                    <w:rPr>
                      <w:lang w:val="en-GB"/>
                    </w:rPr>
                    <w:t>okan.ibis@ktb.gov.tr</w:t>
                  </w:r>
                </w:p>
              </w:tc>
            </w:tr>
            <w:tr w:rsidR="004F0959" w:rsidRPr="00270298" w14:paraId="084B0FDE" w14:textId="77777777" w:rsidTr="009C380C">
              <w:trPr>
                <w:cantSplit/>
              </w:trPr>
              <w:tc>
                <w:tcPr>
                  <w:tcW w:w="2268" w:type="dxa"/>
                </w:tcPr>
                <w:p w14:paraId="38F6CC9F"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of the body:</w:t>
                  </w:r>
                </w:p>
              </w:tc>
              <w:tc>
                <w:tcPr>
                  <w:tcW w:w="7309" w:type="dxa"/>
                </w:tcPr>
                <w:p w14:paraId="6F14B405" w14:textId="77777777" w:rsidR="004F0959" w:rsidRPr="00AF2546" w:rsidRDefault="004F0959" w:rsidP="009C380C">
                  <w:pPr>
                    <w:pStyle w:val="formtext"/>
                    <w:tabs>
                      <w:tab w:val="left" w:pos="567"/>
                      <w:tab w:val="left" w:pos="1134"/>
                      <w:tab w:val="left" w:pos="1701"/>
                    </w:tabs>
                    <w:spacing w:line="240" w:lineRule="auto"/>
                    <w:rPr>
                      <w:lang w:val="en-GB"/>
                    </w:rPr>
                  </w:pPr>
                  <w:proofErr w:type="spellStart"/>
                  <w:r w:rsidRPr="00AF2546">
                    <w:rPr>
                      <w:lang w:val="en-GB"/>
                    </w:rPr>
                    <w:t>Bitlis</w:t>
                  </w:r>
                  <w:proofErr w:type="spellEnd"/>
                  <w:r w:rsidRPr="00AF2546">
                    <w:rPr>
                      <w:lang w:val="en-GB"/>
                    </w:rPr>
                    <w:t xml:space="preserve"> Province Governorate, </w:t>
                  </w:r>
                  <w:proofErr w:type="spellStart"/>
                  <w:r w:rsidRPr="00AF2546">
                    <w:rPr>
                      <w:lang w:val="en-GB"/>
                    </w:rPr>
                    <w:t>Ahlat</w:t>
                  </w:r>
                  <w:proofErr w:type="spellEnd"/>
                  <w:r w:rsidRPr="00AF2546">
                    <w:rPr>
                      <w:lang w:val="en-GB"/>
                    </w:rPr>
                    <w:t xml:space="preserve"> District Governorship</w:t>
                  </w:r>
                </w:p>
              </w:tc>
            </w:tr>
            <w:tr w:rsidR="004F0959" w:rsidRPr="00270298" w14:paraId="054464F0" w14:textId="77777777" w:rsidTr="009C380C">
              <w:trPr>
                <w:cantSplit/>
              </w:trPr>
              <w:tc>
                <w:tcPr>
                  <w:tcW w:w="2268" w:type="dxa"/>
                </w:tcPr>
                <w:p w14:paraId="42AC686D"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and title of the contact person:</w:t>
                  </w:r>
                </w:p>
              </w:tc>
              <w:tc>
                <w:tcPr>
                  <w:tcW w:w="7309" w:type="dxa"/>
                </w:tcPr>
                <w:p w14:paraId="6B2F00F3" w14:textId="77777777" w:rsidR="004F0959" w:rsidRPr="00AF2546" w:rsidRDefault="004F0959" w:rsidP="009C380C">
                  <w:pPr>
                    <w:pStyle w:val="formtext"/>
                    <w:tabs>
                      <w:tab w:val="left" w:pos="567"/>
                      <w:tab w:val="left" w:pos="1134"/>
                      <w:tab w:val="left" w:pos="1701"/>
                    </w:tabs>
                    <w:spacing w:line="240" w:lineRule="auto"/>
                    <w:rPr>
                      <w:lang w:val="en-GB"/>
                    </w:rPr>
                  </w:pPr>
                  <w:proofErr w:type="spellStart"/>
                  <w:r w:rsidRPr="00AF2546">
                    <w:rPr>
                      <w:lang w:val="en-GB"/>
                    </w:rPr>
                    <w:t>Fikret</w:t>
                  </w:r>
                  <w:proofErr w:type="spellEnd"/>
                  <w:r w:rsidRPr="00AF2546">
                    <w:rPr>
                      <w:lang w:val="en-GB"/>
                    </w:rPr>
                    <w:t xml:space="preserve"> DAĞ – </w:t>
                  </w:r>
                  <w:proofErr w:type="spellStart"/>
                  <w:r w:rsidRPr="00AF2546">
                    <w:rPr>
                      <w:lang w:val="en-GB"/>
                    </w:rPr>
                    <w:t>Ahlat</w:t>
                  </w:r>
                  <w:proofErr w:type="spellEnd"/>
                  <w:r w:rsidRPr="00AF2546">
                    <w:rPr>
                      <w:lang w:val="en-GB"/>
                    </w:rPr>
                    <w:t xml:space="preserve"> District </w:t>
                  </w:r>
                  <w:proofErr w:type="spellStart"/>
                  <w:r w:rsidRPr="00AF2546">
                    <w:rPr>
                      <w:lang w:val="en-GB"/>
                    </w:rPr>
                    <w:t>Governer</w:t>
                  </w:r>
                  <w:proofErr w:type="spellEnd"/>
                </w:p>
              </w:tc>
            </w:tr>
            <w:tr w:rsidR="004F0959" w:rsidRPr="00270298" w14:paraId="654BA2E3" w14:textId="77777777" w:rsidTr="009C380C">
              <w:trPr>
                <w:cantSplit/>
              </w:trPr>
              <w:tc>
                <w:tcPr>
                  <w:tcW w:w="2268" w:type="dxa"/>
                </w:tcPr>
                <w:p w14:paraId="2BE10C01"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Address:</w:t>
                  </w:r>
                </w:p>
              </w:tc>
              <w:tc>
                <w:tcPr>
                  <w:tcW w:w="7309" w:type="dxa"/>
                </w:tcPr>
                <w:p w14:paraId="73963A68" w14:textId="77777777" w:rsidR="004F0959" w:rsidRPr="00AF2546" w:rsidRDefault="004F0959" w:rsidP="009C380C">
                  <w:pPr>
                    <w:pStyle w:val="formtext"/>
                    <w:tabs>
                      <w:tab w:val="left" w:pos="567"/>
                      <w:tab w:val="left" w:pos="1134"/>
                      <w:tab w:val="left" w:pos="1701"/>
                    </w:tabs>
                    <w:spacing w:line="240" w:lineRule="auto"/>
                    <w:rPr>
                      <w:lang w:val="en-GB"/>
                    </w:rPr>
                  </w:pPr>
                  <w:proofErr w:type="spellStart"/>
                  <w:r w:rsidRPr="00AF2546">
                    <w:rPr>
                      <w:lang w:val="en-GB"/>
                    </w:rPr>
                    <w:t>Ahlat</w:t>
                  </w:r>
                  <w:proofErr w:type="spellEnd"/>
                  <w:r w:rsidRPr="00AF2546">
                    <w:rPr>
                      <w:lang w:val="en-GB"/>
                    </w:rPr>
                    <w:t xml:space="preserve"> </w:t>
                  </w:r>
                  <w:proofErr w:type="spellStart"/>
                  <w:r w:rsidRPr="00AF2546">
                    <w:rPr>
                      <w:lang w:val="en-GB"/>
                    </w:rPr>
                    <w:t>Kaymakamligi</w:t>
                  </w:r>
                  <w:proofErr w:type="spellEnd"/>
                  <w:r w:rsidRPr="00AF2546">
                    <w:rPr>
                      <w:lang w:val="en-GB"/>
                    </w:rPr>
                    <w:t xml:space="preserve"> </w:t>
                  </w:r>
                  <w:proofErr w:type="spellStart"/>
                  <w:r w:rsidRPr="00AF2546">
                    <w:rPr>
                      <w:lang w:val="en-GB"/>
                    </w:rPr>
                    <w:t>Erkizan</w:t>
                  </w:r>
                  <w:proofErr w:type="spellEnd"/>
                  <w:r w:rsidRPr="00AF2546">
                    <w:rPr>
                      <w:lang w:val="en-GB"/>
                    </w:rPr>
                    <w:t xml:space="preserve"> </w:t>
                  </w:r>
                  <w:proofErr w:type="spellStart"/>
                  <w:r w:rsidRPr="00AF2546">
                    <w:rPr>
                      <w:lang w:val="en-GB"/>
                    </w:rPr>
                    <w:t>Mah</w:t>
                  </w:r>
                  <w:proofErr w:type="spellEnd"/>
                  <w:r w:rsidRPr="00AF2546">
                    <w:rPr>
                      <w:lang w:val="en-GB"/>
                    </w:rPr>
                    <w:t xml:space="preserve">. </w:t>
                  </w:r>
                  <w:proofErr w:type="spellStart"/>
                  <w:r w:rsidRPr="00AF2546">
                    <w:rPr>
                      <w:lang w:val="en-GB"/>
                    </w:rPr>
                    <w:t>Selçuklu</w:t>
                  </w:r>
                  <w:proofErr w:type="spellEnd"/>
                  <w:r w:rsidRPr="00AF2546">
                    <w:rPr>
                      <w:lang w:val="en-GB"/>
                    </w:rPr>
                    <w:t xml:space="preserve"> Cad. </w:t>
                  </w:r>
                  <w:proofErr w:type="spellStart"/>
                  <w:r w:rsidRPr="00AF2546">
                    <w:rPr>
                      <w:lang w:val="en-GB"/>
                    </w:rPr>
                    <w:t>Ahlat</w:t>
                  </w:r>
                  <w:proofErr w:type="spellEnd"/>
                  <w:r w:rsidRPr="00AF2546">
                    <w:rPr>
                      <w:lang w:val="en-GB"/>
                    </w:rPr>
                    <w:t>/</w:t>
                  </w:r>
                  <w:proofErr w:type="spellStart"/>
                  <w:r w:rsidRPr="00AF2546">
                    <w:rPr>
                      <w:lang w:val="en-GB"/>
                    </w:rPr>
                    <w:t>Bitlis</w:t>
                  </w:r>
                  <w:proofErr w:type="spellEnd"/>
                  <w:r w:rsidRPr="00AF2546">
                    <w:rPr>
                      <w:lang w:val="en-GB"/>
                    </w:rPr>
                    <w:t>/</w:t>
                  </w:r>
                  <w:proofErr w:type="spellStart"/>
                  <w:r w:rsidRPr="00AF2546">
                    <w:rPr>
                      <w:lang w:val="en-GB"/>
                    </w:rPr>
                    <w:t>Türkiye</w:t>
                  </w:r>
                  <w:proofErr w:type="spellEnd"/>
                </w:p>
              </w:tc>
            </w:tr>
            <w:tr w:rsidR="004F0959" w:rsidRPr="00270298" w14:paraId="3E997FA0" w14:textId="77777777" w:rsidTr="009C380C">
              <w:trPr>
                <w:cantSplit/>
              </w:trPr>
              <w:tc>
                <w:tcPr>
                  <w:tcW w:w="2268" w:type="dxa"/>
                </w:tcPr>
                <w:p w14:paraId="21B4C917"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Telephone number:</w:t>
                  </w:r>
                </w:p>
              </w:tc>
              <w:tc>
                <w:tcPr>
                  <w:tcW w:w="7309" w:type="dxa"/>
                </w:tcPr>
                <w:p w14:paraId="2F933D0A" w14:textId="77777777" w:rsidR="004F0959" w:rsidRPr="00AF2546" w:rsidRDefault="004F0959" w:rsidP="009C380C">
                  <w:pPr>
                    <w:pStyle w:val="formtext"/>
                    <w:tabs>
                      <w:tab w:val="left" w:pos="567"/>
                      <w:tab w:val="left" w:pos="1134"/>
                      <w:tab w:val="left" w:pos="1701"/>
                    </w:tabs>
                    <w:spacing w:line="240" w:lineRule="auto"/>
                    <w:rPr>
                      <w:lang w:val="en-GB"/>
                    </w:rPr>
                  </w:pPr>
                  <w:r w:rsidRPr="00AF2546">
                    <w:rPr>
                      <w:lang w:val="en-GB"/>
                    </w:rPr>
                    <w:t>+90 434 412 40 02</w:t>
                  </w:r>
                </w:p>
              </w:tc>
            </w:tr>
            <w:tr w:rsidR="004F0959" w:rsidRPr="00270298" w14:paraId="35826842" w14:textId="77777777" w:rsidTr="009C380C">
              <w:trPr>
                <w:cantSplit/>
              </w:trPr>
              <w:tc>
                <w:tcPr>
                  <w:tcW w:w="2268" w:type="dxa"/>
                </w:tcPr>
                <w:p w14:paraId="21C1F28C"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lastRenderedPageBreak/>
                    <w:t>Email address:</w:t>
                  </w:r>
                </w:p>
              </w:tc>
              <w:tc>
                <w:tcPr>
                  <w:tcW w:w="7309" w:type="dxa"/>
                </w:tcPr>
                <w:p w14:paraId="28829B09" w14:textId="77777777" w:rsidR="004F0959" w:rsidRPr="00AF2546" w:rsidRDefault="004F0959" w:rsidP="009C380C">
                  <w:pPr>
                    <w:pStyle w:val="formtext"/>
                    <w:tabs>
                      <w:tab w:val="left" w:pos="567"/>
                      <w:tab w:val="left" w:pos="1134"/>
                      <w:tab w:val="left" w:pos="1701"/>
                    </w:tabs>
                    <w:spacing w:line="240" w:lineRule="auto"/>
                    <w:rPr>
                      <w:lang w:val="en-GB"/>
                    </w:rPr>
                  </w:pPr>
                  <w:r w:rsidRPr="00AF2546">
                    <w:rPr>
                      <w:lang w:val="en-GB"/>
                    </w:rPr>
                    <w:t xml:space="preserve">ahlat.kaymakamligi13@gmail.com </w:t>
                  </w:r>
                </w:p>
              </w:tc>
            </w:tr>
            <w:tr w:rsidR="004F0959" w:rsidRPr="00270298" w14:paraId="729B9031" w14:textId="77777777" w:rsidTr="009C380C">
              <w:trPr>
                <w:cantSplit/>
              </w:trPr>
              <w:tc>
                <w:tcPr>
                  <w:tcW w:w="2268" w:type="dxa"/>
                </w:tcPr>
                <w:p w14:paraId="66E68A76"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of the body:</w:t>
                  </w:r>
                </w:p>
              </w:tc>
              <w:tc>
                <w:tcPr>
                  <w:tcW w:w="7309" w:type="dxa"/>
                </w:tcPr>
                <w:p w14:paraId="355AAC95"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proofErr w:type="spellStart"/>
                  <w:r w:rsidRPr="0099561C">
                    <w:rPr>
                      <w:lang w:val="en-GB"/>
                    </w:rPr>
                    <w:t>Ahlat</w:t>
                  </w:r>
                  <w:proofErr w:type="spellEnd"/>
                  <w:r w:rsidRPr="0099561C">
                    <w:rPr>
                      <w:lang w:val="en-GB"/>
                    </w:rPr>
                    <w:t xml:space="preserve"> Municipality</w:t>
                  </w:r>
                </w:p>
              </w:tc>
            </w:tr>
            <w:tr w:rsidR="004F0959" w:rsidRPr="00270298" w14:paraId="78E3476E" w14:textId="77777777" w:rsidTr="009C380C">
              <w:trPr>
                <w:cantSplit/>
              </w:trPr>
              <w:tc>
                <w:tcPr>
                  <w:tcW w:w="2268" w:type="dxa"/>
                </w:tcPr>
                <w:p w14:paraId="54F78D41"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Name and title of the contact person:</w:t>
                  </w:r>
                </w:p>
              </w:tc>
              <w:tc>
                <w:tcPr>
                  <w:tcW w:w="7309" w:type="dxa"/>
                </w:tcPr>
                <w:p w14:paraId="37F2CE5B"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r w:rsidRPr="0099561C">
                    <w:rPr>
                      <w:lang w:val="en-GB"/>
                    </w:rPr>
                    <w:t xml:space="preserve">A. </w:t>
                  </w:r>
                  <w:proofErr w:type="spellStart"/>
                  <w:r w:rsidRPr="0099561C">
                    <w:rPr>
                      <w:lang w:val="en-GB"/>
                    </w:rPr>
                    <w:t>Mümtaz</w:t>
                  </w:r>
                  <w:proofErr w:type="spellEnd"/>
                  <w:r w:rsidRPr="0099561C">
                    <w:rPr>
                      <w:lang w:val="en-GB"/>
                    </w:rPr>
                    <w:t xml:space="preserve"> ÇOBAN –Mayor of </w:t>
                  </w:r>
                  <w:proofErr w:type="spellStart"/>
                  <w:r w:rsidRPr="0099561C">
                    <w:rPr>
                      <w:lang w:val="en-GB"/>
                    </w:rPr>
                    <w:t>Ahlat</w:t>
                  </w:r>
                  <w:proofErr w:type="spellEnd"/>
                </w:p>
              </w:tc>
            </w:tr>
            <w:tr w:rsidR="004F0959" w:rsidRPr="00270298" w14:paraId="6E5A7AF0" w14:textId="77777777" w:rsidTr="009C380C">
              <w:trPr>
                <w:cantSplit/>
              </w:trPr>
              <w:tc>
                <w:tcPr>
                  <w:tcW w:w="2268" w:type="dxa"/>
                </w:tcPr>
                <w:p w14:paraId="42384703"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Address:</w:t>
                  </w:r>
                </w:p>
              </w:tc>
              <w:tc>
                <w:tcPr>
                  <w:tcW w:w="7309" w:type="dxa"/>
                </w:tcPr>
                <w:p w14:paraId="04092844"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proofErr w:type="spellStart"/>
                  <w:r w:rsidRPr="0099561C">
                    <w:rPr>
                      <w:lang w:val="en-GB"/>
                    </w:rPr>
                    <w:t>Erkizan</w:t>
                  </w:r>
                  <w:proofErr w:type="spellEnd"/>
                  <w:r w:rsidRPr="0099561C">
                    <w:rPr>
                      <w:lang w:val="en-GB"/>
                    </w:rPr>
                    <w:t xml:space="preserve"> </w:t>
                  </w:r>
                  <w:proofErr w:type="spellStart"/>
                  <w:r w:rsidRPr="0099561C">
                    <w:rPr>
                      <w:lang w:val="en-GB"/>
                    </w:rPr>
                    <w:t>Mah</w:t>
                  </w:r>
                  <w:proofErr w:type="spellEnd"/>
                  <w:r w:rsidRPr="0099561C">
                    <w:rPr>
                      <w:lang w:val="en-GB"/>
                    </w:rPr>
                    <w:t xml:space="preserve">. </w:t>
                  </w:r>
                  <w:proofErr w:type="spellStart"/>
                  <w:r w:rsidRPr="0099561C">
                    <w:rPr>
                      <w:lang w:val="en-GB"/>
                    </w:rPr>
                    <w:t>Mazlum</w:t>
                  </w:r>
                  <w:proofErr w:type="spellEnd"/>
                  <w:r w:rsidRPr="0099561C">
                    <w:rPr>
                      <w:lang w:val="en-GB"/>
                    </w:rPr>
                    <w:t xml:space="preserve"> </w:t>
                  </w:r>
                  <w:proofErr w:type="spellStart"/>
                  <w:r w:rsidRPr="0099561C">
                    <w:rPr>
                      <w:lang w:val="en-GB"/>
                    </w:rPr>
                    <w:t>Yegün</w:t>
                  </w:r>
                  <w:proofErr w:type="spellEnd"/>
                  <w:r w:rsidRPr="0099561C">
                    <w:rPr>
                      <w:lang w:val="en-GB"/>
                    </w:rPr>
                    <w:t xml:space="preserve"> Cad. 13400 </w:t>
                  </w:r>
                  <w:proofErr w:type="spellStart"/>
                  <w:r w:rsidRPr="0099561C">
                    <w:rPr>
                      <w:lang w:val="en-GB"/>
                    </w:rPr>
                    <w:t>Ahlat</w:t>
                  </w:r>
                  <w:proofErr w:type="spellEnd"/>
                  <w:r w:rsidRPr="0099561C">
                    <w:rPr>
                      <w:lang w:val="en-GB"/>
                    </w:rPr>
                    <w:t xml:space="preserve"> / </w:t>
                  </w:r>
                  <w:proofErr w:type="spellStart"/>
                  <w:r w:rsidRPr="0099561C">
                    <w:rPr>
                      <w:lang w:val="en-GB"/>
                    </w:rPr>
                    <w:t>Bitlis</w:t>
                  </w:r>
                  <w:proofErr w:type="spellEnd"/>
                  <w:r w:rsidRPr="0099561C">
                    <w:rPr>
                      <w:lang w:val="en-GB"/>
                    </w:rPr>
                    <w:t xml:space="preserve"> /</w:t>
                  </w:r>
                  <w:proofErr w:type="spellStart"/>
                  <w:r w:rsidRPr="0099561C">
                    <w:rPr>
                      <w:lang w:val="en-GB"/>
                    </w:rPr>
                    <w:t>Türkiye</w:t>
                  </w:r>
                  <w:proofErr w:type="spellEnd"/>
                </w:p>
              </w:tc>
            </w:tr>
            <w:tr w:rsidR="004F0959" w:rsidRPr="00270298" w14:paraId="7E1BE050" w14:textId="77777777" w:rsidTr="009C380C">
              <w:trPr>
                <w:cantSplit/>
              </w:trPr>
              <w:tc>
                <w:tcPr>
                  <w:tcW w:w="2268" w:type="dxa"/>
                </w:tcPr>
                <w:p w14:paraId="202B38E8"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Telephone number:</w:t>
                  </w:r>
                </w:p>
              </w:tc>
              <w:tc>
                <w:tcPr>
                  <w:tcW w:w="7309" w:type="dxa"/>
                </w:tcPr>
                <w:p w14:paraId="3532EF87"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r w:rsidRPr="0099561C">
                    <w:rPr>
                      <w:lang w:val="en-GB"/>
                    </w:rPr>
                    <w:t>+90 434 412 41 13</w:t>
                  </w:r>
                </w:p>
              </w:tc>
            </w:tr>
            <w:tr w:rsidR="004F0959" w:rsidRPr="00270298" w14:paraId="040E8E69" w14:textId="77777777" w:rsidTr="009C380C">
              <w:trPr>
                <w:cantSplit/>
              </w:trPr>
              <w:tc>
                <w:tcPr>
                  <w:tcW w:w="2268" w:type="dxa"/>
                </w:tcPr>
                <w:p w14:paraId="0E7947D7" w14:textId="77777777" w:rsidR="004F0959" w:rsidRPr="00270298" w:rsidRDefault="004F0959" w:rsidP="009C380C">
                  <w:pPr>
                    <w:pStyle w:val="formtext"/>
                    <w:tabs>
                      <w:tab w:val="left" w:pos="567"/>
                      <w:tab w:val="left" w:pos="1134"/>
                      <w:tab w:val="left" w:pos="1701"/>
                    </w:tabs>
                    <w:spacing w:line="240" w:lineRule="auto"/>
                    <w:jc w:val="right"/>
                    <w:rPr>
                      <w:sz w:val="20"/>
                      <w:szCs w:val="20"/>
                      <w:lang w:val="en-GB"/>
                    </w:rPr>
                  </w:pPr>
                  <w:r w:rsidRPr="00270298">
                    <w:rPr>
                      <w:sz w:val="20"/>
                      <w:szCs w:val="20"/>
                      <w:lang w:val="en-GB"/>
                    </w:rPr>
                    <w:t>Email address:</w:t>
                  </w:r>
                </w:p>
              </w:tc>
              <w:tc>
                <w:tcPr>
                  <w:tcW w:w="7309" w:type="dxa"/>
                </w:tcPr>
                <w:p w14:paraId="5DC5B070" w14:textId="77777777" w:rsidR="004F0959" w:rsidRPr="00270298" w:rsidRDefault="004F0959" w:rsidP="009C380C">
                  <w:pPr>
                    <w:pStyle w:val="formtext"/>
                    <w:tabs>
                      <w:tab w:val="left" w:pos="567"/>
                      <w:tab w:val="left" w:pos="1134"/>
                      <w:tab w:val="left" w:pos="1701"/>
                    </w:tabs>
                    <w:spacing w:line="240" w:lineRule="auto"/>
                    <w:rPr>
                      <w:sz w:val="20"/>
                      <w:szCs w:val="20"/>
                      <w:lang w:val="en-GB"/>
                    </w:rPr>
                  </w:pPr>
                  <w:r w:rsidRPr="0099561C">
                    <w:rPr>
                      <w:lang w:val="en-GB"/>
                    </w:rPr>
                    <w:t>belediyebaskanligi@ahlat.bel.tr</w:t>
                  </w:r>
                </w:p>
              </w:tc>
            </w:tr>
          </w:tbl>
          <w:p w14:paraId="3D79FDD4" w14:textId="77777777" w:rsidR="004F0959" w:rsidRPr="00270298" w:rsidRDefault="004F0959" w:rsidP="009C380C">
            <w:pPr>
              <w:pStyle w:val="Grille02N"/>
              <w:keepNext w:val="0"/>
              <w:tabs>
                <w:tab w:val="left" w:pos="567"/>
                <w:tab w:val="left" w:pos="1134"/>
                <w:tab w:val="left" w:pos="1701"/>
              </w:tabs>
              <w:jc w:val="left"/>
              <w:rPr>
                <w:lang w:val="en-GB"/>
              </w:rPr>
            </w:pPr>
          </w:p>
        </w:tc>
      </w:tr>
      <w:tr w:rsidR="004F0959" w:rsidRPr="00270298" w14:paraId="233E6022" w14:textId="77777777" w:rsidTr="009C380C">
        <w:trPr>
          <w:gridAfter w:val="1"/>
          <w:wAfter w:w="10" w:type="dxa"/>
          <w:cantSplit/>
        </w:trPr>
        <w:tc>
          <w:tcPr>
            <w:tcW w:w="9639" w:type="dxa"/>
            <w:tcBorders>
              <w:top w:val="single" w:sz="4" w:space="0" w:color="auto"/>
              <w:left w:val="nil"/>
              <w:bottom w:val="single" w:sz="4" w:space="0" w:color="auto"/>
              <w:right w:val="nil"/>
            </w:tcBorders>
            <w:shd w:val="clear" w:color="auto" w:fill="auto"/>
          </w:tcPr>
          <w:p w14:paraId="30CF5516" w14:textId="77777777" w:rsidR="004F0959" w:rsidRPr="00270298" w:rsidRDefault="004F0959" w:rsidP="009C380C">
            <w:pPr>
              <w:pStyle w:val="Info03"/>
              <w:keepNext w:val="0"/>
              <w:numPr>
                <w:ilvl w:val="0"/>
                <w:numId w:val="34"/>
              </w:numPr>
              <w:tabs>
                <w:tab w:val="clear" w:pos="1134"/>
                <w:tab w:val="clear" w:pos="2268"/>
              </w:tabs>
              <w:spacing w:before="120" w:line="240" w:lineRule="auto"/>
              <w:ind w:left="567" w:hanging="425"/>
              <w:rPr>
                <w:rFonts w:eastAsia="SimSun"/>
                <w:sz w:val="18"/>
                <w:szCs w:val="18"/>
                <w:lang w:val="en-GB"/>
              </w:rPr>
            </w:pPr>
            <w:r w:rsidRPr="00270298">
              <w:rPr>
                <w:rFonts w:eastAsia="SimSun"/>
                <w:sz w:val="18"/>
                <w:szCs w:val="18"/>
                <w:lang w:val="en-GB"/>
              </w:rPr>
              <w:lastRenderedPageBreak/>
              <w:t xml:space="preserve">Describe the competent body responsible for the local management and safeguarding of the element, and its human resources available for implementing the safeguarding plan. </w:t>
            </w:r>
          </w:p>
          <w:p w14:paraId="1CFFFA9F" w14:textId="77777777" w:rsidR="004F0959" w:rsidRPr="00270298" w:rsidRDefault="004F0959" w:rsidP="009C380C">
            <w:pPr>
              <w:pStyle w:val="Info03"/>
              <w:keepNext w:val="0"/>
              <w:tabs>
                <w:tab w:val="clear" w:pos="1134"/>
                <w:tab w:val="clear" w:pos="2268"/>
                <w:tab w:val="left" w:pos="851"/>
              </w:tabs>
              <w:spacing w:before="120" w:line="240" w:lineRule="auto"/>
              <w:jc w:val="right"/>
              <w:rPr>
                <w:rFonts w:eastAsia="SimSun"/>
                <w:bCs/>
                <w:smallCaps/>
                <w:sz w:val="24"/>
                <w:lang w:val="en-GB"/>
              </w:rPr>
            </w:pPr>
            <w:r w:rsidRPr="00270298">
              <w:rPr>
                <w:rFonts w:eastAsia="SimSun"/>
                <w:sz w:val="18"/>
                <w:szCs w:val="18"/>
                <w:lang w:val="en-GB"/>
              </w:rPr>
              <w:t>Not fewer than 150 or more than 250 words</w:t>
            </w:r>
          </w:p>
        </w:tc>
      </w:tr>
      <w:tr w:rsidR="004F0959" w:rsidRPr="00270298" w14:paraId="54D07472" w14:textId="77777777" w:rsidTr="009C380C">
        <w:trPr>
          <w:gridAfter w:val="1"/>
          <w:wAfter w:w="10" w:type="dxa"/>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14:paraId="2AFABEF0" w14:textId="77777777" w:rsidR="004F0959" w:rsidRPr="004A5E14" w:rsidRDefault="004F0959" w:rsidP="00AE1B4C">
            <w:pPr>
              <w:pStyle w:val="Rponse"/>
              <w:tabs>
                <w:tab w:val="left" w:pos="567"/>
                <w:tab w:val="left" w:pos="1134"/>
                <w:tab w:val="left" w:pos="1701"/>
              </w:tabs>
              <w:spacing w:before="0" w:after="120"/>
              <w:rPr>
                <w:rFonts w:eastAsia="SimSun"/>
                <w:lang w:val="en-GB"/>
              </w:rPr>
            </w:pPr>
            <w:r w:rsidRPr="004A5E14">
              <w:rPr>
                <w:rFonts w:eastAsia="SimSun"/>
                <w:lang w:val="en-GB"/>
              </w:rPr>
              <w:t xml:space="preserve">Monitoring and Evaluation Board consisting of representatives from Ministries, local </w:t>
            </w:r>
            <w:proofErr w:type="gramStart"/>
            <w:r w:rsidRPr="004A5E14">
              <w:rPr>
                <w:rFonts w:eastAsia="SimSun"/>
                <w:lang w:val="en-GB"/>
              </w:rPr>
              <w:t>administrations</w:t>
            </w:r>
            <w:proofErr w:type="gramEnd"/>
            <w:r w:rsidRPr="004A5E14">
              <w:rPr>
                <w:rFonts w:eastAsia="SimSun"/>
                <w:lang w:val="en-GB"/>
              </w:rPr>
              <w:t xml:space="preserve"> and related NGOs and, bearer and practitioners will be established. The secretariat of the Monitoring and Evaluation Board will be carried out by the </w:t>
            </w:r>
            <w:proofErr w:type="spellStart"/>
            <w:r w:rsidRPr="004A5E14">
              <w:rPr>
                <w:rFonts w:eastAsia="SimSun"/>
                <w:lang w:val="en-GB"/>
              </w:rPr>
              <w:t>Bitlis</w:t>
            </w:r>
            <w:proofErr w:type="spellEnd"/>
            <w:r w:rsidRPr="004A5E14">
              <w:rPr>
                <w:rFonts w:eastAsia="SimSun"/>
                <w:lang w:val="en-GB"/>
              </w:rPr>
              <w:t xml:space="preserve"> Provincial Directorate of Culture and Tourism and the </w:t>
            </w:r>
            <w:proofErr w:type="spellStart"/>
            <w:r w:rsidRPr="004A5E14">
              <w:rPr>
                <w:rFonts w:eastAsia="SimSun"/>
                <w:lang w:val="en-GB"/>
              </w:rPr>
              <w:t>Ahlat</w:t>
            </w:r>
            <w:proofErr w:type="spellEnd"/>
            <w:r w:rsidRPr="004A5E14">
              <w:rPr>
                <w:rFonts w:eastAsia="SimSun"/>
                <w:lang w:val="en-GB"/>
              </w:rPr>
              <w:t xml:space="preserve"> Museum Directorate. 8 staffs including folklore researchers, museum experts and officers work in these institutions.  The report prepared by the Board will be evaluated at the national meetings that will be held every year with the wide participation of the concerned communities under the coordination of the </w:t>
            </w:r>
            <w:proofErr w:type="spellStart"/>
            <w:r w:rsidRPr="004A5E14">
              <w:rPr>
                <w:rFonts w:eastAsia="SimSun"/>
                <w:lang w:val="en-GB"/>
              </w:rPr>
              <w:t>MoCT</w:t>
            </w:r>
            <w:proofErr w:type="spellEnd"/>
            <w:r w:rsidRPr="004A5E14">
              <w:rPr>
                <w:rFonts w:eastAsia="SimSun"/>
                <w:lang w:val="en-GB"/>
              </w:rPr>
              <w:t>.</w:t>
            </w:r>
          </w:p>
          <w:p w14:paraId="707BB4B5" w14:textId="77777777" w:rsidR="004F0959" w:rsidRPr="00270298" w:rsidRDefault="004F0959" w:rsidP="00AE1B4C">
            <w:pPr>
              <w:pStyle w:val="Rponse"/>
              <w:tabs>
                <w:tab w:val="left" w:pos="567"/>
                <w:tab w:val="left" w:pos="1134"/>
                <w:tab w:val="left" w:pos="1701"/>
              </w:tabs>
              <w:spacing w:before="120" w:after="0"/>
              <w:rPr>
                <w:lang w:val="en-GB"/>
              </w:rPr>
            </w:pPr>
            <w:r w:rsidRPr="004A5E14">
              <w:rPr>
                <w:rFonts w:eastAsia="SimSun"/>
                <w:lang w:val="en-GB"/>
              </w:rPr>
              <w:t xml:space="preserve">Competent bodies responsible for the implementation of the safeguarding action plan at the local level will be the Governorship of </w:t>
            </w:r>
            <w:proofErr w:type="spellStart"/>
            <w:r w:rsidRPr="004A5E14">
              <w:rPr>
                <w:rFonts w:eastAsia="SimSun"/>
                <w:lang w:val="en-GB"/>
              </w:rPr>
              <w:t>Ahlat</w:t>
            </w:r>
            <w:proofErr w:type="spellEnd"/>
            <w:r w:rsidRPr="004A5E14">
              <w:rPr>
                <w:rFonts w:eastAsia="SimSun"/>
                <w:lang w:val="en-GB"/>
              </w:rPr>
              <w:t xml:space="preserve"> District and </w:t>
            </w:r>
            <w:proofErr w:type="spellStart"/>
            <w:r w:rsidRPr="004A5E14">
              <w:rPr>
                <w:rFonts w:eastAsia="SimSun"/>
                <w:lang w:val="en-GB"/>
              </w:rPr>
              <w:t>Ahlat</w:t>
            </w:r>
            <w:proofErr w:type="spellEnd"/>
            <w:r w:rsidRPr="004A5E14">
              <w:rPr>
                <w:rFonts w:eastAsia="SimSun"/>
                <w:lang w:val="en-GB"/>
              </w:rPr>
              <w:t xml:space="preserve"> Municipality. The officers working for the Governorship of </w:t>
            </w:r>
            <w:proofErr w:type="spellStart"/>
            <w:r w:rsidRPr="004A5E14">
              <w:rPr>
                <w:rFonts w:eastAsia="SimSun"/>
                <w:lang w:val="en-GB"/>
              </w:rPr>
              <w:t>Ahlat</w:t>
            </w:r>
            <w:proofErr w:type="spellEnd"/>
            <w:r w:rsidRPr="004A5E14">
              <w:rPr>
                <w:rFonts w:eastAsia="SimSun"/>
                <w:lang w:val="en-GB"/>
              </w:rPr>
              <w:t xml:space="preserve"> District have sufficient knowledge and experience to coordinate the safeguarding efforts planned to be carried out. </w:t>
            </w:r>
            <w:proofErr w:type="spellStart"/>
            <w:r w:rsidRPr="004A5E14">
              <w:rPr>
                <w:rFonts w:eastAsia="SimSun"/>
                <w:lang w:val="en-GB"/>
              </w:rPr>
              <w:t>Ahlat</w:t>
            </w:r>
            <w:proofErr w:type="spellEnd"/>
            <w:r w:rsidRPr="004A5E14">
              <w:rPr>
                <w:rFonts w:eastAsia="SimSun"/>
                <w:lang w:val="en-GB"/>
              </w:rPr>
              <w:t xml:space="preserve"> Municipality also has sufficient technical personnel and officers for the implementation of safeguarding efforts. There are also 8 officers who have been assigned for the implementation of the efforts in the municipality. The human resources of both institutions have gained sufficient experience thanks to the cultural projects and activities carried out in </w:t>
            </w:r>
            <w:proofErr w:type="spellStart"/>
            <w:r w:rsidRPr="004A5E14">
              <w:rPr>
                <w:rFonts w:eastAsia="SimSun"/>
                <w:lang w:val="en-GB"/>
              </w:rPr>
              <w:t>Ahlat</w:t>
            </w:r>
            <w:proofErr w:type="spellEnd"/>
            <w:r w:rsidRPr="004A5E14">
              <w:rPr>
                <w:rFonts w:eastAsia="SimSun"/>
                <w:lang w:val="en-GB"/>
              </w:rPr>
              <w:t xml:space="preserve"> for the last 10 years</w:t>
            </w:r>
            <w:r w:rsidRPr="00762710">
              <w:rPr>
                <w:rFonts w:eastAsia="SimSun"/>
                <w:lang w:val="en-GB"/>
              </w:rPr>
              <w:t>.</w:t>
            </w:r>
          </w:p>
        </w:tc>
      </w:tr>
      <w:tr w:rsidR="004F0959" w:rsidRPr="00270298" w14:paraId="70D369DE" w14:textId="77777777" w:rsidTr="009C380C">
        <w:trPr>
          <w:gridAfter w:val="1"/>
          <w:wAfter w:w="10" w:type="dxa"/>
          <w:cantSplit/>
        </w:trPr>
        <w:tc>
          <w:tcPr>
            <w:tcW w:w="9639" w:type="dxa"/>
            <w:tcBorders>
              <w:top w:val="nil"/>
              <w:left w:val="nil"/>
              <w:bottom w:val="nil"/>
              <w:right w:val="nil"/>
            </w:tcBorders>
            <w:shd w:val="clear" w:color="auto" w:fill="D9D9D9"/>
          </w:tcPr>
          <w:p w14:paraId="5C101A72" w14:textId="77777777" w:rsidR="004F0959" w:rsidRPr="00270298" w:rsidRDefault="004F0959" w:rsidP="009C380C">
            <w:pPr>
              <w:pStyle w:val="Grille01N"/>
              <w:keepNext w:val="0"/>
              <w:tabs>
                <w:tab w:val="left" w:pos="567"/>
                <w:tab w:val="left" w:pos="1134"/>
                <w:tab w:val="left" w:pos="1701"/>
              </w:tabs>
              <w:spacing w:line="240" w:lineRule="auto"/>
              <w:jc w:val="left"/>
              <w:rPr>
                <w:rFonts w:eastAsia="SimSun" w:cs="Arial"/>
                <w:bCs/>
                <w:smallCaps w:val="0"/>
                <w:sz w:val="24"/>
                <w:lang w:val="en-GB"/>
              </w:rPr>
            </w:pPr>
            <w:r w:rsidRPr="00270298">
              <w:rPr>
                <w:rFonts w:eastAsia="SimSun" w:cs="Arial"/>
                <w:bCs/>
                <w:smallCaps w:val="0"/>
                <w:sz w:val="24"/>
                <w:lang w:val="en-GB"/>
              </w:rPr>
              <w:t>4.</w:t>
            </w:r>
            <w:r w:rsidRPr="00270298">
              <w:rPr>
                <w:rFonts w:eastAsia="SimSun" w:cs="Arial"/>
                <w:bCs/>
                <w:smallCaps w:val="0"/>
                <w:sz w:val="24"/>
                <w:lang w:val="en-GB"/>
              </w:rPr>
              <w:tab/>
              <w:t xml:space="preserve">Community participation and consent in the nomination process </w:t>
            </w:r>
          </w:p>
        </w:tc>
      </w:tr>
      <w:tr w:rsidR="004F0959" w:rsidRPr="00270298" w14:paraId="58B97769" w14:textId="77777777" w:rsidTr="009C380C">
        <w:trPr>
          <w:gridAfter w:val="1"/>
          <w:wAfter w:w="10" w:type="dxa"/>
          <w:cantSplit/>
        </w:trPr>
        <w:tc>
          <w:tcPr>
            <w:tcW w:w="9639" w:type="dxa"/>
            <w:tcBorders>
              <w:top w:val="nil"/>
              <w:left w:val="nil"/>
              <w:bottom w:val="nil"/>
              <w:right w:val="nil"/>
            </w:tcBorders>
            <w:shd w:val="clear" w:color="auto" w:fill="auto"/>
          </w:tcPr>
          <w:p w14:paraId="79915D69" w14:textId="77777777" w:rsidR="004F0959" w:rsidRPr="00270298" w:rsidRDefault="004F0959" w:rsidP="009C380C">
            <w:pPr>
              <w:pStyle w:val="Info03"/>
              <w:keepNext w:val="0"/>
              <w:tabs>
                <w:tab w:val="clear" w:pos="2268"/>
              </w:tabs>
              <w:spacing w:before="120" w:line="240" w:lineRule="auto"/>
              <w:rPr>
                <w:sz w:val="18"/>
                <w:szCs w:val="18"/>
                <w:lang w:val="en-GB"/>
              </w:rPr>
            </w:pPr>
            <w:r w:rsidRPr="00270298">
              <w:rPr>
                <w:sz w:val="18"/>
                <w:szCs w:val="18"/>
                <w:lang w:val="en-GB"/>
              </w:rPr>
              <w:t xml:space="preserve">For </w:t>
            </w:r>
            <w:r w:rsidRPr="00270298">
              <w:rPr>
                <w:b/>
                <w:sz w:val="18"/>
                <w:szCs w:val="18"/>
                <w:lang w:val="en-GB"/>
              </w:rPr>
              <w:t>Criterion U.4</w:t>
            </w:r>
            <w:r w:rsidRPr="00270298">
              <w:rPr>
                <w:sz w:val="18"/>
                <w:szCs w:val="18"/>
                <w:lang w:val="en-GB"/>
              </w:rPr>
              <w:t xml:space="preserve">, States </w:t>
            </w:r>
            <w:r w:rsidRPr="00270298">
              <w:rPr>
                <w:b/>
                <w:sz w:val="18"/>
                <w:szCs w:val="18"/>
                <w:lang w:val="en-GB"/>
              </w:rPr>
              <w:t>shall demonstrate that ‘the element has been nominated following the widest possible participation of the community, group or, if applicable, individuals concerned and with their free, prior and informed consent’</w:t>
            </w:r>
            <w:r w:rsidRPr="00270298">
              <w:rPr>
                <w:sz w:val="18"/>
                <w:szCs w:val="18"/>
                <w:lang w:val="en-GB"/>
              </w:rPr>
              <w:t>.</w:t>
            </w:r>
          </w:p>
        </w:tc>
      </w:tr>
      <w:tr w:rsidR="004F0959" w:rsidRPr="00270298" w14:paraId="66DBFF2B" w14:textId="77777777" w:rsidTr="009C380C">
        <w:trPr>
          <w:gridAfter w:val="1"/>
          <w:wAfter w:w="10" w:type="dxa"/>
          <w:cantSplit/>
        </w:trPr>
        <w:tc>
          <w:tcPr>
            <w:tcW w:w="9639" w:type="dxa"/>
            <w:tcBorders>
              <w:top w:val="nil"/>
              <w:left w:val="nil"/>
              <w:right w:val="nil"/>
            </w:tcBorders>
            <w:shd w:val="clear" w:color="auto" w:fill="auto"/>
          </w:tcPr>
          <w:p w14:paraId="5E26D122" w14:textId="77777777" w:rsidR="004F0959" w:rsidRPr="00270298" w:rsidRDefault="004F0959" w:rsidP="009C380C">
            <w:pPr>
              <w:pStyle w:val="Grille02N"/>
              <w:keepNext w:val="0"/>
              <w:tabs>
                <w:tab w:val="left" w:pos="567"/>
                <w:tab w:val="left" w:pos="1134"/>
                <w:tab w:val="left" w:pos="1701"/>
              </w:tabs>
              <w:ind w:left="567" w:hanging="454"/>
              <w:jc w:val="left"/>
              <w:rPr>
                <w:lang w:val="en-GB"/>
              </w:rPr>
            </w:pPr>
            <w:r w:rsidRPr="00270298">
              <w:rPr>
                <w:lang w:val="en-GB"/>
              </w:rPr>
              <w:t>4.a.</w:t>
            </w:r>
            <w:r w:rsidRPr="00270298">
              <w:rPr>
                <w:lang w:val="en-GB"/>
              </w:rPr>
              <w:tab/>
              <w:t>Participation of communities, groups and individuals concerned in the nomination process</w:t>
            </w:r>
          </w:p>
          <w:p w14:paraId="1231E4F7" w14:textId="77777777" w:rsidR="004F0959" w:rsidRPr="00270298" w:rsidRDefault="004F0959" w:rsidP="009C380C">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Describe </w:t>
            </w:r>
            <w:r w:rsidRPr="00270298">
              <w:rPr>
                <w:rFonts w:eastAsia="SimSun"/>
                <w:bCs/>
                <w:sz w:val="18"/>
                <w:szCs w:val="18"/>
                <w:lang w:val="en-GB"/>
              </w:rPr>
              <w:t>how</w:t>
            </w:r>
            <w:r w:rsidRPr="00270298">
              <w:rPr>
                <w:rFonts w:eastAsia="SimSun"/>
                <w:b/>
                <w:sz w:val="18"/>
                <w:szCs w:val="18"/>
                <w:lang w:val="en-GB"/>
              </w:rPr>
              <w:t xml:space="preserve"> </w:t>
            </w:r>
            <w:r w:rsidRPr="00270298">
              <w:rPr>
                <w:rFonts w:eastAsia="SimSun"/>
                <w:sz w:val="18"/>
                <w:szCs w:val="18"/>
                <w:lang w:val="en-GB"/>
              </w:rPr>
              <w:t>the community, group or, if applicable, individuals concerned have actively participated in preparing the nomination at all stages, including in terms of the role of gender.</w:t>
            </w:r>
          </w:p>
          <w:p w14:paraId="1F298284" w14:textId="77777777" w:rsidR="004F0959" w:rsidRPr="00270298" w:rsidRDefault="004F0959" w:rsidP="009C380C">
            <w:pPr>
              <w:pStyle w:val="Info03"/>
              <w:keepNext w:val="0"/>
              <w:tabs>
                <w:tab w:val="clear" w:pos="2268"/>
              </w:tabs>
              <w:spacing w:before="120" w:after="0" w:line="240" w:lineRule="auto"/>
              <w:rPr>
                <w:rFonts w:eastAsia="SimSun"/>
                <w:sz w:val="18"/>
                <w:szCs w:val="18"/>
                <w:lang w:val="en-GB"/>
              </w:rPr>
            </w:pPr>
            <w:r w:rsidRPr="00270298">
              <w:rPr>
                <w:rFonts w:eastAsia="SimSun"/>
                <w:sz w:val="18"/>
                <w:szCs w:val="18"/>
                <w:lang w:val="en-GB"/>
              </w:rPr>
              <w:t xml:space="preserve">States Parties are encouraged to prepare nominations with the participation of a wide variety of all parties concerned, including, where appropriate, </w:t>
            </w:r>
            <w:proofErr w:type="gramStart"/>
            <w:r w:rsidRPr="00270298">
              <w:rPr>
                <w:rFonts w:eastAsia="SimSun"/>
                <w:sz w:val="18"/>
                <w:szCs w:val="18"/>
                <w:lang w:val="en-GB"/>
              </w:rPr>
              <w:t>local</w:t>
            </w:r>
            <w:proofErr w:type="gramEnd"/>
            <w:r w:rsidRPr="00270298">
              <w:rPr>
                <w:rFonts w:eastAsia="SimSun"/>
                <w:sz w:val="18"/>
                <w:szCs w:val="18"/>
                <w:lang w:val="en-GB"/>
              </w:rPr>
              <w:t xml:space="preserve"> and regional governments, communities, non-governmental organizations, research institutes, centres of expertise and others. States Parties are reminded that the communities, groups and, in some cases, individuals whose intangible cultural heritage is concerned are essential participants throughout the conception and preparation of nominations, proposals and requests, as well as the planning and implementation of safeguarding measures, and are invited to devise creative measures to ensure that their widest possible participation is built in at every stage, as required by Article 15 of the Convention.</w:t>
            </w:r>
          </w:p>
          <w:p w14:paraId="1680D0EE" w14:textId="77777777" w:rsidR="004F0959" w:rsidRPr="00270298" w:rsidRDefault="004F0959" w:rsidP="009C380C">
            <w:pPr>
              <w:pStyle w:val="Info03"/>
              <w:keepNext w:val="0"/>
              <w:tabs>
                <w:tab w:val="clear" w:pos="2268"/>
              </w:tabs>
              <w:spacing w:line="240" w:lineRule="auto"/>
              <w:jc w:val="right"/>
              <w:rPr>
                <w:i w:val="0"/>
                <w:sz w:val="18"/>
                <w:szCs w:val="18"/>
                <w:lang w:val="en-GB"/>
              </w:rPr>
            </w:pPr>
            <w:r w:rsidRPr="00270298">
              <w:rPr>
                <w:rFonts w:eastAsia="SimSun"/>
                <w:sz w:val="18"/>
                <w:szCs w:val="18"/>
                <w:lang w:val="en-GB"/>
              </w:rPr>
              <w:t>Not fewer than 300 or more than 500 words</w:t>
            </w:r>
          </w:p>
        </w:tc>
      </w:tr>
      <w:tr w:rsidR="004F0959" w:rsidRPr="00270298" w14:paraId="4EB398BF"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20D9041E" w14:textId="77777777" w:rsidR="004F0959" w:rsidRPr="00762710" w:rsidRDefault="004F0959" w:rsidP="00AE1B4C">
            <w:pPr>
              <w:pStyle w:val="formtext"/>
              <w:tabs>
                <w:tab w:val="left" w:pos="567"/>
                <w:tab w:val="left" w:pos="1134"/>
                <w:tab w:val="left" w:pos="1701"/>
              </w:tabs>
              <w:spacing w:before="0" w:after="120"/>
              <w:jc w:val="both"/>
              <w:rPr>
                <w:rFonts w:cs="Arial"/>
                <w:lang w:val="en-GB"/>
              </w:rPr>
            </w:pPr>
            <w:r w:rsidRPr="00762710">
              <w:rPr>
                <w:rFonts w:cs="Arial"/>
                <w:lang w:val="en-GB"/>
              </w:rPr>
              <w:t>The element was submitted to the List of Intangible Cultural Heritage in Need of Urgent Safeguarding with a nomination file (ref no.00655) in 2012. Even this submission has led to an increase in social awareness on the element and increased safeguarding efforts. However, the concerned communities who consider that these efforts are not sufficient for sustaining the viability of the element, applied to the Ministry of Culture and Tourism (</w:t>
            </w:r>
            <w:proofErr w:type="spellStart"/>
            <w:r w:rsidRPr="00762710">
              <w:rPr>
                <w:rFonts w:cs="Arial"/>
                <w:lang w:val="en-GB"/>
              </w:rPr>
              <w:t>MoCT</w:t>
            </w:r>
            <w:proofErr w:type="spellEnd"/>
            <w:r w:rsidRPr="00762710">
              <w:rPr>
                <w:rFonts w:cs="Arial"/>
                <w:lang w:val="en-GB"/>
              </w:rPr>
              <w:t xml:space="preserve">) through the Local ICH Board in 2019 to resubmit the element for the possible inscription on the Urgent List. </w:t>
            </w:r>
          </w:p>
          <w:p w14:paraId="407FB12A" w14:textId="77777777" w:rsidR="004F0959" w:rsidRPr="00762710" w:rsidRDefault="004F0959" w:rsidP="00AE1B4C">
            <w:pPr>
              <w:pStyle w:val="formtext"/>
              <w:tabs>
                <w:tab w:val="left" w:pos="567"/>
                <w:tab w:val="left" w:pos="1134"/>
                <w:tab w:val="left" w:pos="1701"/>
              </w:tabs>
              <w:spacing w:before="120" w:after="120"/>
              <w:jc w:val="both"/>
              <w:rPr>
                <w:rFonts w:cs="Arial"/>
                <w:lang w:val="en-GB"/>
              </w:rPr>
            </w:pPr>
            <w:r w:rsidRPr="00762710">
              <w:rPr>
                <w:rFonts w:cs="Arial"/>
                <w:lang w:val="en-GB"/>
              </w:rPr>
              <w:t xml:space="preserve">In such submissions, the </w:t>
            </w:r>
            <w:proofErr w:type="spellStart"/>
            <w:r w:rsidRPr="00762710">
              <w:rPr>
                <w:rFonts w:cs="Arial"/>
                <w:lang w:val="en-GB"/>
              </w:rPr>
              <w:t>MoCT</w:t>
            </w:r>
            <w:proofErr w:type="spellEnd"/>
            <w:r w:rsidRPr="00762710">
              <w:rPr>
                <w:rFonts w:cs="Arial"/>
                <w:lang w:val="en-GB"/>
              </w:rPr>
              <w:t xml:space="preserve"> usually constitutes a working group. The Working Group composed of practitioners of the element, ICH experts, representatives of the concerning NGOs, the Governorship of </w:t>
            </w:r>
            <w:proofErr w:type="spellStart"/>
            <w:r w:rsidRPr="00762710">
              <w:rPr>
                <w:rFonts w:cs="Arial"/>
                <w:lang w:val="en-GB"/>
              </w:rPr>
              <w:t>Ahlat</w:t>
            </w:r>
            <w:proofErr w:type="spellEnd"/>
            <w:r w:rsidRPr="00762710">
              <w:rPr>
                <w:rFonts w:cs="Arial"/>
                <w:lang w:val="en-GB"/>
              </w:rPr>
              <w:t xml:space="preserve"> District and </w:t>
            </w:r>
            <w:proofErr w:type="spellStart"/>
            <w:r w:rsidRPr="00762710">
              <w:rPr>
                <w:rFonts w:cs="Arial"/>
                <w:lang w:val="en-GB"/>
              </w:rPr>
              <w:t>Ahlat</w:t>
            </w:r>
            <w:proofErr w:type="spellEnd"/>
            <w:r w:rsidRPr="00762710">
              <w:rPr>
                <w:rFonts w:cs="Arial"/>
                <w:lang w:val="en-GB"/>
              </w:rPr>
              <w:t xml:space="preserve"> Municipality was formed in 2019 by the </w:t>
            </w:r>
            <w:proofErr w:type="spellStart"/>
            <w:r w:rsidRPr="00762710">
              <w:rPr>
                <w:rFonts w:cs="Arial"/>
                <w:lang w:val="en-GB"/>
              </w:rPr>
              <w:t>MoCT</w:t>
            </w:r>
            <w:proofErr w:type="spellEnd"/>
            <w:r w:rsidRPr="00762710">
              <w:rPr>
                <w:rFonts w:cs="Arial"/>
                <w:lang w:val="en-GB"/>
              </w:rPr>
              <w:t xml:space="preserve">. </w:t>
            </w:r>
            <w:r w:rsidRPr="00762710">
              <w:rPr>
                <w:rFonts w:cs="Arial"/>
                <w:lang w:val="en-GB"/>
              </w:rPr>
              <w:lastRenderedPageBreak/>
              <w:t xml:space="preserve">Despite the Covid-19 pandemic, the working group continued their studies without any interruption. </w:t>
            </w:r>
          </w:p>
          <w:p w14:paraId="7DBC6FEC" w14:textId="77777777" w:rsidR="004F0959" w:rsidRPr="00762710" w:rsidRDefault="004F0959" w:rsidP="00AE1B4C">
            <w:pPr>
              <w:pStyle w:val="formtext"/>
              <w:tabs>
                <w:tab w:val="left" w:pos="567"/>
                <w:tab w:val="left" w:pos="1134"/>
                <w:tab w:val="left" w:pos="1701"/>
              </w:tabs>
              <w:spacing w:before="120" w:after="120"/>
              <w:jc w:val="both"/>
              <w:rPr>
                <w:rFonts w:cs="Arial"/>
                <w:lang w:val="en-GB"/>
              </w:rPr>
            </w:pPr>
            <w:r w:rsidRPr="00762710">
              <w:rPr>
                <w:rFonts w:cs="Arial"/>
                <w:lang w:val="en-GB"/>
              </w:rPr>
              <w:t xml:space="preserve">The Working Group met with bearers and practitioners of the element, people of </w:t>
            </w:r>
            <w:proofErr w:type="spellStart"/>
            <w:r w:rsidRPr="00762710">
              <w:rPr>
                <w:rFonts w:cs="Arial"/>
                <w:lang w:val="en-GB"/>
              </w:rPr>
              <w:t>Ahlat</w:t>
            </w:r>
            <w:proofErr w:type="spellEnd"/>
            <w:r w:rsidRPr="00762710">
              <w:rPr>
                <w:rFonts w:cs="Arial"/>
                <w:lang w:val="en-GB"/>
              </w:rPr>
              <w:t xml:space="preserve">, researchers, and representatives of local administrations to identify threats to the element and determine the possible safeguarding measures. They also took photos and made video recordings. After the working group finalized their studies, the report of the working group was shared with concerned communities via e-mail. Concerned communities organized several online meetings at the local level for preparing nomination file, </w:t>
            </w:r>
            <w:proofErr w:type="gramStart"/>
            <w:r w:rsidRPr="00762710">
              <w:rPr>
                <w:rFonts w:cs="Arial"/>
                <w:lang w:val="en-GB"/>
              </w:rPr>
              <w:t>planning</w:t>
            </w:r>
            <w:proofErr w:type="gramEnd"/>
            <w:r w:rsidRPr="00762710">
              <w:rPr>
                <w:rFonts w:cs="Arial"/>
                <w:lang w:val="en-GB"/>
              </w:rPr>
              <w:t xml:space="preserve"> and implementation of safeguarding measures. </w:t>
            </w:r>
            <w:proofErr w:type="spellStart"/>
            <w:r w:rsidRPr="00762710">
              <w:rPr>
                <w:rFonts w:cs="Arial"/>
                <w:lang w:val="en-GB"/>
              </w:rPr>
              <w:t>MoCT</w:t>
            </w:r>
            <w:proofErr w:type="spellEnd"/>
            <w:r w:rsidRPr="00762710">
              <w:rPr>
                <w:rFonts w:cs="Arial"/>
                <w:lang w:val="en-GB"/>
              </w:rPr>
              <w:t xml:space="preserve">, the Governorship of </w:t>
            </w:r>
            <w:proofErr w:type="spellStart"/>
            <w:r w:rsidRPr="00762710">
              <w:rPr>
                <w:rFonts w:cs="Arial"/>
                <w:lang w:val="en-GB"/>
              </w:rPr>
              <w:t>Ahlat</w:t>
            </w:r>
            <w:proofErr w:type="spellEnd"/>
            <w:r w:rsidRPr="00762710">
              <w:rPr>
                <w:rFonts w:cs="Arial"/>
                <w:lang w:val="en-GB"/>
              </w:rPr>
              <w:t xml:space="preserve"> District and </w:t>
            </w:r>
            <w:proofErr w:type="spellStart"/>
            <w:r w:rsidRPr="00762710">
              <w:rPr>
                <w:rFonts w:cs="Arial"/>
                <w:lang w:val="en-GB"/>
              </w:rPr>
              <w:t>Ahlat</w:t>
            </w:r>
            <w:proofErr w:type="spellEnd"/>
            <w:r w:rsidRPr="00762710">
              <w:rPr>
                <w:rFonts w:cs="Arial"/>
                <w:lang w:val="en-GB"/>
              </w:rPr>
              <w:t xml:space="preserve"> Municipality decide to organize a meeting with the t participation of NGO representatives and individuals related to the element. Finally, “The Traditional </w:t>
            </w:r>
            <w:proofErr w:type="spellStart"/>
            <w:r w:rsidRPr="00762710">
              <w:rPr>
                <w:rFonts w:cs="Arial"/>
                <w:lang w:val="en-GB"/>
              </w:rPr>
              <w:t>Ahlat</w:t>
            </w:r>
            <w:proofErr w:type="spellEnd"/>
            <w:r w:rsidRPr="00762710">
              <w:rPr>
                <w:rFonts w:cs="Arial"/>
                <w:lang w:val="en-GB"/>
              </w:rPr>
              <w:t xml:space="preserve"> Stonework File Writing and Preparation Online Meeting” was organized on 25th of February 2021 with the broad participation of NGO representatives, practitioners of the element and people of </w:t>
            </w:r>
            <w:proofErr w:type="spellStart"/>
            <w:r w:rsidRPr="00762710">
              <w:rPr>
                <w:rFonts w:cs="Arial"/>
                <w:lang w:val="en-GB"/>
              </w:rPr>
              <w:t>Ahlat</w:t>
            </w:r>
            <w:proofErr w:type="spellEnd"/>
            <w:r w:rsidRPr="00762710">
              <w:rPr>
                <w:rFonts w:cs="Arial"/>
                <w:lang w:val="en-GB"/>
              </w:rPr>
              <w:t xml:space="preserve">. At the meeting, the participants discussed the threats, safeguarding measures and their implementations in detail and agreed on the Safeguarding Action Plan. </w:t>
            </w:r>
          </w:p>
          <w:p w14:paraId="411E9E81" w14:textId="77777777" w:rsidR="004F0959" w:rsidRPr="00270298" w:rsidRDefault="004F0959" w:rsidP="00AE1B4C">
            <w:pPr>
              <w:pStyle w:val="formtext"/>
              <w:tabs>
                <w:tab w:val="left" w:pos="567"/>
                <w:tab w:val="left" w:pos="1134"/>
                <w:tab w:val="left" w:pos="1701"/>
              </w:tabs>
              <w:spacing w:before="120" w:after="0"/>
              <w:jc w:val="both"/>
              <w:rPr>
                <w:lang w:val="en-GB"/>
              </w:rPr>
            </w:pPr>
            <w:r w:rsidRPr="00762710">
              <w:rPr>
                <w:rFonts w:cs="Arial"/>
                <w:lang w:val="en-GB"/>
              </w:rPr>
              <w:t xml:space="preserve">After this meeting, the concerned communities of the element continued to contribute to the draft file via e-mail. The final version of the file was formed in accordance with the contributions, and it is approved by all participants of the Traditional </w:t>
            </w:r>
            <w:proofErr w:type="spellStart"/>
            <w:r w:rsidRPr="00762710">
              <w:rPr>
                <w:rFonts w:cs="Arial"/>
                <w:lang w:val="en-GB"/>
              </w:rPr>
              <w:t>Ahlat</w:t>
            </w:r>
            <w:proofErr w:type="spellEnd"/>
            <w:r w:rsidRPr="00762710">
              <w:rPr>
                <w:rFonts w:cs="Arial"/>
                <w:lang w:val="en-GB"/>
              </w:rPr>
              <w:t xml:space="preserve"> Stonework File Writing and Preparation Online Meeting.</w:t>
            </w:r>
          </w:p>
        </w:tc>
      </w:tr>
      <w:tr w:rsidR="004F0959" w:rsidRPr="00270298" w14:paraId="26C0AC56" w14:textId="77777777" w:rsidTr="009C380C">
        <w:trPr>
          <w:gridAfter w:val="1"/>
          <w:wAfter w:w="10" w:type="dxa"/>
          <w:cantSplit/>
        </w:trPr>
        <w:tc>
          <w:tcPr>
            <w:tcW w:w="9639" w:type="dxa"/>
            <w:tcBorders>
              <w:top w:val="nil"/>
              <w:left w:val="nil"/>
              <w:right w:val="nil"/>
            </w:tcBorders>
            <w:shd w:val="clear" w:color="auto" w:fill="auto"/>
          </w:tcPr>
          <w:p w14:paraId="5AF7C814" w14:textId="77777777" w:rsidR="004F0959" w:rsidRPr="00270298" w:rsidRDefault="004F0959" w:rsidP="009C380C">
            <w:pPr>
              <w:pStyle w:val="Grille02N"/>
              <w:keepNext w:val="0"/>
              <w:tabs>
                <w:tab w:val="left" w:pos="567"/>
                <w:tab w:val="left" w:pos="1134"/>
                <w:tab w:val="left" w:pos="1701"/>
              </w:tabs>
              <w:jc w:val="left"/>
              <w:rPr>
                <w:lang w:val="en-GB"/>
              </w:rPr>
            </w:pPr>
            <w:r w:rsidRPr="00270298">
              <w:rPr>
                <w:lang w:val="en-GB"/>
              </w:rPr>
              <w:lastRenderedPageBreak/>
              <w:t>4.b.</w:t>
            </w:r>
            <w:r w:rsidRPr="00270298">
              <w:rPr>
                <w:lang w:val="en-GB"/>
              </w:rPr>
              <w:tab/>
              <w:t xml:space="preserve">Free, </w:t>
            </w:r>
            <w:proofErr w:type="gramStart"/>
            <w:r w:rsidRPr="00270298">
              <w:rPr>
                <w:lang w:val="en-GB"/>
              </w:rPr>
              <w:t>prior</w:t>
            </w:r>
            <w:proofErr w:type="gramEnd"/>
            <w:r w:rsidRPr="00270298">
              <w:rPr>
                <w:lang w:val="en-GB"/>
              </w:rPr>
              <w:t xml:space="preserve"> and informed consent to the nomination</w:t>
            </w:r>
          </w:p>
          <w:p w14:paraId="6EC3884C" w14:textId="77777777" w:rsidR="004F0959" w:rsidRPr="00270298" w:rsidRDefault="004F0959" w:rsidP="009C380C">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The free, </w:t>
            </w:r>
            <w:proofErr w:type="gramStart"/>
            <w:r w:rsidRPr="00270298">
              <w:rPr>
                <w:rFonts w:eastAsia="SimSun"/>
                <w:sz w:val="18"/>
                <w:szCs w:val="18"/>
                <w:lang w:val="en-GB"/>
              </w:rPr>
              <w:t>prior</w:t>
            </w:r>
            <w:proofErr w:type="gramEnd"/>
            <w:r w:rsidRPr="00270298">
              <w:rPr>
                <w:rFonts w:eastAsia="SimSun"/>
                <w:sz w:val="18"/>
                <w:szCs w:val="18"/>
                <w:lang w:val="en-GB"/>
              </w:rPr>
              <w:t xml:space="preserve"> and informed consent to the nomination of the element from the community, group or, if applicable, individuals concerned may be demonstrated through written or recorded concurrence, or through other means, according to the legal regimen of the State Party and the infinite variety of communities and groups concerned. The Committee will welcome a broad range of demonstrations or attestations of community consent in preference to standard or uniform declarations. Evidence of free, </w:t>
            </w:r>
            <w:proofErr w:type="gramStart"/>
            <w:r w:rsidRPr="00270298">
              <w:rPr>
                <w:rFonts w:eastAsia="SimSun"/>
                <w:sz w:val="18"/>
                <w:szCs w:val="18"/>
                <w:lang w:val="en-GB"/>
              </w:rPr>
              <w:t>prior</w:t>
            </w:r>
            <w:proofErr w:type="gramEnd"/>
            <w:r w:rsidRPr="00270298">
              <w:rPr>
                <w:rFonts w:eastAsia="SimSun"/>
                <w:sz w:val="18"/>
                <w:szCs w:val="18"/>
                <w:lang w:val="en-GB"/>
              </w:rPr>
              <w:t xml:space="preserve"> and informed consent shall be provided in one of the working languages of the Committee (English or French), as well as in the language of the community concerned if its members use languages other than English or French.</w:t>
            </w:r>
          </w:p>
          <w:p w14:paraId="5E50AE10" w14:textId="77777777" w:rsidR="004F0959" w:rsidRPr="00270298" w:rsidRDefault="004F0959" w:rsidP="009C380C">
            <w:pPr>
              <w:pStyle w:val="Info03"/>
              <w:keepNext w:val="0"/>
              <w:tabs>
                <w:tab w:val="clear" w:pos="2268"/>
              </w:tabs>
              <w:spacing w:after="0" w:line="240" w:lineRule="auto"/>
              <w:rPr>
                <w:rFonts w:eastAsia="SimSun"/>
                <w:sz w:val="18"/>
                <w:szCs w:val="18"/>
                <w:lang w:val="en-GB"/>
              </w:rPr>
            </w:pPr>
            <w:r w:rsidRPr="00270298">
              <w:rPr>
                <w:rFonts w:eastAsia="SimSun"/>
                <w:sz w:val="18"/>
                <w:szCs w:val="18"/>
                <w:lang w:val="en-GB"/>
              </w:rPr>
              <w:t xml:space="preserve">Attach to the nomination form information showing such consent and indicate below what documents you are providing, how they were obtained, and what form they take. </w:t>
            </w:r>
            <w:proofErr w:type="gramStart"/>
            <w:r w:rsidRPr="00270298">
              <w:rPr>
                <w:rFonts w:eastAsia="SimSun"/>
                <w:sz w:val="18"/>
                <w:szCs w:val="18"/>
                <w:lang w:val="en-GB"/>
              </w:rPr>
              <w:t>Indicate also</w:t>
            </w:r>
            <w:proofErr w:type="gramEnd"/>
            <w:r w:rsidRPr="00270298">
              <w:rPr>
                <w:rFonts w:eastAsia="SimSun"/>
                <w:sz w:val="18"/>
                <w:szCs w:val="18"/>
                <w:lang w:val="en-GB"/>
              </w:rPr>
              <w:t xml:space="preserve"> the gender of the people providing their consent.</w:t>
            </w:r>
          </w:p>
          <w:p w14:paraId="58328FBA" w14:textId="77777777" w:rsidR="004F0959" w:rsidRPr="00270298" w:rsidRDefault="004F0959" w:rsidP="009C380C">
            <w:pPr>
              <w:pStyle w:val="Info03"/>
              <w:keepNext w:val="0"/>
              <w:tabs>
                <w:tab w:val="clear" w:pos="2268"/>
              </w:tabs>
              <w:spacing w:line="240" w:lineRule="auto"/>
              <w:jc w:val="right"/>
              <w:rPr>
                <w:lang w:val="en-GB"/>
              </w:rPr>
            </w:pPr>
            <w:r w:rsidRPr="00270298">
              <w:rPr>
                <w:rFonts w:eastAsia="SimSun"/>
                <w:sz w:val="18"/>
                <w:szCs w:val="18"/>
                <w:lang w:val="en-GB"/>
              </w:rPr>
              <w:t>Not</w:t>
            </w:r>
            <w:r w:rsidRPr="00270298">
              <w:rPr>
                <w:rFonts w:eastAsia="SimSun" w:cs="Times New Roman"/>
                <w:i w:val="0"/>
                <w:iCs w:val="0"/>
                <w:sz w:val="18"/>
                <w:szCs w:val="18"/>
                <w:lang w:val="en-GB"/>
              </w:rPr>
              <w:t xml:space="preserve"> </w:t>
            </w:r>
            <w:r w:rsidRPr="00270298">
              <w:rPr>
                <w:rFonts w:eastAsia="SimSun"/>
                <w:sz w:val="18"/>
                <w:szCs w:val="18"/>
                <w:lang w:val="en-GB"/>
              </w:rPr>
              <w:t>fewer than 150 or more than 250 words</w:t>
            </w:r>
          </w:p>
        </w:tc>
      </w:tr>
      <w:tr w:rsidR="004F0959" w:rsidRPr="00270298" w14:paraId="62EC9A95"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48A029F2" w14:textId="77777777" w:rsidR="004F0959" w:rsidRPr="00762710" w:rsidRDefault="004F0959" w:rsidP="00AE1B4C">
            <w:pPr>
              <w:pStyle w:val="Rponse"/>
              <w:tabs>
                <w:tab w:val="left" w:pos="567"/>
                <w:tab w:val="left" w:pos="1134"/>
                <w:tab w:val="left" w:pos="1701"/>
              </w:tabs>
              <w:spacing w:before="0" w:after="120"/>
              <w:rPr>
                <w:rFonts w:eastAsia="SimSun"/>
                <w:lang w:val="en-GB"/>
              </w:rPr>
            </w:pPr>
            <w:r w:rsidRPr="00762710">
              <w:rPr>
                <w:rFonts w:eastAsia="SimSun"/>
                <w:lang w:val="en-GB"/>
              </w:rPr>
              <w:t xml:space="preserve">At the </w:t>
            </w:r>
            <w:r w:rsidR="00AE1B4C" w:rsidRPr="00762710">
              <w:rPr>
                <w:rFonts w:eastAsia="SimSun"/>
                <w:lang w:val="en-GB"/>
              </w:rPr>
              <w:t>meeting,</w:t>
            </w:r>
            <w:r w:rsidRPr="00762710">
              <w:rPr>
                <w:rFonts w:eastAsia="SimSun"/>
                <w:lang w:val="en-GB"/>
              </w:rPr>
              <w:t xml:space="preserve"> which was held on the 25th of February 2021, intangible cultural heritage experts from the </w:t>
            </w:r>
            <w:proofErr w:type="spellStart"/>
            <w:r w:rsidRPr="00762710">
              <w:rPr>
                <w:rFonts w:eastAsia="SimSun"/>
                <w:lang w:val="en-GB"/>
              </w:rPr>
              <w:t>MoCT</w:t>
            </w:r>
            <w:proofErr w:type="spellEnd"/>
            <w:r w:rsidRPr="00762710">
              <w:rPr>
                <w:rFonts w:eastAsia="SimSun"/>
                <w:lang w:val="en-GB"/>
              </w:rPr>
              <w:t xml:space="preserve"> Directorate General of Research and Training informed participants about the importance of free, </w:t>
            </w:r>
            <w:proofErr w:type="gramStart"/>
            <w:r w:rsidRPr="00762710">
              <w:rPr>
                <w:rFonts w:eastAsia="SimSun"/>
                <w:lang w:val="en-GB"/>
              </w:rPr>
              <w:t>prior</w:t>
            </w:r>
            <w:proofErr w:type="gramEnd"/>
            <w:r w:rsidRPr="00762710">
              <w:rPr>
                <w:rFonts w:eastAsia="SimSun"/>
                <w:lang w:val="en-GB"/>
              </w:rPr>
              <w:t xml:space="preserve"> and informed consent of concerned communities and individuals in the nomination form. </w:t>
            </w:r>
          </w:p>
          <w:p w14:paraId="4376066D" w14:textId="77777777" w:rsidR="004F0959" w:rsidRPr="00762710" w:rsidRDefault="004F0959" w:rsidP="00AE1B4C">
            <w:pPr>
              <w:pStyle w:val="Rponse"/>
              <w:tabs>
                <w:tab w:val="left" w:pos="567"/>
                <w:tab w:val="left" w:pos="1134"/>
                <w:tab w:val="left" w:pos="1701"/>
              </w:tabs>
              <w:spacing w:before="120" w:after="120"/>
              <w:rPr>
                <w:rFonts w:eastAsia="SimSun"/>
                <w:lang w:val="en-GB"/>
              </w:rPr>
            </w:pPr>
            <w:r w:rsidRPr="00762710">
              <w:rPr>
                <w:rFonts w:eastAsia="SimSun"/>
                <w:lang w:val="en-GB"/>
              </w:rPr>
              <w:t>Bearers and practitioners, NGOs local administrations sent their letters of consent to express their support to the nomination file. In these letters, they also mentioned their contribution for preparing the nomination file, determining safeguarding measures, and how they will participate in the implementation.</w:t>
            </w:r>
          </w:p>
          <w:p w14:paraId="21E15173" w14:textId="77777777" w:rsidR="004F0959" w:rsidRPr="00762710" w:rsidRDefault="004F0959" w:rsidP="00AE1B4C">
            <w:pPr>
              <w:pStyle w:val="Rponse"/>
              <w:tabs>
                <w:tab w:val="left" w:pos="567"/>
                <w:tab w:val="left" w:pos="1134"/>
                <w:tab w:val="left" w:pos="1701"/>
              </w:tabs>
              <w:spacing w:before="120" w:after="120"/>
              <w:rPr>
                <w:rFonts w:eastAsia="SimSun"/>
                <w:lang w:val="en-GB"/>
              </w:rPr>
            </w:pPr>
            <w:r w:rsidRPr="00762710">
              <w:rPr>
                <w:rFonts w:eastAsia="SimSun"/>
                <w:lang w:val="en-GB"/>
              </w:rPr>
              <w:t xml:space="preserve">The letters including the consent of the bearers and practitioners, NGOs and local administrations were given </w:t>
            </w:r>
            <w:r w:rsidR="00AE1B4C" w:rsidRPr="00762710">
              <w:rPr>
                <w:rFonts w:eastAsia="SimSun"/>
                <w:lang w:val="en-GB"/>
              </w:rPr>
              <w:t>voluntarily,</w:t>
            </w:r>
            <w:r w:rsidRPr="00762710">
              <w:rPr>
                <w:rFonts w:eastAsia="SimSun"/>
                <w:lang w:val="en-GB"/>
              </w:rPr>
              <w:t xml:space="preserve"> and they strongly supported the submission of the element on the Urgent List. </w:t>
            </w:r>
          </w:p>
          <w:p w14:paraId="5BFE780D" w14:textId="77777777" w:rsidR="004F0959" w:rsidRDefault="004F0959" w:rsidP="00AE1B4C">
            <w:pPr>
              <w:pStyle w:val="Rponse"/>
              <w:tabs>
                <w:tab w:val="left" w:pos="567"/>
                <w:tab w:val="left" w:pos="1134"/>
                <w:tab w:val="left" w:pos="1701"/>
              </w:tabs>
              <w:spacing w:before="120" w:after="120"/>
              <w:rPr>
                <w:rFonts w:eastAsia="SimSun"/>
                <w:lang w:val="en-GB"/>
              </w:rPr>
            </w:pPr>
            <w:r w:rsidRPr="00762710">
              <w:rPr>
                <w:rFonts w:eastAsia="SimSun"/>
                <w:lang w:val="en-GB"/>
              </w:rPr>
              <w:t>The individuals and institutions that signed letters of consent are listed below:</w:t>
            </w:r>
          </w:p>
          <w:p w14:paraId="4C506B4E"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 xml:space="preserve">The Governorship of </w:t>
            </w:r>
            <w:proofErr w:type="spellStart"/>
            <w:r>
              <w:rPr>
                <w:rFonts w:eastAsia="SimSun"/>
                <w:lang w:val="en-GB"/>
              </w:rPr>
              <w:t>Ahlat</w:t>
            </w:r>
            <w:proofErr w:type="spellEnd"/>
            <w:r>
              <w:rPr>
                <w:rFonts w:eastAsia="SimSun"/>
                <w:lang w:val="en-GB"/>
              </w:rPr>
              <w:t xml:space="preserve"> District</w:t>
            </w:r>
          </w:p>
          <w:p w14:paraId="44316E58" w14:textId="77777777" w:rsidR="004F0959" w:rsidRDefault="004F0959" w:rsidP="00AE1B4C">
            <w:pPr>
              <w:pStyle w:val="Rponse"/>
              <w:tabs>
                <w:tab w:val="left" w:pos="567"/>
                <w:tab w:val="left" w:pos="1134"/>
                <w:tab w:val="left" w:pos="1701"/>
              </w:tabs>
              <w:spacing w:before="60" w:after="60"/>
              <w:rPr>
                <w:rFonts w:eastAsia="SimSun"/>
                <w:lang w:val="en-GB"/>
              </w:rPr>
            </w:pPr>
            <w:proofErr w:type="spellStart"/>
            <w:r>
              <w:rPr>
                <w:rFonts w:eastAsia="SimSun"/>
                <w:lang w:val="en-GB"/>
              </w:rPr>
              <w:t>Ahlat</w:t>
            </w:r>
            <w:proofErr w:type="spellEnd"/>
            <w:r>
              <w:rPr>
                <w:rFonts w:eastAsia="SimSun"/>
                <w:lang w:val="en-GB"/>
              </w:rPr>
              <w:t xml:space="preserve"> Municipality</w:t>
            </w:r>
          </w:p>
          <w:p w14:paraId="37630C19"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The C</w:t>
            </w:r>
            <w:r w:rsidRPr="00DF3CF2">
              <w:rPr>
                <w:rFonts w:eastAsia="SimSun"/>
                <w:lang w:val="en-GB"/>
              </w:rPr>
              <w:t xml:space="preserve">hamber of </w:t>
            </w:r>
            <w:r>
              <w:rPr>
                <w:rFonts w:eastAsia="SimSun"/>
                <w:lang w:val="en-GB"/>
              </w:rPr>
              <w:t>M</w:t>
            </w:r>
            <w:r w:rsidRPr="00DF3CF2">
              <w:rPr>
                <w:rFonts w:eastAsia="SimSun"/>
                <w:lang w:val="en-GB"/>
              </w:rPr>
              <w:t xml:space="preserve">erchants and </w:t>
            </w:r>
            <w:r>
              <w:rPr>
                <w:rFonts w:eastAsia="SimSun"/>
                <w:lang w:val="en-GB"/>
              </w:rPr>
              <w:t>C</w:t>
            </w:r>
            <w:r w:rsidRPr="00DF3CF2">
              <w:rPr>
                <w:rFonts w:eastAsia="SimSun"/>
                <w:lang w:val="en-GB"/>
              </w:rPr>
              <w:t>raftsmen</w:t>
            </w:r>
            <w:r>
              <w:rPr>
                <w:rFonts w:eastAsia="SimSun"/>
                <w:lang w:val="en-GB"/>
              </w:rPr>
              <w:t xml:space="preserve"> of </w:t>
            </w:r>
            <w:proofErr w:type="spellStart"/>
            <w:r>
              <w:rPr>
                <w:rFonts w:eastAsia="SimSun"/>
                <w:lang w:val="en-GB"/>
              </w:rPr>
              <w:t>Ahlat</w:t>
            </w:r>
            <w:proofErr w:type="spellEnd"/>
          </w:p>
          <w:p w14:paraId="6DD3E4A9"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 xml:space="preserve">The Association of </w:t>
            </w:r>
            <w:proofErr w:type="spellStart"/>
            <w:r>
              <w:rPr>
                <w:rFonts w:eastAsia="SimSun"/>
                <w:lang w:val="en-GB"/>
              </w:rPr>
              <w:t>Ahlat</w:t>
            </w:r>
            <w:proofErr w:type="spellEnd"/>
            <w:r>
              <w:rPr>
                <w:rFonts w:eastAsia="SimSun"/>
                <w:lang w:val="en-GB"/>
              </w:rPr>
              <w:t xml:space="preserve"> Nature and Sustaining Cultural Heritage</w:t>
            </w:r>
          </w:p>
          <w:p w14:paraId="74F80F78" w14:textId="77777777" w:rsidR="004F0959" w:rsidRDefault="004F0959" w:rsidP="00AE1B4C">
            <w:pPr>
              <w:pStyle w:val="Rponse"/>
              <w:tabs>
                <w:tab w:val="left" w:pos="567"/>
                <w:tab w:val="left" w:pos="1134"/>
                <w:tab w:val="left" w:pos="1701"/>
              </w:tabs>
              <w:spacing w:before="60" w:after="60"/>
              <w:rPr>
                <w:rFonts w:eastAsia="SimSun"/>
                <w:lang w:val="en-GB"/>
              </w:rPr>
            </w:pPr>
            <w:proofErr w:type="spellStart"/>
            <w:r>
              <w:rPr>
                <w:rFonts w:eastAsia="SimSun"/>
                <w:lang w:val="en-GB"/>
              </w:rPr>
              <w:t>Ahlat</w:t>
            </w:r>
            <w:proofErr w:type="spellEnd"/>
            <w:r>
              <w:rPr>
                <w:rFonts w:eastAsia="SimSun"/>
                <w:lang w:val="en-GB"/>
              </w:rPr>
              <w:t xml:space="preserve"> Association of Photographers</w:t>
            </w:r>
          </w:p>
          <w:p w14:paraId="6B7653F8"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 xml:space="preserve">The </w:t>
            </w:r>
            <w:proofErr w:type="spellStart"/>
            <w:r>
              <w:rPr>
                <w:rFonts w:eastAsia="SimSun"/>
                <w:lang w:val="en-GB"/>
              </w:rPr>
              <w:t>Ahlat</w:t>
            </w:r>
            <w:proofErr w:type="spellEnd"/>
            <w:r>
              <w:rPr>
                <w:rFonts w:eastAsia="SimSun"/>
                <w:lang w:val="en-GB"/>
              </w:rPr>
              <w:t xml:space="preserve"> Museum</w:t>
            </w:r>
          </w:p>
          <w:p w14:paraId="35804828"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 xml:space="preserve">Ms </w:t>
            </w:r>
            <w:proofErr w:type="spellStart"/>
            <w:r>
              <w:rPr>
                <w:rFonts w:eastAsia="SimSun"/>
                <w:lang w:val="en-GB"/>
              </w:rPr>
              <w:t>Meryem</w:t>
            </w:r>
            <w:proofErr w:type="spellEnd"/>
            <w:r>
              <w:rPr>
                <w:rFonts w:eastAsia="SimSun"/>
                <w:lang w:val="en-GB"/>
              </w:rPr>
              <w:t xml:space="preserve"> KAPLAN (Motif Designer)</w:t>
            </w:r>
          </w:p>
          <w:p w14:paraId="155CF223"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 xml:space="preserve">Ms </w:t>
            </w:r>
            <w:proofErr w:type="spellStart"/>
            <w:r>
              <w:rPr>
                <w:rFonts w:eastAsia="SimSun"/>
                <w:lang w:val="en-GB"/>
              </w:rPr>
              <w:t>Nurcan</w:t>
            </w:r>
            <w:proofErr w:type="spellEnd"/>
            <w:r>
              <w:rPr>
                <w:rFonts w:eastAsia="SimSun"/>
                <w:lang w:val="en-GB"/>
              </w:rPr>
              <w:t xml:space="preserve"> GÜLSAR </w:t>
            </w:r>
            <w:proofErr w:type="gramStart"/>
            <w:r>
              <w:rPr>
                <w:rFonts w:eastAsia="SimSun"/>
                <w:lang w:val="en-GB"/>
              </w:rPr>
              <w:t xml:space="preserve">( </w:t>
            </w:r>
            <w:proofErr w:type="spellStart"/>
            <w:r>
              <w:rPr>
                <w:rFonts w:eastAsia="SimSun"/>
                <w:lang w:val="en-GB"/>
              </w:rPr>
              <w:t>Ahlat</w:t>
            </w:r>
            <w:proofErr w:type="spellEnd"/>
            <w:proofErr w:type="gramEnd"/>
            <w:r>
              <w:rPr>
                <w:rFonts w:eastAsia="SimSun"/>
                <w:lang w:val="en-GB"/>
              </w:rPr>
              <w:t xml:space="preserve"> Stone Quarry Manager)</w:t>
            </w:r>
          </w:p>
          <w:p w14:paraId="29C1E6C2"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 xml:space="preserve">Mr </w:t>
            </w:r>
            <w:proofErr w:type="spellStart"/>
            <w:r>
              <w:rPr>
                <w:rFonts w:eastAsia="SimSun"/>
                <w:lang w:val="en-GB"/>
              </w:rPr>
              <w:t>Metin</w:t>
            </w:r>
            <w:proofErr w:type="spellEnd"/>
            <w:r>
              <w:rPr>
                <w:rFonts w:eastAsia="SimSun"/>
                <w:lang w:val="en-GB"/>
              </w:rPr>
              <w:t xml:space="preserve"> COŞKUN (Master)</w:t>
            </w:r>
          </w:p>
          <w:p w14:paraId="0EBE633E"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Mr Erol İŞLER (Master)</w:t>
            </w:r>
          </w:p>
          <w:p w14:paraId="38F1EEEE"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lastRenderedPageBreak/>
              <w:t xml:space="preserve">Mr </w:t>
            </w:r>
            <w:proofErr w:type="spellStart"/>
            <w:r>
              <w:rPr>
                <w:rFonts w:eastAsia="SimSun"/>
                <w:lang w:val="en-GB"/>
              </w:rPr>
              <w:t>Özgen</w:t>
            </w:r>
            <w:proofErr w:type="spellEnd"/>
            <w:r>
              <w:rPr>
                <w:rFonts w:eastAsia="SimSun"/>
                <w:lang w:val="en-GB"/>
              </w:rPr>
              <w:t xml:space="preserve"> İŞLER (Master)</w:t>
            </w:r>
          </w:p>
          <w:p w14:paraId="3467FD26"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Mr Nihat İNAN (</w:t>
            </w:r>
            <w:proofErr w:type="spellStart"/>
            <w:r>
              <w:rPr>
                <w:rFonts w:eastAsia="SimSun"/>
                <w:lang w:val="en-GB"/>
              </w:rPr>
              <w:t>Ahlat</w:t>
            </w:r>
            <w:proofErr w:type="spellEnd"/>
            <w:r>
              <w:rPr>
                <w:rFonts w:eastAsia="SimSun"/>
                <w:lang w:val="en-GB"/>
              </w:rPr>
              <w:t xml:space="preserve"> Stonework Researcher)</w:t>
            </w:r>
          </w:p>
          <w:p w14:paraId="146768BC"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 xml:space="preserve">Mr </w:t>
            </w:r>
            <w:proofErr w:type="spellStart"/>
            <w:r>
              <w:rPr>
                <w:rFonts w:eastAsia="SimSun"/>
                <w:lang w:val="en-GB"/>
              </w:rPr>
              <w:t>Rahmi</w:t>
            </w:r>
            <w:proofErr w:type="spellEnd"/>
            <w:r>
              <w:rPr>
                <w:rFonts w:eastAsia="SimSun"/>
                <w:lang w:val="en-GB"/>
              </w:rPr>
              <w:t xml:space="preserve"> TEKİN (Academician &amp; Bearer) </w:t>
            </w:r>
          </w:p>
          <w:p w14:paraId="5E29A42D" w14:textId="77777777" w:rsidR="004F0959" w:rsidRDefault="004F0959" w:rsidP="00AE1B4C">
            <w:pPr>
              <w:pStyle w:val="Rponse"/>
              <w:tabs>
                <w:tab w:val="left" w:pos="567"/>
                <w:tab w:val="left" w:pos="1134"/>
                <w:tab w:val="left" w:pos="1701"/>
              </w:tabs>
              <w:spacing w:before="60" w:after="60"/>
              <w:rPr>
                <w:rFonts w:eastAsia="SimSun"/>
                <w:lang w:val="en-GB"/>
              </w:rPr>
            </w:pPr>
            <w:r>
              <w:rPr>
                <w:rFonts w:eastAsia="SimSun"/>
                <w:lang w:val="en-GB"/>
              </w:rPr>
              <w:t xml:space="preserve">Mr </w:t>
            </w:r>
            <w:proofErr w:type="spellStart"/>
            <w:r>
              <w:rPr>
                <w:rFonts w:eastAsia="SimSun"/>
                <w:lang w:val="en-GB"/>
              </w:rPr>
              <w:t>Oğuz</w:t>
            </w:r>
            <w:proofErr w:type="spellEnd"/>
            <w:r>
              <w:rPr>
                <w:rFonts w:eastAsia="SimSun"/>
                <w:lang w:val="en-GB"/>
              </w:rPr>
              <w:t xml:space="preserve"> DOĞAN (Academician &amp; Bearer)</w:t>
            </w:r>
          </w:p>
          <w:p w14:paraId="7E8C2ECE" w14:textId="77777777" w:rsidR="004F0959" w:rsidRPr="00AE1B4C" w:rsidRDefault="004F0959" w:rsidP="00AE1B4C">
            <w:pPr>
              <w:pStyle w:val="Rponse"/>
              <w:tabs>
                <w:tab w:val="left" w:pos="567"/>
                <w:tab w:val="left" w:pos="1134"/>
                <w:tab w:val="left" w:pos="1701"/>
              </w:tabs>
              <w:spacing w:before="60" w:after="0"/>
              <w:rPr>
                <w:rFonts w:eastAsia="SimSun"/>
                <w:lang w:val="en-GB"/>
              </w:rPr>
            </w:pPr>
            <w:r>
              <w:rPr>
                <w:rFonts w:eastAsia="SimSun"/>
                <w:lang w:val="en-GB"/>
              </w:rPr>
              <w:t>Mr Ramazan ERGÖZ (Academician &amp; Bearer)</w:t>
            </w:r>
          </w:p>
        </w:tc>
      </w:tr>
      <w:tr w:rsidR="004F0959" w:rsidRPr="00270298" w14:paraId="7AD45593" w14:textId="77777777" w:rsidTr="009C380C">
        <w:trPr>
          <w:gridAfter w:val="1"/>
          <w:wAfter w:w="10" w:type="dxa"/>
          <w:cantSplit/>
        </w:trPr>
        <w:tc>
          <w:tcPr>
            <w:tcW w:w="9639" w:type="dxa"/>
            <w:tcBorders>
              <w:top w:val="nil"/>
              <w:left w:val="nil"/>
              <w:right w:val="nil"/>
            </w:tcBorders>
            <w:shd w:val="clear" w:color="auto" w:fill="auto"/>
          </w:tcPr>
          <w:p w14:paraId="29F328D0" w14:textId="77777777" w:rsidR="004F0959" w:rsidRPr="00270298" w:rsidRDefault="004F0959" w:rsidP="009C380C">
            <w:pPr>
              <w:pStyle w:val="Grille02N"/>
              <w:keepNext w:val="0"/>
              <w:tabs>
                <w:tab w:val="left" w:pos="567"/>
                <w:tab w:val="left" w:pos="1134"/>
                <w:tab w:val="left" w:pos="1701"/>
              </w:tabs>
              <w:jc w:val="left"/>
              <w:rPr>
                <w:lang w:val="en-GB"/>
              </w:rPr>
            </w:pPr>
            <w:r w:rsidRPr="00270298">
              <w:rPr>
                <w:lang w:val="en-GB"/>
              </w:rPr>
              <w:lastRenderedPageBreak/>
              <w:t>4.c.</w:t>
            </w:r>
            <w:r w:rsidRPr="00270298">
              <w:rPr>
                <w:lang w:val="en-GB"/>
              </w:rPr>
              <w:tab/>
              <w:t>Respect for customary practices governing access to the element</w:t>
            </w:r>
          </w:p>
          <w:p w14:paraId="70716F81" w14:textId="77777777" w:rsidR="004F0959" w:rsidRPr="00270298" w:rsidRDefault="004F0959" w:rsidP="009C380C">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Access to certain specific aspects of intangible cultural heritage or to information about it is sometimes restricted by customary practices enacted and conducted by the communities in order, for example, to maintain the secrecy of certain knowledge. If such practices exist, demonstrate that the inscription of the element and implementation of the safeguarding measures would fully respect such customary practices governing access to specific aspects of such heritage (cf. Article 13 of the Convention). Describe any specific measures that might need to be taken to ensure such respect.</w:t>
            </w:r>
          </w:p>
          <w:p w14:paraId="4ACF8DB1" w14:textId="77777777" w:rsidR="004F0959" w:rsidRPr="00270298" w:rsidRDefault="004F0959" w:rsidP="009C380C">
            <w:pPr>
              <w:pStyle w:val="Info03"/>
              <w:keepNext w:val="0"/>
              <w:tabs>
                <w:tab w:val="clear" w:pos="2268"/>
              </w:tabs>
              <w:spacing w:before="120" w:after="0" w:line="240" w:lineRule="auto"/>
              <w:rPr>
                <w:rFonts w:eastAsia="SimSun"/>
                <w:sz w:val="18"/>
                <w:szCs w:val="18"/>
                <w:lang w:val="en-GB"/>
              </w:rPr>
            </w:pPr>
            <w:r w:rsidRPr="00270298">
              <w:rPr>
                <w:rFonts w:eastAsia="SimSun"/>
                <w:sz w:val="18"/>
                <w:szCs w:val="18"/>
                <w:lang w:val="en-GB"/>
              </w:rPr>
              <w:t>If no such practices exist, please provide a clear statement that there are no customary practices governing access to the element in at least 50 words.</w:t>
            </w:r>
          </w:p>
          <w:p w14:paraId="177B9373" w14:textId="77777777" w:rsidR="004F0959" w:rsidRPr="00270298" w:rsidRDefault="004F0959" w:rsidP="009C380C">
            <w:pPr>
              <w:pStyle w:val="Info03"/>
              <w:keepNext w:val="0"/>
              <w:tabs>
                <w:tab w:val="clear" w:pos="2268"/>
              </w:tabs>
              <w:spacing w:line="240" w:lineRule="auto"/>
              <w:jc w:val="right"/>
              <w:rPr>
                <w:i w:val="0"/>
                <w:sz w:val="18"/>
                <w:szCs w:val="18"/>
                <w:lang w:val="en-GB"/>
              </w:rPr>
            </w:pPr>
            <w:r w:rsidRPr="00270298">
              <w:rPr>
                <w:rFonts w:eastAsia="SimSun"/>
                <w:sz w:val="18"/>
                <w:szCs w:val="18"/>
                <w:lang w:val="en-GB"/>
              </w:rPr>
              <w:t>Not fewer than 50 or more than 250 words</w:t>
            </w:r>
            <w:r w:rsidRPr="00270298">
              <w:rPr>
                <w:rFonts w:eastAsia="SimSun"/>
                <w:i w:val="0"/>
                <w:sz w:val="18"/>
                <w:szCs w:val="18"/>
                <w:lang w:val="en-GB"/>
              </w:rPr>
              <w:t xml:space="preserve"> </w:t>
            </w:r>
          </w:p>
        </w:tc>
      </w:tr>
      <w:tr w:rsidR="004F0959" w:rsidRPr="00270298" w14:paraId="493F89F8" w14:textId="77777777" w:rsidTr="009C380C">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3EE3EE73" w14:textId="77777777" w:rsidR="004F0959" w:rsidRPr="00270298" w:rsidRDefault="004F0959" w:rsidP="00AE1B4C">
            <w:pPr>
              <w:pStyle w:val="formtext"/>
              <w:tabs>
                <w:tab w:val="left" w:pos="567"/>
                <w:tab w:val="left" w:pos="1134"/>
                <w:tab w:val="left" w:pos="1701"/>
              </w:tabs>
              <w:spacing w:before="0" w:after="0"/>
              <w:jc w:val="both"/>
              <w:rPr>
                <w:lang w:val="en-GB"/>
              </w:rPr>
            </w:pPr>
            <w:r w:rsidRPr="00C91495">
              <w:rPr>
                <w:rFonts w:cs="Arial"/>
                <w:lang w:val="en-GB"/>
              </w:rPr>
              <w:t xml:space="preserve">There is not an aspect of Traditional </w:t>
            </w:r>
            <w:proofErr w:type="spellStart"/>
            <w:r w:rsidRPr="00C91495">
              <w:rPr>
                <w:rFonts w:cs="Arial"/>
                <w:lang w:val="en-GB"/>
              </w:rPr>
              <w:t>Ahlat</w:t>
            </w:r>
            <w:proofErr w:type="spellEnd"/>
            <w:r w:rsidRPr="00C91495">
              <w:rPr>
                <w:rFonts w:cs="Arial"/>
                <w:lang w:val="en-GB"/>
              </w:rPr>
              <w:t xml:space="preserve"> Stonework that the access is restricted by customary practices of the concerned communities. The element is freely practiced by communities regardless of their religion, nation, </w:t>
            </w:r>
            <w:proofErr w:type="gramStart"/>
            <w:r w:rsidRPr="00C91495">
              <w:rPr>
                <w:rFonts w:cs="Arial"/>
                <w:lang w:val="en-GB"/>
              </w:rPr>
              <w:t>age</w:t>
            </w:r>
            <w:proofErr w:type="gramEnd"/>
            <w:r w:rsidRPr="00C91495">
              <w:rPr>
                <w:rFonts w:cs="Arial"/>
                <w:lang w:val="en-GB"/>
              </w:rPr>
              <w:t xml:space="preserve"> and gender for centuries. The practices of the element, methods, </w:t>
            </w:r>
            <w:proofErr w:type="gramStart"/>
            <w:r w:rsidRPr="00C91495">
              <w:rPr>
                <w:rFonts w:cs="Arial"/>
                <w:lang w:val="en-GB"/>
              </w:rPr>
              <w:t>techniques</w:t>
            </w:r>
            <w:proofErr w:type="gramEnd"/>
            <w:r w:rsidRPr="00C91495">
              <w:rPr>
                <w:rFonts w:cs="Arial"/>
                <w:lang w:val="en-GB"/>
              </w:rPr>
              <w:t xml:space="preserve"> and descriptions of hand tools used are voluntarily allowed to be taught, explained and published. Therefore, there is not any aspect of the element for kept a secret from other people.  </w:t>
            </w:r>
          </w:p>
        </w:tc>
      </w:tr>
      <w:tr w:rsidR="004F0959" w:rsidRPr="00270298" w14:paraId="7C71BE5D" w14:textId="77777777" w:rsidTr="009C380C">
        <w:trPr>
          <w:gridAfter w:val="1"/>
          <w:wAfter w:w="10" w:type="dxa"/>
          <w:trHeight w:val="1144"/>
        </w:trPr>
        <w:tc>
          <w:tcPr>
            <w:tcW w:w="9639" w:type="dxa"/>
            <w:tcBorders>
              <w:top w:val="nil"/>
              <w:left w:val="nil"/>
              <w:bottom w:val="single" w:sz="4" w:space="0" w:color="auto"/>
              <w:right w:val="nil"/>
            </w:tcBorders>
            <w:shd w:val="clear" w:color="auto" w:fill="auto"/>
            <w:tcMar>
              <w:left w:w="0" w:type="dxa"/>
            </w:tcMar>
          </w:tcPr>
          <w:p w14:paraId="259CC0EB" w14:textId="77777777" w:rsidR="004F0959" w:rsidRPr="00270298" w:rsidRDefault="004F0959" w:rsidP="009C380C">
            <w:pPr>
              <w:pStyle w:val="Corpsdetexte3Car"/>
              <w:keepNext w:val="0"/>
              <w:tabs>
                <w:tab w:val="left" w:pos="567"/>
                <w:tab w:val="left" w:pos="1134"/>
                <w:tab w:val="left" w:pos="1701"/>
              </w:tabs>
              <w:spacing w:line="240" w:lineRule="auto"/>
              <w:ind w:left="567" w:hanging="454"/>
              <w:jc w:val="both"/>
              <w:rPr>
                <w:bCs/>
              </w:rPr>
            </w:pPr>
            <w:r w:rsidRPr="00270298">
              <w:rPr>
                <w:rFonts w:eastAsia="Times New Roman" w:cs="Times New Roman"/>
                <w:b w:val="0"/>
                <w:sz w:val="24"/>
                <w:szCs w:val="24"/>
              </w:rPr>
              <w:br w:type="page"/>
            </w:r>
            <w:r w:rsidRPr="00270298">
              <w:rPr>
                <w:bCs/>
              </w:rPr>
              <w:t>4.d.</w:t>
            </w:r>
            <w:r w:rsidRPr="00270298">
              <w:rPr>
                <w:bCs/>
              </w:rPr>
              <w:tab/>
              <w:t>Community organization(s) or representative(s) concerned</w:t>
            </w:r>
          </w:p>
          <w:p w14:paraId="09A1B856" w14:textId="77777777" w:rsidR="004F0959" w:rsidRPr="00270298" w:rsidRDefault="004F0959" w:rsidP="00AE1B4C">
            <w:pPr>
              <w:pStyle w:val="Grille01N"/>
              <w:keepNext w:val="0"/>
              <w:tabs>
                <w:tab w:val="left" w:pos="567"/>
                <w:tab w:val="left" w:pos="1134"/>
                <w:tab w:val="left" w:pos="1701"/>
              </w:tabs>
              <w:spacing w:before="60" w:after="60" w:line="240" w:lineRule="auto"/>
              <w:ind w:right="113"/>
              <w:jc w:val="both"/>
              <w:rPr>
                <w:rFonts w:eastAsia="SimSun"/>
                <w:b w:val="0"/>
                <w:i/>
                <w:smallCaps w:val="0"/>
                <w:sz w:val="18"/>
                <w:szCs w:val="18"/>
                <w:lang w:val="en-GB"/>
              </w:rPr>
            </w:pPr>
            <w:r w:rsidRPr="00270298">
              <w:rPr>
                <w:rFonts w:eastAsia="SimSun"/>
                <w:b w:val="0"/>
                <w:i/>
                <w:smallCaps w:val="0"/>
                <w:sz w:val="18"/>
                <w:szCs w:val="18"/>
                <w:lang w:val="en-GB"/>
              </w:rPr>
              <w:t>Provide</w:t>
            </w:r>
            <w:r w:rsidRPr="00270298" w:rsidDel="00055710">
              <w:rPr>
                <w:rFonts w:eastAsia="SimSun"/>
                <w:b w:val="0"/>
                <w:bCs/>
                <w:i/>
                <w:iCs/>
                <w:smallCaps w:val="0"/>
                <w:sz w:val="18"/>
                <w:szCs w:val="18"/>
                <w:lang w:val="en-GB"/>
              </w:rPr>
              <w:t xml:space="preserve"> </w:t>
            </w:r>
            <w:r w:rsidRPr="00270298">
              <w:rPr>
                <w:rFonts w:eastAsia="SimSun"/>
                <w:b w:val="0"/>
                <w:bCs/>
                <w:i/>
                <w:iCs/>
                <w:smallCaps w:val="0"/>
                <w:sz w:val="18"/>
                <w:szCs w:val="18"/>
                <w:lang w:val="en-GB"/>
              </w:rPr>
              <w:t xml:space="preserve">detailed contact information for each community organization or representative, or other non-governmental organization, that is concerned with the </w:t>
            </w:r>
            <w:proofErr w:type="gramStart"/>
            <w:r w:rsidRPr="00270298">
              <w:rPr>
                <w:rFonts w:eastAsia="SimSun"/>
                <w:b w:val="0"/>
                <w:bCs/>
                <w:i/>
                <w:iCs/>
                <w:smallCaps w:val="0"/>
                <w:sz w:val="18"/>
                <w:szCs w:val="18"/>
                <w:lang w:val="en-GB"/>
              </w:rPr>
              <w:t>element</w:t>
            </w:r>
            <w:proofErr w:type="gramEnd"/>
            <w:r w:rsidRPr="00270298">
              <w:rPr>
                <w:rFonts w:eastAsia="SimSun"/>
                <w:b w:val="0"/>
                <w:bCs/>
                <w:i/>
                <w:iCs/>
                <w:smallCaps w:val="0"/>
                <w:sz w:val="18"/>
                <w:szCs w:val="18"/>
                <w:lang w:val="en-GB"/>
              </w:rPr>
              <w:t xml:space="preserve"> such as associations, organizations, clubs, guilds, steering committees, etc</w:t>
            </w:r>
            <w:r w:rsidRPr="00270298">
              <w:rPr>
                <w:rFonts w:eastAsia="SimSun"/>
                <w:i/>
                <w:smallCaps w:val="0"/>
                <w:sz w:val="18"/>
                <w:szCs w:val="18"/>
                <w:lang w:val="en-GB"/>
              </w:rPr>
              <w:t>.</w:t>
            </w:r>
            <w:r w:rsidRPr="00270298">
              <w:rPr>
                <w:rFonts w:eastAsia="SimSun"/>
                <w:b w:val="0"/>
                <w:i/>
                <w:smallCaps w:val="0"/>
                <w:sz w:val="18"/>
                <w:szCs w:val="18"/>
                <w:lang w:val="en-GB"/>
              </w:rPr>
              <w:t>:</w:t>
            </w:r>
          </w:p>
          <w:p w14:paraId="1C29813A" w14:textId="77777777" w:rsidR="004F0959" w:rsidRPr="00270298" w:rsidRDefault="004F0959" w:rsidP="00AE1B4C">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Name of the entity</w:t>
            </w:r>
          </w:p>
          <w:p w14:paraId="7F4F5A92" w14:textId="77777777" w:rsidR="004F0959" w:rsidRPr="00270298" w:rsidRDefault="004F0959" w:rsidP="00AE1B4C">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Name and title of the contact person</w:t>
            </w:r>
          </w:p>
          <w:p w14:paraId="22527E57" w14:textId="77777777" w:rsidR="004F0959" w:rsidRPr="00270298" w:rsidRDefault="004F0959" w:rsidP="00AE1B4C">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Address</w:t>
            </w:r>
          </w:p>
          <w:p w14:paraId="51C58747" w14:textId="77777777" w:rsidR="004F0959" w:rsidRPr="00270298" w:rsidRDefault="004F0959" w:rsidP="00AE1B4C">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Telephone number</w:t>
            </w:r>
          </w:p>
          <w:p w14:paraId="21E38710" w14:textId="77777777" w:rsidR="004F0959" w:rsidRPr="00270298" w:rsidRDefault="004F0959" w:rsidP="00AE1B4C">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Email</w:t>
            </w:r>
          </w:p>
          <w:p w14:paraId="30C1233E" w14:textId="77777777" w:rsidR="004F0959" w:rsidRPr="00270298" w:rsidRDefault="004F0959" w:rsidP="00AE1B4C">
            <w:pPr>
              <w:pStyle w:val="Info03"/>
              <w:keepNext w:val="0"/>
              <w:numPr>
                <w:ilvl w:val="0"/>
                <w:numId w:val="22"/>
              </w:numPr>
              <w:tabs>
                <w:tab w:val="clear" w:pos="794"/>
                <w:tab w:val="clear" w:pos="1134"/>
                <w:tab w:val="clear" w:pos="2268"/>
                <w:tab w:val="num" w:pos="851"/>
              </w:tabs>
              <w:spacing w:before="60" w:after="60" w:line="240" w:lineRule="auto"/>
              <w:ind w:left="851" w:hanging="284"/>
              <w:rPr>
                <w:rFonts w:eastAsia="SimSun"/>
                <w:sz w:val="18"/>
                <w:szCs w:val="18"/>
                <w:lang w:val="en-GB"/>
              </w:rPr>
            </w:pPr>
            <w:r w:rsidRPr="00270298">
              <w:rPr>
                <w:rFonts w:eastAsia="SimSun"/>
                <w:sz w:val="18"/>
                <w:szCs w:val="18"/>
                <w:lang w:val="en-GB"/>
              </w:rPr>
              <w:t>Other relevant information</w:t>
            </w:r>
          </w:p>
        </w:tc>
      </w:tr>
      <w:tr w:rsidR="004F0959" w:rsidRPr="00AE1B4C" w14:paraId="5FC74B32" w14:textId="77777777" w:rsidTr="009C380C">
        <w:trPr>
          <w:gridAfter w:val="1"/>
          <w:wAfter w:w="10" w:type="dxa"/>
        </w:trPr>
        <w:tc>
          <w:tcPr>
            <w:tcW w:w="9639" w:type="dxa"/>
            <w:tcBorders>
              <w:top w:val="single" w:sz="4" w:space="0" w:color="auto"/>
              <w:left w:val="single" w:sz="4" w:space="0" w:color="auto"/>
              <w:bottom w:val="single" w:sz="4" w:space="0" w:color="auto"/>
              <w:right w:val="single" w:sz="4" w:space="0" w:color="auto"/>
            </w:tcBorders>
            <w:shd w:val="clear" w:color="auto" w:fill="auto"/>
            <w:tcMar>
              <w:top w:w="113" w:type="dxa"/>
              <w:left w:w="113" w:type="dxa"/>
              <w:bottom w:w="113" w:type="dxa"/>
              <w:right w:w="113" w:type="dxa"/>
            </w:tcMar>
          </w:tcPr>
          <w:p w14:paraId="32A0E282" w14:textId="77777777" w:rsidR="004F0959" w:rsidRPr="00E95563" w:rsidRDefault="004F0959" w:rsidP="00AE1B4C">
            <w:pPr>
              <w:pStyle w:val="formtext"/>
              <w:tabs>
                <w:tab w:val="left" w:pos="567"/>
                <w:tab w:val="left" w:pos="1134"/>
                <w:tab w:val="left" w:pos="1701"/>
              </w:tabs>
              <w:spacing w:before="0" w:after="0"/>
              <w:jc w:val="both"/>
              <w:rPr>
                <w:rFonts w:cs="Arial"/>
                <w:lang w:val="en-GB"/>
              </w:rPr>
            </w:pPr>
            <w:bookmarkStart w:id="1" w:name="_Hlk78453426"/>
            <w:r w:rsidRPr="00C91495">
              <w:rPr>
                <w:rFonts w:cs="Arial"/>
                <w:lang w:val="en-GB"/>
              </w:rPr>
              <w:t>a.</w:t>
            </w:r>
            <w:r w:rsidR="00AE1B4C">
              <w:rPr>
                <w:rFonts w:cs="Arial"/>
                <w:lang w:val="en-GB"/>
              </w:rPr>
              <w:t xml:space="preserve"> </w:t>
            </w:r>
            <w:r w:rsidRPr="00E95563">
              <w:rPr>
                <w:rFonts w:cs="Arial"/>
                <w:lang w:val="en-GB"/>
              </w:rPr>
              <w:t xml:space="preserve">The Chamber of Merchants and Craftsmen of </w:t>
            </w:r>
            <w:proofErr w:type="spellStart"/>
            <w:r w:rsidRPr="00E95563">
              <w:rPr>
                <w:rFonts w:cs="Arial"/>
                <w:lang w:val="en-GB"/>
              </w:rPr>
              <w:t>Ahlat</w:t>
            </w:r>
            <w:proofErr w:type="spellEnd"/>
          </w:p>
          <w:p w14:paraId="611E5E48" w14:textId="77777777" w:rsidR="004F0959" w:rsidRPr="00C91495" w:rsidRDefault="004F0959" w:rsidP="00AE1B4C">
            <w:pPr>
              <w:pStyle w:val="formtext"/>
              <w:tabs>
                <w:tab w:val="left" w:pos="567"/>
                <w:tab w:val="left" w:pos="1134"/>
                <w:tab w:val="left" w:pos="1701"/>
              </w:tabs>
              <w:spacing w:before="0" w:after="0"/>
              <w:jc w:val="both"/>
              <w:rPr>
                <w:rFonts w:cs="Arial"/>
                <w:lang w:val="en-GB"/>
              </w:rPr>
            </w:pPr>
            <w:r w:rsidRPr="00C91495">
              <w:rPr>
                <w:rFonts w:cs="Arial"/>
                <w:lang w:val="en-GB"/>
              </w:rPr>
              <w:t>b.</w:t>
            </w:r>
            <w:r w:rsidR="00AE1B4C">
              <w:rPr>
                <w:rFonts w:cs="Arial"/>
                <w:lang w:val="en-GB"/>
              </w:rPr>
              <w:t xml:space="preserve"> </w:t>
            </w:r>
            <w:r>
              <w:rPr>
                <w:rFonts w:cs="Arial"/>
                <w:lang w:val="en-GB"/>
              </w:rPr>
              <w:t>Mesut ŞEKER, Chairperson</w:t>
            </w:r>
          </w:p>
          <w:p w14:paraId="6513CDD1" w14:textId="77777777" w:rsidR="004F0959" w:rsidRPr="00C91495" w:rsidRDefault="004F0959" w:rsidP="00AE1B4C">
            <w:pPr>
              <w:pStyle w:val="formtext"/>
              <w:tabs>
                <w:tab w:val="left" w:pos="567"/>
                <w:tab w:val="left" w:pos="1134"/>
                <w:tab w:val="left" w:pos="1701"/>
              </w:tabs>
              <w:spacing w:before="0" w:after="0"/>
              <w:jc w:val="both"/>
              <w:rPr>
                <w:rFonts w:cs="Arial"/>
                <w:lang w:val="en-GB"/>
              </w:rPr>
            </w:pPr>
            <w:r w:rsidRPr="00C91495">
              <w:rPr>
                <w:rFonts w:cs="Arial"/>
                <w:lang w:val="en-GB"/>
              </w:rPr>
              <w:t>c.</w:t>
            </w:r>
            <w:r w:rsidR="00AE1B4C">
              <w:rPr>
                <w:rFonts w:cs="Arial"/>
                <w:lang w:val="en-GB"/>
              </w:rPr>
              <w:t xml:space="preserve"> </w:t>
            </w:r>
            <w:proofErr w:type="spellStart"/>
            <w:r>
              <w:rPr>
                <w:rFonts w:cs="Arial"/>
                <w:lang w:val="en-GB"/>
              </w:rPr>
              <w:t>Erkizan</w:t>
            </w:r>
            <w:proofErr w:type="spellEnd"/>
            <w:r>
              <w:rPr>
                <w:rFonts w:cs="Arial"/>
                <w:lang w:val="en-GB"/>
              </w:rPr>
              <w:t xml:space="preserve"> </w:t>
            </w:r>
            <w:proofErr w:type="spellStart"/>
            <w:r>
              <w:rPr>
                <w:rFonts w:cs="Arial"/>
                <w:lang w:val="en-GB"/>
              </w:rPr>
              <w:t>Mah</w:t>
            </w:r>
            <w:proofErr w:type="spellEnd"/>
            <w:r>
              <w:rPr>
                <w:rFonts w:cs="Arial"/>
                <w:lang w:val="en-GB"/>
              </w:rPr>
              <w:t xml:space="preserve">. </w:t>
            </w:r>
            <w:proofErr w:type="spellStart"/>
            <w:r>
              <w:rPr>
                <w:rFonts w:cs="Arial"/>
                <w:lang w:val="en-GB"/>
              </w:rPr>
              <w:t>Uzm</w:t>
            </w:r>
            <w:proofErr w:type="spellEnd"/>
            <w:r>
              <w:rPr>
                <w:rFonts w:cs="Arial"/>
                <w:lang w:val="en-GB"/>
              </w:rPr>
              <w:t xml:space="preserve">. </w:t>
            </w:r>
            <w:proofErr w:type="spellStart"/>
            <w:r>
              <w:rPr>
                <w:rFonts w:cs="Arial"/>
                <w:lang w:val="en-GB"/>
              </w:rPr>
              <w:t>Çvş</w:t>
            </w:r>
            <w:proofErr w:type="spellEnd"/>
            <w:r>
              <w:rPr>
                <w:rFonts w:cs="Arial"/>
                <w:lang w:val="en-GB"/>
              </w:rPr>
              <w:t xml:space="preserve">. </w:t>
            </w:r>
            <w:proofErr w:type="spellStart"/>
            <w:r>
              <w:rPr>
                <w:rFonts w:cs="Arial"/>
                <w:lang w:val="en-GB"/>
              </w:rPr>
              <w:t>Eren</w:t>
            </w:r>
            <w:proofErr w:type="spellEnd"/>
            <w:r>
              <w:rPr>
                <w:rFonts w:cs="Arial"/>
                <w:lang w:val="en-GB"/>
              </w:rPr>
              <w:t xml:space="preserve"> ÖZTÜRK Cad. No:4A </w:t>
            </w:r>
            <w:proofErr w:type="spellStart"/>
            <w:r>
              <w:rPr>
                <w:rFonts w:cs="Arial"/>
                <w:lang w:val="en-GB"/>
              </w:rPr>
              <w:t>Ahlat</w:t>
            </w:r>
            <w:proofErr w:type="spellEnd"/>
            <w:r>
              <w:rPr>
                <w:rFonts w:cs="Arial"/>
                <w:lang w:val="en-GB"/>
              </w:rPr>
              <w:t xml:space="preserve"> / BİTLİS</w:t>
            </w:r>
          </w:p>
          <w:p w14:paraId="43CBA6B7" w14:textId="77777777" w:rsidR="004F0959" w:rsidRPr="00C91495" w:rsidRDefault="004F0959" w:rsidP="00AE1B4C">
            <w:pPr>
              <w:pStyle w:val="formtext"/>
              <w:tabs>
                <w:tab w:val="left" w:pos="567"/>
                <w:tab w:val="left" w:pos="1134"/>
                <w:tab w:val="left" w:pos="1701"/>
              </w:tabs>
              <w:spacing w:before="0" w:after="0"/>
              <w:jc w:val="both"/>
              <w:rPr>
                <w:rFonts w:cs="Arial"/>
                <w:lang w:val="en-GB"/>
              </w:rPr>
            </w:pPr>
            <w:r w:rsidRPr="00C91495">
              <w:rPr>
                <w:rFonts w:cs="Arial"/>
                <w:lang w:val="en-GB"/>
              </w:rPr>
              <w:t>d.</w:t>
            </w:r>
            <w:r w:rsidR="00AE1B4C">
              <w:rPr>
                <w:rFonts w:cs="Arial"/>
                <w:lang w:val="en-GB"/>
              </w:rPr>
              <w:t xml:space="preserve"> </w:t>
            </w:r>
            <w:r>
              <w:rPr>
                <w:rFonts w:cs="Arial"/>
                <w:lang w:val="en-GB"/>
              </w:rPr>
              <w:t>+90 434 421 55 12</w:t>
            </w:r>
          </w:p>
          <w:p w14:paraId="76C78182" w14:textId="77777777" w:rsidR="004F0959" w:rsidRPr="00AE1B4C" w:rsidRDefault="004F0959" w:rsidP="00AE1B4C">
            <w:pPr>
              <w:pStyle w:val="formtext"/>
              <w:tabs>
                <w:tab w:val="left" w:pos="567"/>
                <w:tab w:val="left" w:pos="1134"/>
                <w:tab w:val="left" w:pos="1701"/>
              </w:tabs>
              <w:spacing w:before="0" w:after="120"/>
              <w:jc w:val="both"/>
              <w:rPr>
                <w:rFonts w:cs="Arial"/>
              </w:rPr>
            </w:pPr>
            <w:r w:rsidRPr="00AE1B4C">
              <w:rPr>
                <w:rFonts w:cs="Arial"/>
              </w:rPr>
              <w:t>e.</w:t>
            </w:r>
            <w:r w:rsidR="00AE1B4C" w:rsidRPr="00AE1B4C">
              <w:rPr>
                <w:rFonts w:cs="Arial"/>
              </w:rPr>
              <w:t xml:space="preserve"> </w:t>
            </w:r>
            <w:r w:rsidRPr="00AE1B4C">
              <w:rPr>
                <w:rFonts w:cs="Arial"/>
              </w:rPr>
              <w:t>ahlateso@hotmail.com</w:t>
            </w:r>
          </w:p>
          <w:p w14:paraId="5EC05FEC" w14:textId="77777777" w:rsidR="004F0959" w:rsidRPr="00C91495" w:rsidRDefault="004F0959" w:rsidP="00AE1B4C">
            <w:pPr>
              <w:pStyle w:val="formtext"/>
              <w:tabs>
                <w:tab w:val="left" w:pos="567"/>
                <w:tab w:val="left" w:pos="1134"/>
                <w:tab w:val="left" w:pos="1701"/>
              </w:tabs>
              <w:spacing w:before="0" w:after="0"/>
              <w:jc w:val="both"/>
              <w:rPr>
                <w:rFonts w:cs="Arial"/>
                <w:lang w:val="en-GB"/>
              </w:rPr>
            </w:pPr>
            <w:r w:rsidRPr="00C91495">
              <w:rPr>
                <w:rFonts w:cs="Arial"/>
                <w:lang w:val="en-GB"/>
              </w:rPr>
              <w:t>a.</w:t>
            </w:r>
            <w:r w:rsidR="00AE1B4C">
              <w:rPr>
                <w:rFonts w:cs="Arial"/>
                <w:lang w:val="en-GB"/>
              </w:rPr>
              <w:t xml:space="preserve"> </w:t>
            </w:r>
            <w:r w:rsidRPr="00E95563">
              <w:rPr>
                <w:rFonts w:cs="Arial"/>
                <w:lang w:val="en-GB"/>
              </w:rPr>
              <w:t xml:space="preserve">The Association of </w:t>
            </w:r>
            <w:proofErr w:type="spellStart"/>
            <w:r w:rsidRPr="00E95563">
              <w:rPr>
                <w:rFonts w:cs="Arial"/>
                <w:lang w:val="en-GB"/>
              </w:rPr>
              <w:t>Ahlat</w:t>
            </w:r>
            <w:proofErr w:type="spellEnd"/>
            <w:r w:rsidRPr="00E95563">
              <w:rPr>
                <w:rFonts w:cs="Arial"/>
                <w:lang w:val="en-GB"/>
              </w:rPr>
              <w:t xml:space="preserve"> Nature and Sustaining Cultural Heritage</w:t>
            </w:r>
          </w:p>
          <w:p w14:paraId="152CB8C7" w14:textId="77777777" w:rsidR="004F0959" w:rsidRPr="00C91495" w:rsidRDefault="004F0959" w:rsidP="00AE1B4C">
            <w:pPr>
              <w:pStyle w:val="formtext"/>
              <w:tabs>
                <w:tab w:val="left" w:pos="567"/>
                <w:tab w:val="left" w:pos="1134"/>
                <w:tab w:val="left" w:pos="1701"/>
              </w:tabs>
              <w:spacing w:before="0" w:after="0"/>
              <w:jc w:val="both"/>
              <w:rPr>
                <w:rFonts w:cs="Arial"/>
                <w:lang w:val="en-GB"/>
              </w:rPr>
            </w:pPr>
            <w:r w:rsidRPr="00C91495">
              <w:rPr>
                <w:rFonts w:cs="Arial"/>
                <w:lang w:val="en-GB"/>
              </w:rPr>
              <w:t>b.</w:t>
            </w:r>
            <w:r w:rsidR="00AE1B4C">
              <w:rPr>
                <w:rFonts w:cs="Arial"/>
                <w:lang w:val="en-GB"/>
              </w:rPr>
              <w:t xml:space="preserve"> </w:t>
            </w:r>
            <w:proofErr w:type="spellStart"/>
            <w:r>
              <w:rPr>
                <w:rFonts w:cs="Arial"/>
                <w:lang w:val="en-GB"/>
              </w:rPr>
              <w:t>Samet</w:t>
            </w:r>
            <w:proofErr w:type="spellEnd"/>
            <w:r>
              <w:rPr>
                <w:rFonts w:cs="Arial"/>
                <w:lang w:val="en-GB"/>
              </w:rPr>
              <w:t xml:space="preserve"> ADIYAMAN</w:t>
            </w:r>
          </w:p>
          <w:p w14:paraId="6FB96E2D" w14:textId="77777777" w:rsidR="004F0959" w:rsidRPr="00C91495" w:rsidRDefault="004F0959" w:rsidP="00AE1B4C">
            <w:pPr>
              <w:pStyle w:val="formtext"/>
              <w:tabs>
                <w:tab w:val="left" w:pos="567"/>
                <w:tab w:val="left" w:pos="1134"/>
                <w:tab w:val="left" w:pos="1701"/>
              </w:tabs>
              <w:spacing w:before="0" w:after="0"/>
              <w:jc w:val="both"/>
              <w:rPr>
                <w:rFonts w:cs="Arial"/>
                <w:lang w:val="en-GB"/>
              </w:rPr>
            </w:pPr>
            <w:r w:rsidRPr="00C91495">
              <w:rPr>
                <w:rFonts w:cs="Arial"/>
                <w:lang w:val="en-GB"/>
              </w:rPr>
              <w:t>c.</w:t>
            </w:r>
            <w:r w:rsidR="00AE1B4C">
              <w:rPr>
                <w:rFonts w:cs="Arial"/>
                <w:lang w:val="en-GB"/>
              </w:rPr>
              <w:t xml:space="preserve"> </w:t>
            </w:r>
            <w:proofErr w:type="spellStart"/>
            <w:r>
              <w:rPr>
                <w:rFonts w:cs="Arial"/>
                <w:lang w:val="en-GB"/>
              </w:rPr>
              <w:t>Erkizan</w:t>
            </w:r>
            <w:proofErr w:type="spellEnd"/>
            <w:r>
              <w:rPr>
                <w:rFonts w:cs="Arial"/>
                <w:lang w:val="en-GB"/>
              </w:rPr>
              <w:t xml:space="preserve"> </w:t>
            </w:r>
            <w:proofErr w:type="spellStart"/>
            <w:r>
              <w:rPr>
                <w:rFonts w:cs="Arial"/>
                <w:lang w:val="en-GB"/>
              </w:rPr>
              <w:t>Mah</w:t>
            </w:r>
            <w:proofErr w:type="spellEnd"/>
            <w:r>
              <w:rPr>
                <w:rFonts w:cs="Arial"/>
                <w:lang w:val="en-GB"/>
              </w:rPr>
              <w:t xml:space="preserve">. </w:t>
            </w:r>
            <w:proofErr w:type="spellStart"/>
            <w:r>
              <w:rPr>
                <w:rFonts w:cs="Arial"/>
                <w:lang w:val="en-GB"/>
              </w:rPr>
              <w:t>Kocalar</w:t>
            </w:r>
            <w:proofErr w:type="spellEnd"/>
            <w:r>
              <w:rPr>
                <w:rFonts w:cs="Arial"/>
                <w:lang w:val="en-GB"/>
              </w:rPr>
              <w:t xml:space="preserve"> Sokak No:6 </w:t>
            </w:r>
            <w:proofErr w:type="spellStart"/>
            <w:r>
              <w:rPr>
                <w:rFonts w:cs="Arial"/>
                <w:lang w:val="en-GB"/>
              </w:rPr>
              <w:t>Ahlat</w:t>
            </w:r>
            <w:proofErr w:type="spellEnd"/>
            <w:r>
              <w:rPr>
                <w:rFonts w:cs="Arial"/>
                <w:lang w:val="en-GB"/>
              </w:rPr>
              <w:t xml:space="preserve"> / BİTLİS</w:t>
            </w:r>
          </w:p>
          <w:p w14:paraId="37C4A3EB" w14:textId="77777777" w:rsidR="004F0959" w:rsidRPr="00C91495" w:rsidRDefault="004F0959" w:rsidP="00AE1B4C">
            <w:pPr>
              <w:pStyle w:val="formtext"/>
              <w:tabs>
                <w:tab w:val="left" w:pos="567"/>
                <w:tab w:val="left" w:pos="1134"/>
                <w:tab w:val="left" w:pos="1701"/>
              </w:tabs>
              <w:spacing w:before="0" w:after="0"/>
              <w:jc w:val="both"/>
              <w:rPr>
                <w:rFonts w:cs="Arial"/>
                <w:lang w:val="en-GB"/>
              </w:rPr>
            </w:pPr>
            <w:r w:rsidRPr="00C91495">
              <w:rPr>
                <w:rFonts w:cs="Arial"/>
                <w:lang w:val="en-GB"/>
              </w:rPr>
              <w:t>d.</w:t>
            </w:r>
            <w:r w:rsidR="00AE1B4C">
              <w:rPr>
                <w:rFonts w:cs="Arial"/>
                <w:lang w:val="en-GB"/>
              </w:rPr>
              <w:t xml:space="preserve"> </w:t>
            </w:r>
            <w:r>
              <w:rPr>
                <w:rFonts w:cs="Arial"/>
                <w:lang w:val="en-GB"/>
              </w:rPr>
              <w:t>+90 532 349 02 79</w:t>
            </w:r>
          </w:p>
          <w:p w14:paraId="0DD133AF" w14:textId="77777777" w:rsidR="004F0959" w:rsidRDefault="004F0959" w:rsidP="00AE1B4C">
            <w:pPr>
              <w:pStyle w:val="formtext"/>
              <w:tabs>
                <w:tab w:val="left" w:pos="567"/>
                <w:tab w:val="left" w:pos="1134"/>
                <w:tab w:val="left" w:pos="1701"/>
              </w:tabs>
              <w:spacing w:before="0" w:after="120"/>
              <w:jc w:val="both"/>
              <w:rPr>
                <w:rFonts w:cs="Arial"/>
                <w:lang w:val="en-GB"/>
              </w:rPr>
            </w:pPr>
            <w:r w:rsidRPr="00C91495">
              <w:rPr>
                <w:rFonts w:cs="Arial"/>
                <w:lang w:val="en-GB"/>
              </w:rPr>
              <w:t>e.</w:t>
            </w:r>
            <w:r w:rsidR="00AE1B4C">
              <w:rPr>
                <w:rFonts w:cs="Arial"/>
                <w:lang w:val="en-GB"/>
              </w:rPr>
              <w:t xml:space="preserve"> </w:t>
            </w:r>
            <w:r>
              <w:rPr>
                <w:rFonts w:cs="Arial"/>
                <w:lang w:val="en-GB"/>
              </w:rPr>
              <w:t>bidfod@gmail.com</w:t>
            </w:r>
          </w:p>
          <w:p w14:paraId="2DB874BA" w14:textId="77777777" w:rsidR="004F0959" w:rsidRPr="003351F0" w:rsidRDefault="004F0959" w:rsidP="00AE1B4C">
            <w:pPr>
              <w:pStyle w:val="formtext"/>
              <w:tabs>
                <w:tab w:val="left" w:pos="567"/>
                <w:tab w:val="left" w:pos="1134"/>
                <w:tab w:val="left" w:pos="1701"/>
              </w:tabs>
              <w:spacing w:before="0" w:after="0"/>
              <w:jc w:val="both"/>
              <w:rPr>
                <w:rFonts w:cs="Arial"/>
                <w:lang w:val="en-GB"/>
              </w:rPr>
            </w:pPr>
            <w:r w:rsidRPr="003351F0">
              <w:rPr>
                <w:rFonts w:cs="Arial"/>
                <w:lang w:val="en-GB"/>
              </w:rPr>
              <w:t>a.</w:t>
            </w:r>
            <w:r w:rsidR="00AE1B4C">
              <w:rPr>
                <w:rFonts w:cs="Arial"/>
                <w:lang w:val="en-GB"/>
              </w:rPr>
              <w:t xml:space="preserve"> </w:t>
            </w:r>
            <w:proofErr w:type="spellStart"/>
            <w:r>
              <w:rPr>
                <w:rFonts w:cs="Arial"/>
                <w:lang w:val="en-GB"/>
              </w:rPr>
              <w:t>Ahlat</w:t>
            </w:r>
            <w:proofErr w:type="spellEnd"/>
            <w:r>
              <w:rPr>
                <w:rFonts w:cs="Arial"/>
                <w:lang w:val="en-GB"/>
              </w:rPr>
              <w:t xml:space="preserve"> </w:t>
            </w:r>
            <w:r w:rsidRPr="003351F0">
              <w:rPr>
                <w:rFonts w:cs="Arial"/>
                <w:lang w:val="en-GB"/>
              </w:rPr>
              <w:t>Association</w:t>
            </w:r>
            <w:r>
              <w:rPr>
                <w:rFonts w:cs="Arial"/>
                <w:lang w:val="en-GB"/>
              </w:rPr>
              <w:t xml:space="preserve"> of Photographers</w:t>
            </w:r>
          </w:p>
          <w:p w14:paraId="1862C73C" w14:textId="77777777" w:rsidR="004F0959" w:rsidRPr="003351F0" w:rsidRDefault="004F0959" w:rsidP="00AE1B4C">
            <w:pPr>
              <w:pStyle w:val="formtext"/>
              <w:tabs>
                <w:tab w:val="left" w:pos="567"/>
                <w:tab w:val="left" w:pos="1134"/>
                <w:tab w:val="left" w:pos="1701"/>
              </w:tabs>
              <w:spacing w:before="0" w:after="0"/>
              <w:jc w:val="both"/>
              <w:rPr>
                <w:rFonts w:cs="Arial"/>
                <w:lang w:val="en-GB"/>
              </w:rPr>
            </w:pPr>
            <w:r w:rsidRPr="003351F0">
              <w:rPr>
                <w:rFonts w:cs="Arial"/>
                <w:lang w:val="en-GB"/>
              </w:rPr>
              <w:t>b.</w:t>
            </w:r>
            <w:r w:rsidR="00AE1B4C">
              <w:rPr>
                <w:rFonts w:cs="Arial"/>
                <w:lang w:val="en-GB"/>
              </w:rPr>
              <w:t xml:space="preserve"> </w:t>
            </w:r>
            <w:proofErr w:type="spellStart"/>
            <w:r>
              <w:rPr>
                <w:rFonts w:cs="Arial"/>
                <w:lang w:val="en-GB"/>
              </w:rPr>
              <w:t>Özkan</w:t>
            </w:r>
            <w:proofErr w:type="spellEnd"/>
            <w:r>
              <w:rPr>
                <w:rFonts w:cs="Arial"/>
                <w:lang w:val="en-GB"/>
              </w:rPr>
              <w:t xml:space="preserve"> OLCAY</w:t>
            </w:r>
          </w:p>
          <w:p w14:paraId="2081FD19" w14:textId="77777777" w:rsidR="004F0959" w:rsidRPr="003351F0" w:rsidRDefault="004F0959" w:rsidP="00AE1B4C">
            <w:pPr>
              <w:pStyle w:val="formtext"/>
              <w:tabs>
                <w:tab w:val="left" w:pos="567"/>
                <w:tab w:val="left" w:pos="1134"/>
                <w:tab w:val="left" w:pos="1701"/>
              </w:tabs>
              <w:spacing w:before="0" w:after="0"/>
              <w:jc w:val="both"/>
              <w:rPr>
                <w:rFonts w:cs="Arial"/>
                <w:lang w:val="en-GB"/>
              </w:rPr>
            </w:pPr>
            <w:r w:rsidRPr="003351F0">
              <w:rPr>
                <w:rFonts w:cs="Arial"/>
                <w:lang w:val="en-GB"/>
              </w:rPr>
              <w:t>c.</w:t>
            </w:r>
            <w:r w:rsidR="00AE1B4C">
              <w:rPr>
                <w:rFonts w:cs="Arial"/>
                <w:lang w:val="en-GB"/>
              </w:rPr>
              <w:t xml:space="preserve"> </w:t>
            </w:r>
            <w:proofErr w:type="spellStart"/>
            <w:r>
              <w:rPr>
                <w:rFonts w:cs="Arial"/>
                <w:lang w:val="en-GB"/>
              </w:rPr>
              <w:t>Selçuklu</w:t>
            </w:r>
            <w:proofErr w:type="spellEnd"/>
            <w:r>
              <w:rPr>
                <w:rFonts w:cs="Arial"/>
                <w:lang w:val="en-GB"/>
              </w:rPr>
              <w:t xml:space="preserve"> </w:t>
            </w:r>
            <w:proofErr w:type="spellStart"/>
            <w:r>
              <w:rPr>
                <w:rFonts w:cs="Arial"/>
                <w:lang w:val="en-GB"/>
              </w:rPr>
              <w:t>Çarşısı</w:t>
            </w:r>
            <w:proofErr w:type="spellEnd"/>
            <w:r>
              <w:rPr>
                <w:rFonts w:cs="Arial"/>
                <w:lang w:val="en-GB"/>
              </w:rPr>
              <w:t xml:space="preserve"> Cumhuriyet Cad. No:30 </w:t>
            </w:r>
            <w:proofErr w:type="spellStart"/>
            <w:r w:rsidRPr="003351F0">
              <w:rPr>
                <w:rFonts w:cs="Arial"/>
                <w:lang w:val="en-GB"/>
              </w:rPr>
              <w:t>Ahlat</w:t>
            </w:r>
            <w:proofErr w:type="spellEnd"/>
            <w:r w:rsidRPr="003351F0">
              <w:rPr>
                <w:rFonts w:cs="Arial"/>
                <w:lang w:val="en-GB"/>
              </w:rPr>
              <w:t xml:space="preserve"> / BİTLİS</w:t>
            </w:r>
          </w:p>
          <w:p w14:paraId="35D779AE" w14:textId="77777777" w:rsidR="004F0959" w:rsidRPr="003351F0" w:rsidRDefault="004F0959" w:rsidP="00AE1B4C">
            <w:pPr>
              <w:pStyle w:val="formtext"/>
              <w:tabs>
                <w:tab w:val="left" w:pos="567"/>
                <w:tab w:val="left" w:pos="1134"/>
                <w:tab w:val="left" w:pos="1701"/>
              </w:tabs>
              <w:spacing w:before="0" w:after="0"/>
              <w:jc w:val="both"/>
              <w:rPr>
                <w:rFonts w:cs="Arial"/>
                <w:lang w:val="en-GB"/>
              </w:rPr>
            </w:pPr>
            <w:r w:rsidRPr="003351F0">
              <w:rPr>
                <w:rFonts w:cs="Arial"/>
                <w:lang w:val="en-GB"/>
              </w:rPr>
              <w:t>d.</w:t>
            </w:r>
            <w:r w:rsidR="00AE1B4C">
              <w:rPr>
                <w:rFonts w:cs="Arial"/>
                <w:lang w:val="en-GB"/>
              </w:rPr>
              <w:t xml:space="preserve"> </w:t>
            </w:r>
            <w:r w:rsidRPr="003351F0">
              <w:rPr>
                <w:rFonts w:cs="Arial"/>
                <w:lang w:val="en-GB"/>
              </w:rPr>
              <w:t>+90 53</w:t>
            </w:r>
            <w:r>
              <w:rPr>
                <w:rFonts w:cs="Arial"/>
                <w:lang w:val="en-GB"/>
              </w:rPr>
              <w:t>9 729 59 52</w:t>
            </w:r>
          </w:p>
          <w:p w14:paraId="2663DAA2" w14:textId="77777777" w:rsidR="004F0959" w:rsidRPr="00AE1B4C" w:rsidRDefault="004F0959" w:rsidP="00AE1B4C">
            <w:pPr>
              <w:pStyle w:val="formtext"/>
              <w:tabs>
                <w:tab w:val="left" w:pos="567"/>
                <w:tab w:val="left" w:pos="1134"/>
                <w:tab w:val="left" w:pos="1701"/>
              </w:tabs>
              <w:spacing w:before="0" w:after="0"/>
              <w:jc w:val="both"/>
              <w:rPr>
                <w:lang w:val="en-GB"/>
              </w:rPr>
            </w:pPr>
            <w:r w:rsidRPr="00AE1B4C">
              <w:rPr>
                <w:rFonts w:cs="Arial"/>
                <w:lang w:val="en-GB"/>
              </w:rPr>
              <w:t>e.</w:t>
            </w:r>
            <w:r w:rsidR="00AE1B4C" w:rsidRPr="00AE1B4C">
              <w:rPr>
                <w:rFonts w:cs="Arial"/>
                <w:lang w:val="en-GB"/>
              </w:rPr>
              <w:t xml:space="preserve"> </w:t>
            </w:r>
            <w:r w:rsidRPr="00AE1B4C">
              <w:rPr>
                <w:rFonts w:cs="Arial"/>
                <w:lang w:val="en-GB"/>
              </w:rPr>
              <w:t>ozkanolcay13@gmail.com</w:t>
            </w:r>
          </w:p>
        </w:tc>
      </w:tr>
      <w:bookmarkEnd w:id="1"/>
      <w:tr w:rsidR="004F0959" w:rsidRPr="00270298" w14:paraId="44EEC9C8" w14:textId="77777777" w:rsidTr="009C380C">
        <w:trPr>
          <w:gridAfter w:val="1"/>
          <w:wAfter w:w="10" w:type="dxa"/>
        </w:trPr>
        <w:tc>
          <w:tcPr>
            <w:tcW w:w="9639" w:type="dxa"/>
            <w:tcBorders>
              <w:top w:val="single" w:sz="4" w:space="0" w:color="auto"/>
              <w:left w:val="nil"/>
              <w:bottom w:val="nil"/>
              <w:right w:val="nil"/>
            </w:tcBorders>
            <w:shd w:val="clear" w:color="auto" w:fill="D9D9D9"/>
          </w:tcPr>
          <w:p w14:paraId="7B9CAEE7" w14:textId="77777777" w:rsidR="004F0959" w:rsidRPr="00270298" w:rsidRDefault="004F0959" w:rsidP="009C380C">
            <w:pPr>
              <w:pStyle w:val="Grille01N"/>
              <w:keepNext w:val="0"/>
              <w:tabs>
                <w:tab w:val="left" w:pos="567"/>
                <w:tab w:val="left" w:pos="1134"/>
                <w:tab w:val="left" w:pos="1701"/>
              </w:tabs>
              <w:spacing w:line="240" w:lineRule="auto"/>
              <w:jc w:val="left"/>
              <w:rPr>
                <w:rFonts w:eastAsia="SimSun" w:cs="Arial"/>
                <w:bCs/>
                <w:smallCaps w:val="0"/>
                <w:sz w:val="24"/>
                <w:shd w:val="pct15" w:color="auto" w:fill="FFFFFF"/>
                <w:lang w:val="en-GB"/>
              </w:rPr>
            </w:pPr>
            <w:r w:rsidRPr="00270298">
              <w:rPr>
                <w:rFonts w:eastAsia="SimSun" w:cs="Arial"/>
                <w:bCs/>
                <w:smallCaps w:val="0"/>
                <w:sz w:val="24"/>
                <w:lang w:val="en-GB"/>
              </w:rPr>
              <w:t>5.</w:t>
            </w:r>
            <w:r w:rsidRPr="00270298">
              <w:rPr>
                <w:rFonts w:eastAsia="SimSun" w:cs="Arial"/>
                <w:bCs/>
                <w:smallCaps w:val="0"/>
                <w:sz w:val="24"/>
                <w:lang w:val="en-GB"/>
              </w:rPr>
              <w:tab/>
              <w:t>Inclusion of the element in an inventory</w:t>
            </w:r>
          </w:p>
        </w:tc>
      </w:tr>
      <w:tr w:rsidR="004F0959" w:rsidRPr="00270298" w14:paraId="35802273" w14:textId="77777777" w:rsidTr="009C380C">
        <w:trPr>
          <w:gridAfter w:val="1"/>
          <w:wAfter w:w="10" w:type="dxa"/>
        </w:trPr>
        <w:tc>
          <w:tcPr>
            <w:tcW w:w="9639" w:type="dxa"/>
            <w:tcBorders>
              <w:top w:val="nil"/>
              <w:left w:val="nil"/>
              <w:bottom w:val="nil"/>
              <w:right w:val="nil"/>
            </w:tcBorders>
            <w:shd w:val="clear" w:color="auto" w:fill="auto"/>
          </w:tcPr>
          <w:p w14:paraId="17BFCCDC" w14:textId="77777777" w:rsidR="004F0959" w:rsidRPr="00270298" w:rsidRDefault="004F0959" w:rsidP="009C380C">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 xml:space="preserve">For </w:t>
            </w:r>
            <w:r w:rsidRPr="00270298">
              <w:rPr>
                <w:rFonts w:eastAsia="SimSun"/>
                <w:b/>
                <w:sz w:val="18"/>
                <w:szCs w:val="18"/>
                <w:lang w:val="en-GB"/>
              </w:rPr>
              <w:t>Criterion U.5</w:t>
            </w:r>
            <w:r w:rsidRPr="00270298">
              <w:rPr>
                <w:rFonts w:eastAsia="SimSun"/>
                <w:sz w:val="18"/>
                <w:szCs w:val="18"/>
                <w:lang w:val="en-GB"/>
              </w:rPr>
              <w:t xml:space="preserve">, States </w:t>
            </w:r>
            <w:r w:rsidRPr="00270298">
              <w:rPr>
                <w:rFonts w:eastAsia="SimSun"/>
                <w:b/>
                <w:sz w:val="18"/>
                <w:szCs w:val="18"/>
                <w:lang w:val="en-GB"/>
              </w:rPr>
              <w:t>shall demonstrate that the element is identified and included in an inventory of the intangible cultural heritage present in the territory(</w:t>
            </w:r>
            <w:proofErr w:type="spellStart"/>
            <w:r w:rsidRPr="00270298">
              <w:rPr>
                <w:rFonts w:eastAsia="SimSun"/>
                <w:b/>
                <w:sz w:val="18"/>
                <w:szCs w:val="18"/>
                <w:lang w:val="en-GB"/>
              </w:rPr>
              <w:t>ies</w:t>
            </w:r>
            <w:proofErr w:type="spellEnd"/>
            <w:r w:rsidRPr="00270298">
              <w:rPr>
                <w:rFonts w:eastAsia="SimSun"/>
                <w:b/>
                <w:sz w:val="18"/>
                <w:szCs w:val="18"/>
                <w:lang w:val="en-GB"/>
              </w:rPr>
              <w:t>) of the submitting State(s) Party(</w:t>
            </w:r>
            <w:proofErr w:type="spellStart"/>
            <w:r w:rsidRPr="00270298">
              <w:rPr>
                <w:rFonts w:eastAsia="SimSun"/>
                <w:b/>
                <w:sz w:val="18"/>
                <w:szCs w:val="18"/>
                <w:lang w:val="en-GB"/>
              </w:rPr>
              <w:t>ies</w:t>
            </w:r>
            <w:proofErr w:type="spellEnd"/>
            <w:r w:rsidRPr="00270298">
              <w:rPr>
                <w:rFonts w:eastAsia="SimSun"/>
                <w:b/>
                <w:sz w:val="18"/>
                <w:szCs w:val="18"/>
                <w:lang w:val="en-GB"/>
              </w:rPr>
              <w:t>),</w:t>
            </w:r>
            <w:r w:rsidRPr="00270298">
              <w:rPr>
                <w:rFonts w:eastAsia="SimSun"/>
                <w:sz w:val="18"/>
                <w:szCs w:val="18"/>
                <w:lang w:val="en-GB"/>
              </w:rPr>
              <w:t xml:space="preserve"> in conformity </w:t>
            </w:r>
            <w:proofErr w:type="gramStart"/>
            <w:r w:rsidRPr="00270298">
              <w:rPr>
                <w:rFonts w:eastAsia="SimSun"/>
                <w:sz w:val="18"/>
                <w:szCs w:val="18"/>
                <w:lang w:val="en-GB"/>
              </w:rPr>
              <w:t>with  Articles</w:t>
            </w:r>
            <w:proofErr w:type="gramEnd"/>
            <w:r w:rsidRPr="00270298">
              <w:rPr>
                <w:rFonts w:eastAsia="SimSun"/>
                <w:sz w:val="18"/>
                <w:szCs w:val="18"/>
                <w:lang w:val="en-GB"/>
              </w:rPr>
              <w:t xml:space="preserve"> 11.b and 12 of the Convention. </w:t>
            </w:r>
          </w:p>
          <w:p w14:paraId="3422C72D" w14:textId="77777777" w:rsidR="004F0959" w:rsidRPr="00270298" w:rsidRDefault="004F0959" w:rsidP="009C380C">
            <w:pPr>
              <w:pStyle w:val="Info03"/>
              <w:keepNext w:val="0"/>
              <w:tabs>
                <w:tab w:val="clear" w:pos="2268"/>
              </w:tabs>
              <w:spacing w:before="120" w:line="240" w:lineRule="auto"/>
              <w:rPr>
                <w:rFonts w:eastAsia="SimSun"/>
                <w:sz w:val="18"/>
                <w:szCs w:val="18"/>
                <w:lang w:val="en-GB"/>
              </w:rPr>
            </w:pPr>
            <w:r w:rsidRPr="00270298">
              <w:rPr>
                <w:rFonts w:eastAsia="SimSun"/>
                <w:sz w:val="18"/>
                <w:szCs w:val="18"/>
                <w:lang w:val="en-GB"/>
              </w:rPr>
              <w:t>The inclusion of the nominated element in an inventory should not in any way imply or require that the inventory(</w:t>
            </w:r>
            <w:proofErr w:type="spellStart"/>
            <w:r w:rsidRPr="00270298">
              <w:rPr>
                <w:rFonts w:eastAsia="SimSun"/>
                <w:sz w:val="18"/>
                <w:szCs w:val="18"/>
                <w:lang w:val="en-GB"/>
              </w:rPr>
              <w:t>ies</w:t>
            </w:r>
            <w:proofErr w:type="spellEnd"/>
            <w:r w:rsidRPr="00270298">
              <w:rPr>
                <w:rFonts w:eastAsia="SimSun"/>
                <w:sz w:val="18"/>
                <w:szCs w:val="18"/>
                <w:lang w:val="en-GB"/>
              </w:rPr>
              <w:t>) should have been completed prior to nomination. Rather, the submitting State(s) Party(</w:t>
            </w:r>
            <w:proofErr w:type="spellStart"/>
            <w:r w:rsidRPr="00270298">
              <w:rPr>
                <w:rFonts w:eastAsia="SimSun"/>
                <w:sz w:val="18"/>
                <w:szCs w:val="18"/>
                <w:lang w:val="en-GB"/>
              </w:rPr>
              <w:t>ies</w:t>
            </w:r>
            <w:proofErr w:type="spellEnd"/>
            <w:r w:rsidRPr="00270298">
              <w:rPr>
                <w:rFonts w:eastAsia="SimSun"/>
                <w:sz w:val="18"/>
                <w:szCs w:val="18"/>
                <w:lang w:val="en-GB"/>
              </w:rPr>
              <w:t xml:space="preserve">) may be in the process of </w:t>
            </w:r>
            <w:r w:rsidRPr="00270298">
              <w:rPr>
                <w:rFonts w:eastAsia="SimSun"/>
                <w:sz w:val="18"/>
                <w:szCs w:val="18"/>
                <w:lang w:val="en-GB"/>
              </w:rPr>
              <w:lastRenderedPageBreak/>
              <w:t xml:space="preserve">completing or updating one or more </w:t>
            </w:r>
            <w:proofErr w:type="gramStart"/>
            <w:r w:rsidRPr="00270298">
              <w:rPr>
                <w:rFonts w:eastAsia="SimSun"/>
                <w:sz w:val="18"/>
                <w:szCs w:val="18"/>
                <w:lang w:val="en-GB"/>
              </w:rPr>
              <w:t>inventories, but</w:t>
            </w:r>
            <w:proofErr w:type="gramEnd"/>
            <w:r w:rsidRPr="00270298">
              <w:rPr>
                <w:rFonts w:eastAsia="SimSun"/>
                <w:sz w:val="18"/>
                <w:szCs w:val="18"/>
                <w:lang w:val="en-GB"/>
              </w:rPr>
              <w:t xml:space="preserve"> have already duly included the nominated element in an inventory-in-progress.</w:t>
            </w:r>
          </w:p>
          <w:p w14:paraId="353FC61E" w14:textId="77777777" w:rsidR="004F0959" w:rsidRPr="00270298" w:rsidRDefault="004F0959" w:rsidP="009C380C">
            <w:pPr>
              <w:pStyle w:val="Info03"/>
              <w:keepNext w:val="0"/>
              <w:tabs>
                <w:tab w:val="clear" w:pos="1134"/>
                <w:tab w:val="clear" w:pos="2268"/>
              </w:tabs>
              <w:spacing w:before="120" w:line="240" w:lineRule="auto"/>
              <w:rPr>
                <w:lang w:val="en-GB"/>
              </w:rPr>
            </w:pPr>
            <w:r w:rsidRPr="00270298">
              <w:rPr>
                <w:rFonts w:eastAsia="SimSun"/>
                <w:sz w:val="18"/>
                <w:szCs w:val="18"/>
                <w:lang w:val="en-GB"/>
              </w:rPr>
              <w:t xml:space="preserve">Provide the following information: </w:t>
            </w:r>
          </w:p>
          <w:p w14:paraId="6AA02C49" w14:textId="77777777" w:rsidR="004F0959" w:rsidRPr="00270298" w:rsidRDefault="004F0959" w:rsidP="009C380C">
            <w:pPr>
              <w:spacing w:before="120" w:after="120"/>
              <w:ind w:left="113"/>
              <w:jc w:val="both"/>
              <w:rPr>
                <w:rFonts w:eastAsia="SimSun" w:cs="Arial"/>
                <w:i/>
                <w:iCs/>
                <w:sz w:val="18"/>
                <w:szCs w:val="18"/>
                <w:lang w:val="en-GB"/>
              </w:rPr>
            </w:pPr>
            <w:r w:rsidRPr="00270298">
              <w:rPr>
                <w:rFonts w:eastAsia="SimSun" w:cs="Arial"/>
                <w:i/>
                <w:iCs/>
                <w:sz w:val="18"/>
                <w:szCs w:val="18"/>
                <w:lang w:val="en-GB"/>
              </w:rPr>
              <w:t>(</w:t>
            </w:r>
            <w:proofErr w:type="spellStart"/>
            <w:r w:rsidRPr="00270298">
              <w:rPr>
                <w:rFonts w:eastAsia="SimSun" w:cs="Arial"/>
                <w:i/>
                <w:iCs/>
                <w:sz w:val="18"/>
                <w:szCs w:val="18"/>
                <w:lang w:val="en-GB"/>
              </w:rPr>
              <w:t>i</w:t>
            </w:r>
            <w:proofErr w:type="spellEnd"/>
            <w:r w:rsidRPr="00270298">
              <w:rPr>
                <w:rFonts w:eastAsia="SimSun" w:cs="Arial"/>
                <w:i/>
                <w:iCs/>
                <w:sz w:val="18"/>
                <w:szCs w:val="18"/>
                <w:lang w:val="en-GB"/>
              </w:rPr>
              <w:t>) Name of the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in which the element is included:</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F0959" w:rsidRPr="00270298" w14:paraId="4AD09CDD" w14:textId="77777777" w:rsidTr="009C380C">
              <w:tc>
                <w:tcPr>
                  <w:tcW w:w="9634" w:type="dxa"/>
                  <w:tcBorders>
                    <w:bottom w:val="single" w:sz="4" w:space="0" w:color="auto"/>
                  </w:tcBorders>
                  <w:shd w:val="clear" w:color="auto" w:fill="auto"/>
                  <w:tcMar>
                    <w:top w:w="113" w:type="dxa"/>
                    <w:left w:w="113" w:type="dxa"/>
                    <w:bottom w:w="113" w:type="dxa"/>
                    <w:right w:w="113" w:type="dxa"/>
                  </w:tcMar>
                </w:tcPr>
                <w:p w14:paraId="1DCFDFFD" w14:textId="77777777" w:rsidR="004F0959" w:rsidRPr="00270298" w:rsidRDefault="004F0959" w:rsidP="00AE1B4C">
                  <w:pPr>
                    <w:pStyle w:val="formtext"/>
                    <w:spacing w:before="60" w:after="60"/>
                    <w:jc w:val="both"/>
                    <w:rPr>
                      <w:lang w:val="en-GB"/>
                    </w:rPr>
                  </w:pPr>
                  <w:r w:rsidRPr="003A4574">
                    <w:rPr>
                      <w:rFonts w:cs="Arial"/>
                      <w:lang w:val="en-GB"/>
                    </w:rPr>
                    <w:t>Intangible Cultural Heritage National Inventory of Turkey (ICH National Inventory)</w:t>
                  </w:r>
                  <w:r>
                    <w:rPr>
                      <w:rFonts w:cs="Arial"/>
                      <w:lang w:val="en-GB"/>
                    </w:rPr>
                    <w:t xml:space="preserve"> </w:t>
                  </w:r>
                </w:p>
              </w:tc>
            </w:tr>
          </w:tbl>
          <w:p w14:paraId="401EADB7" w14:textId="77777777" w:rsidR="004F0959" w:rsidRPr="00270298" w:rsidRDefault="004F0959" w:rsidP="009C380C">
            <w:pPr>
              <w:spacing w:before="120" w:after="120"/>
              <w:ind w:left="397" w:right="141" w:hanging="284"/>
              <w:jc w:val="both"/>
              <w:rPr>
                <w:rFonts w:eastAsia="SimSun" w:cs="Arial"/>
                <w:i/>
                <w:iCs/>
                <w:sz w:val="18"/>
                <w:szCs w:val="18"/>
                <w:lang w:val="en-GB"/>
              </w:rPr>
            </w:pPr>
            <w:r w:rsidRPr="00270298">
              <w:rPr>
                <w:rFonts w:eastAsia="SimSun" w:cs="Arial"/>
                <w:i/>
                <w:iCs/>
                <w:sz w:val="18"/>
                <w:szCs w:val="18"/>
                <w:lang w:val="en-GB"/>
              </w:rPr>
              <w:t>(ii) Name of the office(s), agency(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organization(s) or body(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responsible for maintaining and updating that (those)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both in the original language, and in translation when the original language is not English or French</w:t>
            </w:r>
            <w:r w:rsidRPr="00270298">
              <w:rPr>
                <w:rFonts w:eastAsia="SimSun"/>
                <w:i/>
                <w:sz w:val="18"/>
                <w:szCs w:val="18"/>
                <w:lang w:val="en-GB"/>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F0959" w:rsidRPr="00270298" w14:paraId="31CFBBED" w14:textId="77777777" w:rsidTr="009C380C">
              <w:tc>
                <w:tcPr>
                  <w:tcW w:w="9634" w:type="dxa"/>
                  <w:tcBorders>
                    <w:bottom w:val="single" w:sz="4" w:space="0" w:color="auto"/>
                  </w:tcBorders>
                  <w:shd w:val="clear" w:color="auto" w:fill="auto"/>
                  <w:tcMar>
                    <w:top w:w="113" w:type="dxa"/>
                    <w:left w:w="113" w:type="dxa"/>
                    <w:bottom w:w="113" w:type="dxa"/>
                    <w:right w:w="113" w:type="dxa"/>
                  </w:tcMar>
                </w:tcPr>
                <w:p w14:paraId="73FB20BE" w14:textId="77777777" w:rsidR="004F0959" w:rsidRPr="003A4574" w:rsidRDefault="004F0959" w:rsidP="00AE1B4C">
                  <w:pPr>
                    <w:spacing w:after="80" w:line="240" w:lineRule="exact"/>
                    <w:jc w:val="both"/>
                    <w:rPr>
                      <w:rFonts w:cs="Arial"/>
                      <w:sz w:val="22"/>
                      <w:lang w:val="en-GB"/>
                    </w:rPr>
                  </w:pPr>
                  <w:proofErr w:type="spellStart"/>
                  <w:r w:rsidRPr="003A4574">
                    <w:rPr>
                      <w:rFonts w:cs="Arial"/>
                      <w:sz w:val="22"/>
                      <w:lang w:val="en-GB"/>
                    </w:rPr>
                    <w:t>Kültür</w:t>
                  </w:r>
                  <w:proofErr w:type="spellEnd"/>
                  <w:r w:rsidRPr="003A4574">
                    <w:rPr>
                      <w:rFonts w:cs="Arial"/>
                      <w:sz w:val="22"/>
                      <w:lang w:val="en-GB"/>
                    </w:rPr>
                    <w:t xml:space="preserve"> </w:t>
                  </w:r>
                  <w:proofErr w:type="spellStart"/>
                  <w:r w:rsidRPr="003A4574">
                    <w:rPr>
                      <w:rFonts w:cs="Arial"/>
                      <w:sz w:val="22"/>
                      <w:lang w:val="en-GB"/>
                    </w:rPr>
                    <w:t>ve</w:t>
                  </w:r>
                  <w:proofErr w:type="spellEnd"/>
                  <w:r w:rsidRPr="003A4574">
                    <w:rPr>
                      <w:rFonts w:cs="Arial"/>
                      <w:sz w:val="22"/>
                      <w:lang w:val="en-GB"/>
                    </w:rPr>
                    <w:t xml:space="preserve"> </w:t>
                  </w:r>
                  <w:proofErr w:type="spellStart"/>
                  <w:r w:rsidRPr="003A4574">
                    <w:rPr>
                      <w:rFonts w:cs="Arial"/>
                      <w:sz w:val="22"/>
                      <w:lang w:val="en-GB"/>
                    </w:rPr>
                    <w:t>Turizm</w:t>
                  </w:r>
                  <w:proofErr w:type="spellEnd"/>
                  <w:r w:rsidRPr="003A4574">
                    <w:rPr>
                      <w:rFonts w:cs="Arial"/>
                      <w:sz w:val="22"/>
                      <w:lang w:val="en-GB"/>
                    </w:rPr>
                    <w:t xml:space="preserve"> </w:t>
                  </w:r>
                  <w:proofErr w:type="spellStart"/>
                  <w:r w:rsidRPr="003A4574">
                    <w:rPr>
                      <w:rFonts w:cs="Arial"/>
                      <w:sz w:val="22"/>
                      <w:lang w:val="en-GB"/>
                    </w:rPr>
                    <w:t>Bakanlığı</w:t>
                  </w:r>
                  <w:proofErr w:type="spellEnd"/>
                  <w:r w:rsidRPr="003A4574">
                    <w:rPr>
                      <w:rFonts w:cs="Arial"/>
                      <w:sz w:val="22"/>
                      <w:lang w:val="en-GB"/>
                    </w:rPr>
                    <w:t xml:space="preserve">, </w:t>
                  </w:r>
                  <w:proofErr w:type="spellStart"/>
                  <w:r w:rsidRPr="003A4574">
                    <w:rPr>
                      <w:rFonts w:cs="Arial"/>
                      <w:sz w:val="22"/>
                      <w:lang w:val="en-GB"/>
                    </w:rPr>
                    <w:t>Araştırma</w:t>
                  </w:r>
                  <w:proofErr w:type="spellEnd"/>
                  <w:r w:rsidRPr="003A4574">
                    <w:rPr>
                      <w:rFonts w:cs="Arial"/>
                      <w:sz w:val="22"/>
                      <w:lang w:val="en-GB"/>
                    </w:rPr>
                    <w:t xml:space="preserve"> </w:t>
                  </w:r>
                  <w:proofErr w:type="spellStart"/>
                  <w:r w:rsidRPr="003A4574">
                    <w:rPr>
                      <w:rFonts w:cs="Arial"/>
                      <w:sz w:val="22"/>
                      <w:lang w:val="en-GB"/>
                    </w:rPr>
                    <w:t>ve</w:t>
                  </w:r>
                  <w:proofErr w:type="spellEnd"/>
                  <w:r w:rsidRPr="003A4574">
                    <w:rPr>
                      <w:rFonts w:cs="Arial"/>
                      <w:sz w:val="22"/>
                      <w:lang w:val="en-GB"/>
                    </w:rPr>
                    <w:t xml:space="preserve"> </w:t>
                  </w:r>
                  <w:proofErr w:type="spellStart"/>
                  <w:r w:rsidRPr="003A4574">
                    <w:rPr>
                      <w:rFonts w:cs="Arial"/>
                      <w:sz w:val="22"/>
                      <w:lang w:val="en-GB"/>
                    </w:rPr>
                    <w:t>Eğitim</w:t>
                  </w:r>
                  <w:proofErr w:type="spellEnd"/>
                  <w:r w:rsidRPr="003A4574">
                    <w:rPr>
                      <w:rFonts w:cs="Arial"/>
                      <w:sz w:val="22"/>
                      <w:lang w:val="en-GB"/>
                    </w:rPr>
                    <w:t xml:space="preserve"> </w:t>
                  </w:r>
                  <w:proofErr w:type="spellStart"/>
                  <w:r w:rsidRPr="003A4574">
                    <w:rPr>
                      <w:rFonts w:cs="Arial"/>
                      <w:sz w:val="22"/>
                      <w:lang w:val="en-GB"/>
                    </w:rPr>
                    <w:t>Genel</w:t>
                  </w:r>
                  <w:proofErr w:type="spellEnd"/>
                  <w:r w:rsidRPr="003A4574">
                    <w:rPr>
                      <w:rFonts w:cs="Arial"/>
                      <w:sz w:val="22"/>
                      <w:lang w:val="en-GB"/>
                    </w:rPr>
                    <w:t xml:space="preserve"> </w:t>
                  </w:r>
                  <w:proofErr w:type="spellStart"/>
                  <w:r w:rsidRPr="003A4574">
                    <w:rPr>
                      <w:rFonts w:cs="Arial"/>
                      <w:sz w:val="22"/>
                      <w:lang w:val="en-GB"/>
                    </w:rPr>
                    <w:t>Müdürlüğü</w:t>
                  </w:r>
                  <w:proofErr w:type="spellEnd"/>
                  <w:r w:rsidRPr="003A4574">
                    <w:rPr>
                      <w:rFonts w:cs="Arial"/>
                      <w:sz w:val="22"/>
                      <w:lang w:val="en-GB"/>
                    </w:rPr>
                    <w:t xml:space="preserve"> - Ministry of Culture and Tourism, Directorate General of Research and Training</w:t>
                  </w:r>
                </w:p>
                <w:p w14:paraId="0423FC02" w14:textId="77777777" w:rsidR="004F0959" w:rsidRPr="003A4574" w:rsidRDefault="004F0959" w:rsidP="00AE1B4C">
                  <w:pPr>
                    <w:spacing w:before="80" w:after="80" w:line="240" w:lineRule="exact"/>
                    <w:jc w:val="both"/>
                    <w:rPr>
                      <w:rFonts w:cs="Arial"/>
                      <w:sz w:val="22"/>
                      <w:lang w:val="en-GB"/>
                    </w:rPr>
                  </w:pPr>
                  <w:proofErr w:type="spellStart"/>
                  <w:r w:rsidRPr="003A4574">
                    <w:rPr>
                      <w:rFonts w:cs="Arial"/>
                      <w:sz w:val="22"/>
                      <w:lang w:val="en-GB"/>
                    </w:rPr>
                    <w:t>Somut</w:t>
                  </w:r>
                  <w:proofErr w:type="spellEnd"/>
                  <w:r w:rsidRPr="003A4574">
                    <w:rPr>
                      <w:rFonts w:cs="Arial"/>
                      <w:sz w:val="22"/>
                      <w:lang w:val="en-GB"/>
                    </w:rPr>
                    <w:t xml:space="preserve"> </w:t>
                  </w:r>
                  <w:proofErr w:type="spellStart"/>
                  <w:r w:rsidRPr="003A4574">
                    <w:rPr>
                      <w:rFonts w:cs="Arial"/>
                      <w:sz w:val="22"/>
                      <w:lang w:val="en-GB"/>
                    </w:rPr>
                    <w:t>Olmayan</w:t>
                  </w:r>
                  <w:proofErr w:type="spellEnd"/>
                  <w:r w:rsidRPr="003A4574">
                    <w:rPr>
                      <w:rFonts w:cs="Arial"/>
                      <w:sz w:val="22"/>
                      <w:lang w:val="en-GB"/>
                    </w:rPr>
                    <w:t xml:space="preserve"> </w:t>
                  </w:r>
                  <w:proofErr w:type="spellStart"/>
                  <w:r w:rsidRPr="003A4574">
                    <w:rPr>
                      <w:rFonts w:cs="Arial"/>
                      <w:sz w:val="22"/>
                      <w:lang w:val="en-GB"/>
                    </w:rPr>
                    <w:t>Kültürel</w:t>
                  </w:r>
                  <w:proofErr w:type="spellEnd"/>
                  <w:r w:rsidRPr="003A4574">
                    <w:rPr>
                      <w:rFonts w:cs="Arial"/>
                      <w:sz w:val="22"/>
                      <w:lang w:val="en-GB"/>
                    </w:rPr>
                    <w:t xml:space="preserve"> </w:t>
                  </w:r>
                  <w:proofErr w:type="spellStart"/>
                  <w:r w:rsidRPr="003A4574">
                    <w:rPr>
                      <w:rFonts w:cs="Arial"/>
                      <w:sz w:val="22"/>
                      <w:lang w:val="en-GB"/>
                    </w:rPr>
                    <w:t>Miras</w:t>
                  </w:r>
                  <w:proofErr w:type="spellEnd"/>
                  <w:r w:rsidRPr="003A4574">
                    <w:rPr>
                      <w:rFonts w:cs="Arial"/>
                      <w:sz w:val="22"/>
                      <w:lang w:val="en-GB"/>
                    </w:rPr>
                    <w:t xml:space="preserve"> </w:t>
                  </w:r>
                  <w:proofErr w:type="spellStart"/>
                  <w:r w:rsidRPr="003A4574">
                    <w:rPr>
                      <w:rFonts w:cs="Arial"/>
                      <w:sz w:val="22"/>
                      <w:lang w:val="en-GB"/>
                    </w:rPr>
                    <w:t>Uzmanlar</w:t>
                  </w:r>
                  <w:proofErr w:type="spellEnd"/>
                  <w:r w:rsidRPr="003A4574">
                    <w:rPr>
                      <w:rFonts w:cs="Arial"/>
                      <w:sz w:val="22"/>
                      <w:lang w:val="en-GB"/>
                    </w:rPr>
                    <w:t xml:space="preserve"> </w:t>
                  </w:r>
                  <w:proofErr w:type="spellStart"/>
                  <w:r w:rsidRPr="003A4574">
                    <w:rPr>
                      <w:rFonts w:cs="Arial"/>
                      <w:sz w:val="22"/>
                      <w:lang w:val="en-GB"/>
                    </w:rPr>
                    <w:t>Komisyonu</w:t>
                  </w:r>
                  <w:proofErr w:type="spellEnd"/>
                  <w:r w:rsidRPr="003A4574">
                    <w:rPr>
                      <w:rFonts w:cs="Arial"/>
                      <w:sz w:val="22"/>
                      <w:lang w:val="en-GB"/>
                    </w:rPr>
                    <w:t xml:space="preserve"> - Intangible Cultural Heritage Evaluation Commission (ICH Evaluation Commission)</w:t>
                  </w:r>
                </w:p>
                <w:p w14:paraId="73878A40" w14:textId="77777777" w:rsidR="004F0959" w:rsidRPr="00270298" w:rsidRDefault="004F0959" w:rsidP="00AE1B4C">
                  <w:pPr>
                    <w:spacing w:before="80" w:line="240" w:lineRule="exact"/>
                    <w:jc w:val="both"/>
                    <w:rPr>
                      <w:lang w:val="en-GB"/>
                    </w:rPr>
                  </w:pPr>
                  <w:proofErr w:type="spellStart"/>
                  <w:r w:rsidRPr="003A4574">
                    <w:rPr>
                      <w:rFonts w:cs="Arial"/>
                      <w:sz w:val="22"/>
                      <w:lang w:val="en-GB"/>
                    </w:rPr>
                    <w:t>Türkiye’nin</w:t>
                  </w:r>
                  <w:proofErr w:type="spellEnd"/>
                  <w:r w:rsidRPr="003A4574">
                    <w:rPr>
                      <w:rFonts w:cs="Arial"/>
                      <w:sz w:val="22"/>
                      <w:lang w:val="en-GB"/>
                    </w:rPr>
                    <w:t xml:space="preserve"> 81 </w:t>
                  </w:r>
                  <w:proofErr w:type="spellStart"/>
                  <w:r w:rsidRPr="003A4574">
                    <w:rPr>
                      <w:rFonts w:cs="Arial"/>
                      <w:sz w:val="22"/>
                      <w:lang w:val="en-GB"/>
                    </w:rPr>
                    <w:t>ilinde</w:t>
                  </w:r>
                  <w:proofErr w:type="spellEnd"/>
                  <w:r w:rsidRPr="003A4574">
                    <w:rPr>
                      <w:rFonts w:cs="Arial"/>
                      <w:sz w:val="22"/>
                      <w:lang w:val="en-GB"/>
                    </w:rPr>
                    <w:t xml:space="preserve"> </w:t>
                  </w:r>
                  <w:proofErr w:type="spellStart"/>
                  <w:r w:rsidRPr="003A4574">
                    <w:rPr>
                      <w:rFonts w:cs="Arial"/>
                      <w:sz w:val="22"/>
                      <w:lang w:val="en-GB"/>
                    </w:rPr>
                    <w:t>bulunan</w:t>
                  </w:r>
                  <w:proofErr w:type="spellEnd"/>
                  <w:r w:rsidRPr="003A4574">
                    <w:rPr>
                      <w:rFonts w:cs="Arial"/>
                      <w:sz w:val="22"/>
                      <w:lang w:val="en-GB"/>
                    </w:rPr>
                    <w:t xml:space="preserve"> </w:t>
                  </w:r>
                  <w:proofErr w:type="spellStart"/>
                  <w:r w:rsidRPr="003A4574">
                    <w:rPr>
                      <w:rFonts w:cs="Arial"/>
                      <w:sz w:val="22"/>
                      <w:lang w:val="en-GB"/>
                    </w:rPr>
                    <w:t>Somut</w:t>
                  </w:r>
                  <w:proofErr w:type="spellEnd"/>
                  <w:r w:rsidRPr="003A4574">
                    <w:rPr>
                      <w:rFonts w:cs="Arial"/>
                      <w:sz w:val="22"/>
                      <w:lang w:val="en-GB"/>
                    </w:rPr>
                    <w:t xml:space="preserve"> </w:t>
                  </w:r>
                  <w:proofErr w:type="spellStart"/>
                  <w:r w:rsidRPr="003A4574">
                    <w:rPr>
                      <w:rFonts w:cs="Arial"/>
                      <w:sz w:val="22"/>
                      <w:lang w:val="en-GB"/>
                    </w:rPr>
                    <w:t>Olmayan</w:t>
                  </w:r>
                  <w:proofErr w:type="spellEnd"/>
                  <w:r w:rsidRPr="003A4574">
                    <w:rPr>
                      <w:rFonts w:cs="Arial"/>
                      <w:sz w:val="22"/>
                      <w:lang w:val="en-GB"/>
                    </w:rPr>
                    <w:t xml:space="preserve"> </w:t>
                  </w:r>
                  <w:proofErr w:type="spellStart"/>
                  <w:r w:rsidRPr="003A4574">
                    <w:rPr>
                      <w:rFonts w:cs="Arial"/>
                      <w:sz w:val="22"/>
                      <w:lang w:val="en-GB"/>
                    </w:rPr>
                    <w:t>Kültürel</w:t>
                  </w:r>
                  <w:proofErr w:type="spellEnd"/>
                  <w:r w:rsidRPr="003A4574">
                    <w:rPr>
                      <w:rFonts w:cs="Arial"/>
                      <w:sz w:val="22"/>
                      <w:lang w:val="en-GB"/>
                    </w:rPr>
                    <w:t xml:space="preserve"> </w:t>
                  </w:r>
                  <w:proofErr w:type="spellStart"/>
                  <w:r w:rsidRPr="003A4574">
                    <w:rPr>
                      <w:rFonts w:cs="Arial"/>
                      <w:sz w:val="22"/>
                      <w:lang w:val="en-GB"/>
                    </w:rPr>
                    <w:t>Miras</w:t>
                  </w:r>
                  <w:proofErr w:type="spellEnd"/>
                  <w:r w:rsidRPr="003A4574">
                    <w:rPr>
                      <w:rFonts w:cs="Arial"/>
                      <w:sz w:val="22"/>
                      <w:lang w:val="en-GB"/>
                    </w:rPr>
                    <w:t xml:space="preserve"> İl </w:t>
                  </w:r>
                  <w:proofErr w:type="spellStart"/>
                  <w:r w:rsidRPr="003A4574">
                    <w:rPr>
                      <w:rFonts w:cs="Arial"/>
                      <w:sz w:val="22"/>
                      <w:lang w:val="en-GB"/>
                    </w:rPr>
                    <w:t>Tespit</w:t>
                  </w:r>
                  <w:proofErr w:type="spellEnd"/>
                  <w:r w:rsidRPr="003A4574">
                    <w:rPr>
                      <w:rFonts w:cs="Arial"/>
                      <w:sz w:val="22"/>
                      <w:lang w:val="en-GB"/>
                    </w:rPr>
                    <w:t xml:space="preserve"> </w:t>
                  </w:r>
                  <w:proofErr w:type="spellStart"/>
                  <w:r w:rsidRPr="003A4574">
                    <w:rPr>
                      <w:rFonts w:cs="Arial"/>
                      <w:sz w:val="22"/>
                      <w:lang w:val="en-GB"/>
                    </w:rPr>
                    <w:t>Kurulları</w:t>
                  </w:r>
                  <w:proofErr w:type="spellEnd"/>
                  <w:r w:rsidRPr="003A4574">
                    <w:rPr>
                      <w:rFonts w:cs="Arial"/>
                      <w:sz w:val="22"/>
                      <w:lang w:val="en-GB"/>
                    </w:rPr>
                    <w:t xml:space="preserve"> - Local Intangible Cultural Heritage Boards existing in 81 provinces of Turkey. (Local ICH Boards)</w:t>
                  </w:r>
                </w:p>
              </w:tc>
            </w:tr>
          </w:tbl>
          <w:p w14:paraId="0969448C" w14:textId="77777777" w:rsidR="004F0959" w:rsidRPr="00270298" w:rsidRDefault="004F0959" w:rsidP="009C380C">
            <w:pPr>
              <w:spacing w:before="120" w:after="120"/>
              <w:ind w:left="397" w:hanging="284"/>
              <w:jc w:val="both"/>
              <w:rPr>
                <w:rFonts w:eastAsia="SimSun" w:cs="Arial"/>
                <w:i/>
                <w:iCs/>
                <w:sz w:val="18"/>
                <w:szCs w:val="18"/>
                <w:lang w:val="en-GB"/>
              </w:rPr>
            </w:pPr>
            <w:r w:rsidRPr="00270298">
              <w:rPr>
                <w:rFonts w:eastAsia="SimSun" w:cs="Arial"/>
                <w:i/>
                <w:iCs/>
                <w:sz w:val="18"/>
                <w:szCs w:val="18"/>
                <w:lang w:val="en-GB"/>
              </w:rPr>
              <w:t>(iii) Reference number(s) and name(s) of the element in relevant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F0959" w:rsidRPr="00270298" w14:paraId="4F90D18E" w14:textId="77777777" w:rsidTr="009C380C">
              <w:tc>
                <w:tcPr>
                  <w:tcW w:w="9634" w:type="dxa"/>
                  <w:tcBorders>
                    <w:bottom w:val="single" w:sz="4" w:space="0" w:color="auto"/>
                  </w:tcBorders>
                  <w:shd w:val="clear" w:color="auto" w:fill="auto"/>
                  <w:tcMar>
                    <w:top w:w="113" w:type="dxa"/>
                    <w:left w:w="113" w:type="dxa"/>
                    <w:bottom w:w="113" w:type="dxa"/>
                    <w:right w:w="113" w:type="dxa"/>
                  </w:tcMar>
                </w:tcPr>
                <w:p w14:paraId="26777359" w14:textId="77777777" w:rsidR="004F0959" w:rsidRPr="00AB40C4" w:rsidRDefault="004F0959" w:rsidP="00AE1B4C">
                  <w:pPr>
                    <w:spacing w:before="60" w:after="60"/>
                    <w:jc w:val="both"/>
                    <w:rPr>
                      <w:rFonts w:cs="Arial"/>
                      <w:sz w:val="22"/>
                      <w:lang w:val="en-GB"/>
                    </w:rPr>
                  </w:pPr>
                  <w:r w:rsidRPr="003A4574">
                    <w:rPr>
                      <w:rFonts w:cs="Arial"/>
                      <w:sz w:val="22"/>
                      <w:lang w:val="en-GB"/>
                    </w:rPr>
                    <w:t xml:space="preserve">1.003.05/13 </w:t>
                  </w:r>
                  <w:proofErr w:type="spellStart"/>
                  <w:r>
                    <w:rPr>
                      <w:rFonts w:cs="Arial"/>
                      <w:sz w:val="22"/>
                      <w:lang w:val="en-GB"/>
                    </w:rPr>
                    <w:t>Ahlat</w:t>
                  </w:r>
                  <w:proofErr w:type="spellEnd"/>
                  <w:r>
                    <w:rPr>
                      <w:rFonts w:cs="Arial"/>
                      <w:sz w:val="22"/>
                      <w:lang w:val="en-GB"/>
                    </w:rPr>
                    <w:t xml:space="preserve"> </w:t>
                  </w:r>
                  <w:proofErr w:type="spellStart"/>
                  <w:r>
                    <w:rPr>
                      <w:rFonts w:cs="Arial"/>
                      <w:sz w:val="22"/>
                      <w:lang w:val="en-GB"/>
                    </w:rPr>
                    <w:t>Taş</w:t>
                  </w:r>
                  <w:proofErr w:type="spellEnd"/>
                  <w:r>
                    <w:rPr>
                      <w:rFonts w:cs="Arial"/>
                      <w:sz w:val="22"/>
                      <w:lang w:val="en-GB"/>
                    </w:rPr>
                    <w:t xml:space="preserve"> </w:t>
                  </w:r>
                  <w:proofErr w:type="spellStart"/>
                  <w:r>
                    <w:rPr>
                      <w:rFonts w:cs="Arial"/>
                      <w:sz w:val="22"/>
                      <w:lang w:val="en-GB"/>
                    </w:rPr>
                    <w:t>İşçiliği</w:t>
                  </w:r>
                  <w:proofErr w:type="spellEnd"/>
                  <w:r>
                    <w:rPr>
                      <w:rFonts w:cs="Arial"/>
                      <w:sz w:val="22"/>
                      <w:lang w:val="en-GB"/>
                    </w:rPr>
                    <w:t xml:space="preserve"> (</w:t>
                  </w:r>
                  <w:r w:rsidRPr="00AB40C4">
                    <w:rPr>
                      <w:rFonts w:cs="Arial"/>
                      <w:sz w:val="22"/>
                    </w:rPr>
                    <w:t xml:space="preserve">Traditional </w:t>
                  </w:r>
                  <w:proofErr w:type="spellStart"/>
                  <w:r w:rsidRPr="00AB40C4">
                    <w:rPr>
                      <w:rFonts w:cs="Arial"/>
                      <w:sz w:val="22"/>
                    </w:rPr>
                    <w:t>Ahlat</w:t>
                  </w:r>
                  <w:proofErr w:type="spellEnd"/>
                  <w:r w:rsidRPr="00AB40C4">
                    <w:rPr>
                      <w:rFonts w:cs="Arial"/>
                      <w:sz w:val="22"/>
                    </w:rPr>
                    <w:t xml:space="preserve"> Stonework</w:t>
                  </w:r>
                  <w:r>
                    <w:rPr>
                      <w:rFonts w:cs="Arial"/>
                      <w:sz w:val="22"/>
                    </w:rPr>
                    <w:t>)</w:t>
                  </w:r>
                  <w:r w:rsidRPr="003A4574">
                    <w:rPr>
                      <w:rFonts w:cs="Arial"/>
                      <w:sz w:val="22"/>
                      <w:lang w:val="en-GB"/>
                    </w:rPr>
                    <w:t xml:space="preserve"> </w:t>
                  </w:r>
                </w:p>
              </w:tc>
            </w:tr>
          </w:tbl>
          <w:p w14:paraId="01C42595" w14:textId="77777777" w:rsidR="004F0959" w:rsidRPr="00270298" w:rsidRDefault="004F0959" w:rsidP="009C380C">
            <w:pPr>
              <w:spacing w:before="120" w:after="120"/>
              <w:ind w:left="397" w:hanging="284"/>
              <w:jc w:val="both"/>
              <w:rPr>
                <w:rFonts w:eastAsia="SimSun" w:cs="Arial"/>
                <w:i/>
                <w:iCs/>
                <w:sz w:val="18"/>
                <w:szCs w:val="18"/>
                <w:lang w:val="en-GB"/>
              </w:rPr>
            </w:pPr>
            <w:r w:rsidRPr="00270298">
              <w:rPr>
                <w:rFonts w:eastAsia="SimSun" w:cs="Arial"/>
                <w:i/>
                <w:iCs/>
                <w:sz w:val="18"/>
                <w:szCs w:val="18"/>
                <w:lang w:val="en-GB"/>
              </w:rPr>
              <w:t>(iv) Date of inclusion of the element in the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(this date should precede the submission of this nomination):</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F0959" w:rsidRPr="00270298" w14:paraId="76BB29AC" w14:textId="77777777" w:rsidTr="009C380C">
              <w:tc>
                <w:tcPr>
                  <w:tcW w:w="9634" w:type="dxa"/>
                  <w:tcBorders>
                    <w:bottom w:val="single" w:sz="4" w:space="0" w:color="auto"/>
                  </w:tcBorders>
                  <w:shd w:val="clear" w:color="auto" w:fill="auto"/>
                  <w:tcMar>
                    <w:top w:w="113" w:type="dxa"/>
                    <w:left w:w="113" w:type="dxa"/>
                    <w:bottom w:w="113" w:type="dxa"/>
                    <w:right w:w="113" w:type="dxa"/>
                  </w:tcMar>
                </w:tcPr>
                <w:p w14:paraId="5CE2754E" w14:textId="77777777" w:rsidR="004F0959" w:rsidRPr="00270298" w:rsidRDefault="004F0959" w:rsidP="00AE1B4C">
                  <w:pPr>
                    <w:spacing w:before="60" w:after="60"/>
                    <w:jc w:val="both"/>
                    <w:rPr>
                      <w:lang w:val="en-GB"/>
                    </w:rPr>
                  </w:pPr>
                  <w:r>
                    <w:rPr>
                      <w:rFonts w:cs="Arial"/>
                      <w:sz w:val="22"/>
                      <w:lang w:val="en-GB"/>
                    </w:rPr>
                    <w:t>28 September 2009</w:t>
                  </w:r>
                </w:p>
              </w:tc>
            </w:tr>
          </w:tbl>
          <w:p w14:paraId="053A9164" w14:textId="77777777" w:rsidR="004F0959" w:rsidRPr="00270298" w:rsidRDefault="004F0959" w:rsidP="009C380C">
            <w:pPr>
              <w:spacing w:before="120" w:after="120"/>
              <w:ind w:left="397" w:right="141" w:hanging="284"/>
              <w:jc w:val="both"/>
              <w:rPr>
                <w:rFonts w:eastAsia="SimSun" w:cs="Arial"/>
                <w:i/>
                <w:iCs/>
                <w:sz w:val="18"/>
                <w:szCs w:val="18"/>
                <w:lang w:val="en-GB"/>
              </w:rPr>
            </w:pPr>
            <w:r w:rsidRPr="00270298">
              <w:rPr>
                <w:rFonts w:eastAsia="SimSun" w:cs="Arial"/>
                <w:i/>
                <w:iCs/>
                <w:sz w:val="18"/>
                <w:szCs w:val="18"/>
                <w:lang w:val="en-GB"/>
              </w:rPr>
              <w:t>(v) Explain how the element was identified and defined, including how information was collected and processed, ‘with the participation of communities, groups and relevant non-governmental organizations’ (Article 11.b) for the purpose of inventorying, including reference to the roles of the gender of the participants. Additional information may be provided to demonstrate the participation of research institutes and centres of expertise (max. 200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F0959" w:rsidRPr="00270298" w14:paraId="02E21EDF" w14:textId="77777777" w:rsidTr="009C380C">
              <w:tc>
                <w:tcPr>
                  <w:tcW w:w="9634" w:type="dxa"/>
                  <w:tcBorders>
                    <w:bottom w:val="single" w:sz="4" w:space="0" w:color="auto"/>
                  </w:tcBorders>
                  <w:shd w:val="clear" w:color="auto" w:fill="auto"/>
                  <w:tcMar>
                    <w:top w:w="113" w:type="dxa"/>
                    <w:left w:w="113" w:type="dxa"/>
                    <w:bottom w:w="113" w:type="dxa"/>
                    <w:right w:w="113" w:type="dxa"/>
                  </w:tcMar>
                </w:tcPr>
                <w:p w14:paraId="32E85E01" w14:textId="77777777" w:rsidR="004F0959" w:rsidRDefault="004F0959" w:rsidP="00AE1B4C">
                  <w:pPr>
                    <w:pStyle w:val="formtext"/>
                    <w:spacing w:before="0" w:after="120"/>
                    <w:jc w:val="both"/>
                    <w:rPr>
                      <w:rFonts w:cs="Arial"/>
                      <w:noProof/>
                      <w:lang w:val="en-GB"/>
                    </w:rPr>
                  </w:pPr>
                  <w:r w:rsidRPr="00CA1612">
                    <w:rPr>
                      <w:rFonts w:cs="Arial"/>
                      <w:noProof/>
                      <w:lang w:val="en-GB"/>
                    </w:rPr>
                    <w:t>ICH National Inventory, which is based on territorial principles, covering all geographical parts of the Turkey. Local ICH Boards carry out the identification and inventory making process for specific elements of ICH. The inventories are based upon “participatory approach” of concerned communities as wide as possible. Bearers and practitioners, experts, institutions and NGOs are involved in the inventory making process through Local ICH Boards. All listed elements are sorted in accordance with the administrative division through Local ICH Boards which exist in all provinces. The members of Local ICH Boards may vary depending on the elements are submitted or updated.</w:t>
                  </w:r>
                  <w:r w:rsidRPr="004918D0">
                    <w:rPr>
                      <w:rFonts w:cs="Arial"/>
                      <w:lang w:val="en-GB"/>
                    </w:rPr>
                    <w:t xml:space="preserve"> </w:t>
                  </w:r>
                </w:p>
                <w:p w14:paraId="176B1A71" w14:textId="77777777" w:rsidR="004F0959" w:rsidRPr="00270298" w:rsidRDefault="004F0959" w:rsidP="00AE1B4C">
                  <w:pPr>
                    <w:spacing w:before="120" w:line="240" w:lineRule="exact"/>
                    <w:jc w:val="both"/>
                    <w:rPr>
                      <w:lang w:val="en-GB"/>
                    </w:rPr>
                  </w:pPr>
                  <w:r w:rsidRPr="005A630F">
                    <w:rPr>
                      <w:rFonts w:cs="Arial"/>
                      <w:sz w:val="22"/>
                      <w:lang w:val="en-GB"/>
                    </w:rPr>
                    <w:t xml:space="preserve"> For the inclusion of “</w:t>
                  </w:r>
                  <w:proofErr w:type="spellStart"/>
                  <w:r w:rsidRPr="005A630F">
                    <w:rPr>
                      <w:rFonts w:cs="Arial"/>
                      <w:sz w:val="22"/>
                      <w:lang w:val="en-GB"/>
                    </w:rPr>
                    <w:t>Ahlat</w:t>
                  </w:r>
                  <w:proofErr w:type="spellEnd"/>
                  <w:r w:rsidRPr="005A630F">
                    <w:rPr>
                      <w:rFonts w:cs="Arial"/>
                      <w:sz w:val="22"/>
                      <w:lang w:val="en-GB"/>
                    </w:rPr>
                    <w:t xml:space="preserve"> </w:t>
                  </w:r>
                  <w:proofErr w:type="spellStart"/>
                  <w:r w:rsidRPr="005A630F">
                    <w:rPr>
                      <w:rFonts w:cs="Arial"/>
                      <w:sz w:val="22"/>
                      <w:lang w:val="en-GB"/>
                    </w:rPr>
                    <w:t>Taş</w:t>
                  </w:r>
                  <w:proofErr w:type="spellEnd"/>
                  <w:r w:rsidRPr="005A630F">
                    <w:rPr>
                      <w:rFonts w:cs="Arial"/>
                      <w:sz w:val="22"/>
                      <w:lang w:val="en-GB"/>
                    </w:rPr>
                    <w:t xml:space="preserve"> </w:t>
                  </w:r>
                  <w:proofErr w:type="spellStart"/>
                  <w:r w:rsidRPr="005A630F">
                    <w:rPr>
                      <w:rFonts w:cs="Arial"/>
                      <w:sz w:val="22"/>
                      <w:lang w:val="en-GB"/>
                    </w:rPr>
                    <w:t>İş</w:t>
                  </w:r>
                  <w:r>
                    <w:rPr>
                      <w:rFonts w:cs="Arial"/>
                      <w:sz w:val="22"/>
                      <w:lang w:val="en-GB"/>
                    </w:rPr>
                    <w:t>çiliği</w:t>
                  </w:r>
                  <w:proofErr w:type="spellEnd"/>
                  <w:r>
                    <w:rPr>
                      <w:rFonts w:cs="Arial"/>
                      <w:sz w:val="22"/>
                      <w:lang w:val="en-GB"/>
                    </w:rPr>
                    <w:t>"</w:t>
                  </w:r>
                  <w:r w:rsidRPr="005A630F">
                    <w:rPr>
                      <w:rFonts w:cs="Arial"/>
                      <w:sz w:val="22"/>
                      <w:lang w:val="en-GB"/>
                    </w:rPr>
                    <w:t xml:space="preserve">, </w:t>
                  </w:r>
                  <w:proofErr w:type="spellStart"/>
                  <w:r w:rsidRPr="005A630F">
                    <w:rPr>
                      <w:rFonts w:cs="Arial"/>
                      <w:sz w:val="22"/>
                      <w:lang w:val="en-GB"/>
                    </w:rPr>
                    <w:t>Bitlis</w:t>
                  </w:r>
                  <w:proofErr w:type="spellEnd"/>
                  <w:r w:rsidRPr="005A630F">
                    <w:rPr>
                      <w:rFonts w:cs="Arial"/>
                      <w:sz w:val="22"/>
                      <w:lang w:val="en-GB"/>
                    </w:rPr>
                    <w:t xml:space="preserve"> ICH Board prepared the required form and sent it to </w:t>
                  </w:r>
                  <w:proofErr w:type="spellStart"/>
                  <w:r w:rsidRPr="005A630F">
                    <w:rPr>
                      <w:rFonts w:cs="Arial"/>
                      <w:sz w:val="22"/>
                      <w:lang w:val="en-GB"/>
                    </w:rPr>
                    <w:t>MoCT</w:t>
                  </w:r>
                  <w:proofErr w:type="spellEnd"/>
                  <w:r w:rsidRPr="005A630F">
                    <w:rPr>
                      <w:rFonts w:cs="Arial"/>
                      <w:sz w:val="22"/>
                      <w:lang w:val="en-GB"/>
                    </w:rPr>
                    <w:t xml:space="preserve"> on 11 February 2009. Then, ICH Evaluation Commission evaluated the nomination proposal for the element and advised to </w:t>
                  </w:r>
                  <w:proofErr w:type="spellStart"/>
                  <w:r w:rsidRPr="005A630F">
                    <w:rPr>
                      <w:rFonts w:cs="Arial"/>
                      <w:sz w:val="22"/>
                      <w:lang w:val="en-GB"/>
                    </w:rPr>
                    <w:t>MoCT</w:t>
                  </w:r>
                  <w:proofErr w:type="spellEnd"/>
                  <w:r w:rsidRPr="005A630F">
                    <w:rPr>
                      <w:rFonts w:cs="Arial"/>
                      <w:sz w:val="22"/>
                      <w:lang w:val="en-GB"/>
                    </w:rPr>
                    <w:t xml:space="preserve"> for inscription on the ICH National Inventory of Turkey. The element was registered in national inventory system on 28 September 2009, and updated in 2012, 201</w:t>
                  </w:r>
                  <w:r>
                    <w:rPr>
                      <w:rFonts w:cs="Arial"/>
                      <w:sz w:val="22"/>
                      <w:lang w:val="en-GB"/>
                    </w:rPr>
                    <w:t>3</w:t>
                  </w:r>
                  <w:r w:rsidRPr="005A630F">
                    <w:rPr>
                      <w:rFonts w:cs="Arial"/>
                      <w:sz w:val="22"/>
                      <w:lang w:val="en-GB"/>
                    </w:rPr>
                    <w:t xml:space="preserve"> and 2020 </w:t>
                  </w:r>
                  <w:r>
                    <w:rPr>
                      <w:rFonts w:cs="Arial"/>
                      <w:sz w:val="22"/>
                      <w:lang w:val="en-GB"/>
                    </w:rPr>
                    <w:t>upon the</w:t>
                  </w:r>
                  <w:r w:rsidRPr="005A630F">
                    <w:rPr>
                      <w:rFonts w:cs="Arial"/>
                      <w:sz w:val="22"/>
                      <w:lang w:val="en-GB"/>
                    </w:rPr>
                    <w:t xml:space="preserve"> request</w:t>
                  </w:r>
                  <w:r>
                    <w:rPr>
                      <w:rFonts w:cs="Arial"/>
                      <w:sz w:val="22"/>
                      <w:lang w:val="en-GB"/>
                    </w:rPr>
                    <w:t>s</w:t>
                  </w:r>
                  <w:r w:rsidRPr="005A630F">
                    <w:rPr>
                      <w:rFonts w:cs="Arial"/>
                      <w:sz w:val="22"/>
                      <w:lang w:val="en-GB"/>
                    </w:rPr>
                    <w:t xml:space="preserve"> of </w:t>
                  </w:r>
                  <w:proofErr w:type="spellStart"/>
                  <w:r w:rsidRPr="005A630F">
                    <w:rPr>
                      <w:rFonts w:cs="Arial"/>
                      <w:sz w:val="22"/>
                      <w:lang w:val="en-GB"/>
                    </w:rPr>
                    <w:t>Bitlis</w:t>
                  </w:r>
                  <w:proofErr w:type="spellEnd"/>
                  <w:r w:rsidRPr="005A630F">
                    <w:rPr>
                      <w:rFonts w:cs="Arial"/>
                      <w:sz w:val="22"/>
                      <w:lang w:val="en-GB"/>
                    </w:rPr>
                    <w:t xml:space="preserve"> ICH Board. </w:t>
                  </w:r>
                  <w:r w:rsidRPr="00AB40C4">
                    <w:rPr>
                      <w:rFonts w:cs="Arial"/>
                      <w:sz w:val="22"/>
                      <w:lang w:val="en-GB"/>
                    </w:rPr>
                    <w:t>The</w:t>
                  </w:r>
                  <w:r>
                    <w:rPr>
                      <w:rFonts w:cs="Arial"/>
                      <w:sz w:val="22"/>
                      <w:lang w:val="en-GB"/>
                    </w:rPr>
                    <w:t xml:space="preserve"> </w:t>
                  </w:r>
                  <w:proofErr w:type="spellStart"/>
                  <w:r>
                    <w:rPr>
                      <w:rFonts w:cs="Arial"/>
                      <w:sz w:val="22"/>
                      <w:lang w:val="en-GB"/>
                    </w:rPr>
                    <w:t>Bitlis</w:t>
                  </w:r>
                  <w:proofErr w:type="spellEnd"/>
                  <w:r>
                    <w:rPr>
                      <w:rFonts w:cs="Arial"/>
                      <w:sz w:val="22"/>
                      <w:lang w:val="en-GB"/>
                    </w:rPr>
                    <w:t xml:space="preserve"> ICH</w:t>
                  </w:r>
                  <w:r w:rsidRPr="00AB40C4">
                    <w:rPr>
                      <w:rFonts w:cs="Arial"/>
                      <w:sz w:val="22"/>
                      <w:lang w:val="en-GB"/>
                    </w:rPr>
                    <w:t xml:space="preserve"> Board were </w:t>
                  </w:r>
                  <w:proofErr w:type="gramStart"/>
                  <w:r w:rsidRPr="00AB40C4">
                    <w:rPr>
                      <w:rFonts w:cs="Arial"/>
                      <w:sz w:val="22"/>
                      <w:lang w:val="en-GB"/>
                    </w:rPr>
                    <w:t>consist</w:t>
                  </w:r>
                  <w:proofErr w:type="gramEnd"/>
                  <w:r w:rsidRPr="00AB40C4">
                    <w:rPr>
                      <w:rFonts w:cs="Arial"/>
                      <w:sz w:val="22"/>
                      <w:lang w:val="en-GB"/>
                    </w:rPr>
                    <w:t xml:space="preserve"> of NGOs representatives, bearers and experts. </w:t>
                  </w:r>
                  <w:r w:rsidRPr="005A630F">
                    <w:rPr>
                      <w:rFonts w:cs="Arial"/>
                      <w:sz w:val="22"/>
                      <w:lang w:val="en-GB"/>
                    </w:rPr>
                    <w:t xml:space="preserve"> </w:t>
                  </w:r>
                </w:p>
              </w:tc>
            </w:tr>
          </w:tbl>
          <w:p w14:paraId="37C6FEDE" w14:textId="77777777" w:rsidR="004F0959" w:rsidRPr="00270298" w:rsidRDefault="004F0959" w:rsidP="009C380C">
            <w:pPr>
              <w:spacing w:before="120" w:after="120"/>
              <w:ind w:left="397" w:hanging="284"/>
              <w:jc w:val="both"/>
              <w:rPr>
                <w:rFonts w:eastAsia="SimSun" w:cs="Arial"/>
                <w:i/>
                <w:iCs/>
                <w:sz w:val="18"/>
                <w:szCs w:val="18"/>
                <w:lang w:val="en-GB"/>
              </w:rPr>
            </w:pPr>
            <w:r w:rsidRPr="00270298">
              <w:rPr>
                <w:rFonts w:eastAsia="SimSun" w:cs="Arial"/>
                <w:i/>
                <w:iCs/>
                <w:sz w:val="18"/>
                <w:szCs w:val="18"/>
                <w:lang w:val="en-GB"/>
              </w:rPr>
              <w:t>(vi) Indicate how often the inventory(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is(are) updated</w:t>
            </w:r>
            <w:r>
              <w:rPr>
                <w:rFonts w:eastAsia="SimSun" w:cs="Arial"/>
                <w:i/>
                <w:iCs/>
                <w:sz w:val="18"/>
                <w:szCs w:val="18"/>
                <w:lang w:val="en-GB"/>
              </w:rPr>
              <w:t xml:space="preserve"> </w:t>
            </w:r>
            <w:r w:rsidRPr="00270298">
              <w:rPr>
                <w:rFonts w:eastAsia="SimSun" w:cs="Arial"/>
                <w:i/>
                <w:iCs/>
                <w:sz w:val="18"/>
                <w:szCs w:val="18"/>
                <w:lang w:val="en-GB"/>
              </w:rPr>
              <w:t>(periodicity)</w:t>
            </w:r>
            <w:r w:rsidRPr="00270298">
              <w:rPr>
                <w:rFonts w:eastAsia="SimSun"/>
                <w:i/>
                <w:sz w:val="18"/>
                <w:szCs w:val="18"/>
                <w:lang w:val="en-GB"/>
              </w:rPr>
              <w:t xml:space="preserve"> (max. 100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F0959" w:rsidRPr="00270298" w14:paraId="0B096D3A" w14:textId="77777777" w:rsidTr="009C380C">
              <w:tc>
                <w:tcPr>
                  <w:tcW w:w="9634" w:type="dxa"/>
                  <w:tcBorders>
                    <w:bottom w:val="single" w:sz="4" w:space="0" w:color="auto"/>
                  </w:tcBorders>
                  <w:shd w:val="clear" w:color="auto" w:fill="auto"/>
                  <w:tcMar>
                    <w:top w:w="113" w:type="dxa"/>
                    <w:left w:w="113" w:type="dxa"/>
                    <w:bottom w:w="113" w:type="dxa"/>
                    <w:right w:w="113" w:type="dxa"/>
                  </w:tcMar>
                </w:tcPr>
                <w:p w14:paraId="682C6AC8" w14:textId="77777777" w:rsidR="004F0959" w:rsidRPr="00AB40C4" w:rsidRDefault="004F0959" w:rsidP="00AE1B4C">
                  <w:pPr>
                    <w:pStyle w:val="formtext"/>
                    <w:spacing w:before="0" w:after="0"/>
                    <w:jc w:val="both"/>
                    <w:rPr>
                      <w:rFonts w:cs="Arial"/>
                      <w:noProof/>
                      <w:lang w:val="en-GB"/>
                    </w:rPr>
                  </w:pPr>
                  <w:r w:rsidRPr="00CA1612">
                    <w:rPr>
                      <w:rFonts w:cs="Arial"/>
                      <w:noProof/>
                      <w:lang w:val="en-GB"/>
                    </w:rPr>
                    <w:t>Intangible Cultural Heritage Commission of Experts meets twice a year with the aim of revising and updating the national inventories. With the approval of the minister of MoCT, the inventories are updated, if there is any application from Local ICH Boards, at least once a year. In some cases, the national inventory can be revised and updated two or three times a year</w:t>
                  </w:r>
                  <w:r w:rsidRPr="00D6298D">
                    <w:rPr>
                      <w:rFonts w:cs="Arial"/>
                      <w:lang w:val="en-GB"/>
                    </w:rPr>
                    <w:t>.</w:t>
                  </w:r>
                </w:p>
              </w:tc>
            </w:tr>
          </w:tbl>
          <w:p w14:paraId="03AFF323" w14:textId="77777777" w:rsidR="004F0959" w:rsidRPr="00270298" w:rsidRDefault="004F0959" w:rsidP="009C380C">
            <w:pPr>
              <w:spacing w:before="120" w:after="120"/>
              <w:ind w:left="397" w:right="141" w:hanging="284"/>
              <w:jc w:val="both"/>
              <w:rPr>
                <w:rFonts w:eastAsia="SimSun" w:cs="Arial"/>
                <w:i/>
                <w:iCs/>
                <w:sz w:val="18"/>
                <w:szCs w:val="18"/>
                <w:lang w:val="en-GB"/>
              </w:rPr>
            </w:pPr>
            <w:r w:rsidRPr="00270298">
              <w:rPr>
                <w:rFonts w:eastAsia="SimSun" w:cs="Arial"/>
                <w:i/>
                <w:iCs/>
                <w:sz w:val="18"/>
                <w:szCs w:val="18"/>
                <w:lang w:val="en-GB"/>
              </w:rPr>
              <w:t xml:space="preserve">(vii) Explain </w:t>
            </w:r>
            <w:r w:rsidRPr="00270298">
              <w:rPr>
                <w:rFonts w:eastAsia="SimSun"/>
                <w:i/>
                <w:sz w:val="18"/>
                <w:szCs w:val="18"/>
                <w:lang w:val="en-GB"/>
              </w:rPr>
              <w:t>how the inventory(</w:t>
            </w:r>
            <w:proofErr w:type="spellStart"/>
            <w:r w:rsidRPr="00270298">
              <w:rPr>
                <w:rFonts w:eastAsia="SimSun"/>
                <w:i/>
                <w:sz w:val="18"/>
                <w:szCs w:val="18"/>
                <w:lang w:val="en-GB"/>
              </w:rPr>
              <w:t>ies</w:t>
            </w:r>
            <w:proofErr w:type="spellEnd"/>
            <w:r w:rsidRPr="00270298">
              <w:rPr>
                <w:rFonts w:eastAsia="SimSun"/>
                <w:i/>
                <w:sz w:val="18"/>
                <w:szCs w:val="18"/>
                <w:lang w:val="en-GB"/>
              </w:rPr>
              <w:t xml:space="preserve">) is(are) regularly updated. The </w:t>
            </w:r>
            <w:r w:rsidRPr="00270298">
              <w:rPr>
                <w:rFonts w:eastAsia="SimSun" w:cs="Arial"/>
                <w:i/>
                <w:iCs/>
                <w:sz w:val="18"/>
                <w:szCs w:val="18"/>
                <w:lang w:val="en-GB"/>
              </w:rPr>
              <w:t>updating</w:t>
            </w:r>
            <w:r w:rsidRPr="00270298">
              <w:rPr>
                <w:rFonts w:eastAsia="SimSun"/>
                <w:i/>
                <w:sz w:val="18"/>
                <w:szCs w:val="18"/>
                <w:lang w:val="en-GB"/>
              </w:rPr>
              <w:t xml:space="preserve"> is understood not </w:t>
            </w:r>
            <w:r w:rsidRPr="00270298">
              <w:rPr>
                <w:rFonts w:eastAsia="SimSun" w:cs="Arial"/>
                <w:i/>
                <w:iCs/>
                <w:sz w:val="18"/>
                <w:szCs w:val="18"/>
                <w:lang w:val="en-GB"/>
              </w:rPr>
              <w:t>only</w:t>
            </w:r>
            <w:r w:rsidRPr="00270298">
              <w:rPr>
                <w:rFonts w:eastAsia="SimSun"/>
                <w:i/>
                <w:sz w:val="18"/>
                <w:szCs w:val="18"/>
                <w:lang w:val="en-GB"/>
              </w:rPr>
              <w:t xml:space="preserve"> as adding new elements but also as revising existing information on the evolving nature of the elements already included therein (Article 12.1 of the Convention) (max. </w:t>
            </w:r>
            <w:r>
              <w:rPr>
                <w:rFonts w:eastAsia="SimSun"/>
                <w:i/>
                <w:sz w:val="18"/>
                <w:szCs w:val="18"/>
                <w:lang w:val="en-GB"/>
              </w:rPr>
              <w:t>2</w:t>
            </w:r>
            <w:r w:rsidRPr="00270298">
              <w:rPr>
                <w:rFonts w:eastAsia="SimSun"/>
                <w:i/>
                <w:sz w:val="18"/>
                <w:szCs w:val="18"/>
                <w:lang w:val="en-GB"/>
              </w:rPr>
              <w:t>00 words).</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F0959" w:rsidRPr="00270298" w14:paraId="7030B1B4" w14:textId="77777777" w:rsidTr="009C380C">
              <w:tc>
                <w:tcPr>
                  <w:tcW w:w="9634" w:type="dxa"/>
                  <w:tcBorders>
                    <w:bottom w:val="single" w:sz="4" w:space="0" w:color="auto"/>
                  </w:tcBorders>
                  <w:shd w:val="clear" w:color="auto" w:fill="auto"/>
                  <w:tcMar>
                    <w:top w:w="113" w:type="dxa"/>
                    <w:left w:w="113" w:type="dxa"/>
                    <w:bottom w:w="113" w:type="dxa"/>
                    <w:right w:w="113" w:type="dxa"/>
                  </w:tcMar>
                </w:tcPr>
                <w:p w14:paraId="100F2783" w14:textId="77777777" w:rsidR="004F0959" w:rsidRPr="00CA1612" w:rsidRDefault="004F0959" w:rsidP="00AE1B4C">
                  <w:pPr>
                    <w:pStyle w:val="formtext"/>
                    <w:spacing w:before="0" w:after="0"/>
                    <w:jc w:val="both"/>
                    <w:rPr>
                      <w:rFonts w:cs="Arial"/>
                      <w:noProof/>
                      <w:lang w:val="en-GB"/>
                    </w:rPr>
                  </w:pPr>
                  <w:r w:rsidRPr="00CA1612">
                    <w:rPr>
                      <w:rFonts w:cs="Arial"/>
                      <w:noProof/>
                      <w:lang w:val="en-GB"/>
                    </w:rPr>
                    <w:t xml:space="preserve">Registration and updating process of national inventory begins with Local ICH Boards’ meetings with broad participation of local administrations, bearers and practitioners, institutions, NGO’s </w:t>
                  </w:r>
                  <w:r w:rsidRPr="00CA1612">
                    <w:rPr>
                      <w:rFonts w:cs="Arial"/>
                      <w:noProof/>
                      <w:lang w:val="en-GB"/>
                    </w:rPr>
                    <w:lastRenderedPageBreak/>
                    <w:t xml:space="preserve">and experts. In these meetings, Local ICH Boards prepare forms for requesting registration of new elements and, if necessary, updating the current situations of the registered elements. Local ICH Boards send these forms to MoCT for evaluation. </w:t>
                  </w:r>
                </w:p>
                <w:p w14:paraId="306B7CFF" w14:textId="77777777" w:rsidR="004F0959" w:rsidRPr="00CA1612" w:rsidRDefault="004F0959" w:rsidP="00AE1B4C">
                  <w:pPr>
                    <w:pStyle w:val="formtext"/>
                    <w:spacing w:before="120" w:after="120"/>
                    <w:jc w:val="both"/>
                    <w:rPr>
                      <w:rFonts w:cs="Arial"/>
                      <w:noProof/>
                      <w:lang w:val="en-GB"/>
                    </w:rPr>
                  </w:pPr>
                  <w:r w:rsidRPr="00CA1612">
                    <w:rPr>
                      <w:rFonts w:cs="Arial"/>
                      <w:noProof/>
                      <w:lang w:val="en-GB"/>
                    </w:rPr>
                    <w:t xml:space="preserve">These forms are evaluated by ICH Evaluation Commission. While the Commission is evaluating for registering a new element to national inventory, they take into consideration whether the identification of the requested element manifests any domains of ICH. If the Commission decides that, the element identifies any domains of ICH, they adopt the registration of the requested element to national inventory. </w:t>
                  </w:r>
                </w:p>
                <w:p w14:paraId="26A70327" w14:textId="77777777" w:rsidR="004F0959" w:rsidRPr="00AB40C4" w:rsidRDefault="004F0959" w:rsidP="00AE1B4C">
                  <w:pPr>
                    <w:pStyle w:val="formtext"/>
                    <w:spacing w:before="120" w:after="0"/>
                    <w:jc w:val="both"/>
                    <w:rPr>
                      <w:rFonts w:cs="Arial"/>
                      <w:noProof/>
                      <w:lang w:val="en-GB"/>
                    </w:rPr>
                  </w:pPr>
                  <w:r w:rsidRPr="00CA1612">
                    <w:rPr>
                      <w:rFonts w:cs="Arial"/>
                      <w:noProof/>
                      <w:lang w:val="en-GB"/>
                    </w:rPr>
                    <w:t>The Commission also evaluates requested updating forms. While the evaluation process for updating a situation of a registered element, the Commission take into consideration whether the element’s geographical location, ICH domains or current situation and safeguarding measures are updated by new field researches, studies and projects. If the Commission adopt the updating decision, MoCT prepare new updated inventory forms. After these processes, ICH National Inventory is revised and updated by approval of the Minister of MoCT and published.</w:t>
                  </w:r>
                  <w:r w:rsidRPr="003D4066">
                    <w:rPr>
                      <w:rFonts w:cs="Arial"/>
                      <w:lang w:val="en-GB"/>
                    </w:rPr>
                    <w:t xml:space="preserve"> </w:t>
                  </w:r>
                </w:p>
              </w:tc>
            </w:tr>
          </w:tbl>
          <w:p w14:paraId="171E2B9F" w14:textId="77777777" w:rsidR="004F0959" w:rsidRPr="00270298" w:rsidRDefault="004F0959" w:rsidP="009C380C">
            <w:pPr>
              <w:spacing w:before="120" w:after="120"/>
              <w:ind w:left="453" w:right="141" w:hanging="340"/>
              <w:jc w:val="both"/>
              <w:rPr>
                <w:rFonts w:eastAsia="SimSun" w:cs="Arial"/>
                <w:i/>
                <w:iCs/>
                <w:sz w:val="18"/>
                <w:szCs w:val="18"/>
                <w:lang w:val="en-GB"/>
              </w:rPr>
            </w:pPr>
            <w:r w:rsidRPr="00270298">
              <w:rPr>
                <w:rFonts w:eastAsia="SimSun" w:cs="Arial"/>
                <w:i/>
                <w:iCs/>
                <w:sz w:val="18"/>
                <w:szCs w:val="18"/>
                <w:lang w:val="en-GB"/>
              </w:rPr>
              <w:lastRenderedPageBreak/>
              <w:t>(viii) Documentary evidence shall be provided in an annex demonstrating that the nominated element is included in one or more inventories of the intangible cultural heritage present in the territory(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of the submitting State(s) Party(</w:t>
            </w:r>
            <w:proofErr w:type="spellStart"/>
            <w:r w:rsidRPr="00270298">
              <w:rPr>
                <w:rFonts w:eastAsia="SimSun" w:cs="Arial"/>
                <w:i/>
                <w:iCs/>
                <w:sz w:val="18"/>
                <w:szCs w:val="18"/>
                <w:lang w:val="en-GB"/>
              </w:rPr>
              <w:t>ies</w:t>
            </w:r>
            <w:proofErr w:type="spellEnd"/>
            <w:r w:rsidRPr="00270298">
              <w:rPr>
                <w:rFonts w:eastAsia="SimSun" w:cs="Arial"/>
                <w:i/>
                <w:iCs/>
                <w:sz w:val="18"/>
                <w:szCs w:val="18"/>
                <w:lang w:val="en-GB"/>
              </w:rPr>
              <w:t xml:space="preserve">), as defined in Articles 11.b and 12 of the Convention. Such evidence shall include, at least, the name of the element, its description, the name(s) of the communities, groups or, if applicable, individuals concerned, their geographic location and the range of the element.  </w:t>
            </w:r>
            <w:r w:rsidRPr="00270298" w:rsidDel="00E8455D">
              <w:rPr>
                <w:rFonts w:eastAsia="SimSun" w:cs="Arial"/>
                <w:i/>
                <w:iCs/>
                <w:sz w:val="18"/>
                <w:szCs w:val="18"/>
                <w:lang w:val="en-GB"/>
              </w:rPr>
              <w:t xml:space="preserve"> </w:t>
            </w:r>
          </w:p>
          <w:p w14:paraId="7B7C3585" w14:textId="77777777" w:rsidR="004F0959" w:rsidRPr="00270298" w:rsidRDefault="004F0959" w:rsidP="009C380C">
            <w:pPr>
              <w:numPr>
                <w:ilvl w:val="0"/>
                <w:numId w:val="27"/>
              </w:numPr>
              <w:spacing w:before="120" w:after="120"/>
              <w:ind w:leftChars="236" w:left="850" w:right="113" w:hanging="284"/>
              <w:jc w:val="both"/>
              <w:rPr>
                <w:i/>
                <w:sz w:val="18"/>
                <w:szCs w:val="18"/>
              </w:rPr>
            </w:pPr>
            <w:r w:rsidRPr="00270298">
              <w:rPr>
                <w:i/>
                <w:sz w:val="18"/>
                <w:szCs w:val="18"/>
              </w:rPr>
              <w:t xml:space="preserve">If the inventory is available online, provide hyperlinks (URLs) to pages dedicated to the nominated element (max. four hyperlinks in total, to be indicated in the box below). Attach to the nomination </w:t>
            </w:r>
            <w:proofErr w:type="gramStart"/>
            <w:r w:rsidRPr="00270298">
              <w:rPr>
                <w:i/>
                <w:sz w:val="18"/>
                <w:szCs w:val="18"/>
              </w:rPr>
              <w:t>print-outs</w:t>
            </w:r>
            <w:proofErr w:type="gramEnd"/>
            <w:r w:rsidRPr="00270298">
              <w:rPr>
                <w:i/>
                <w:sz w:val="18"/>
                <w:szCs w:val="18"/>
              </w:rPr>
              <w:t xml:space="preserve"> (no more than ten standard A4 sheets) of the relevant sections of the content of these links. </w:t>
            </w:r>
            <w:r w:rsidRPr="00270298">
              <w:rPr>
                <w:rFonts w:eastAsia="SimSun" w:cs="Arial"/>
                <w:b/>
                <w:i/>
                <w:iCs/>
                <w:sz w:val="18"/>
                <w:szCs w:val="18"/>
                <w:lang w:val="en-GB"/>
              </w:rPr>
              <w:t>The information should be provided in English or French, as well as in the original language if different</w:t>
            </w:r>
            <w:r w:rsidRPr="00270298">
              <w:rPr>
                <w:rFonts w:eastAsia="SimSun" w:cs="Arial"/>
                <w:i/>
                <w:iCs/>
                <w:sz w:val="18"/>
                <w:szCs w:val="18"/>
                <w:lang w:val="en-GB"/>
              </w:rPr>
              <w:t xml:space="preserve">. </w:t>
            </w:r>
          </w:p>
          <w:p w14:paraId="671E2973" w14:textId="77777777" w:rsidR="004F0959" w:rsidRPr="00270298" w:rsidRDefault="004F0959" w:rsidP="009C380C">
            <w:pPr>
              <w:numPr>
                <w:ilvl w:val="0"/>
                <w:numId w:val="27"/>
              </w:numPr>
              <w:spacing w:before="120" w:after="120"/>
              <w:ind w:leftChars="236" w:left="850" w:right="113" w:hanging="284"/>
              <w:jc w:val="both"/>
              <w:rPr>
                <w:i/>
                <w:sz w:val="18"/>
                <w:szCs w:val="18"/>
              </w:rPr>
            </w:pPr>
            <w:r w:rsidRPr="00270298">
              <w:rPr>
                <w:i/>
                <w:sz w:val="18"/>
                <w:szCs w:val="18"/>
              </w:rPr>
              <w:t xml:space="preserve">If the inventory is not available online, attach exact copies of the texts (no more than ten standard A4 sheets) concerning the element included in the inventory. </w:t>
            </w:r>
            <w:r w:rsidRPr="00270298">
              <w:rPr>
                <w:rFonts w:eastAsia="SimSun" w:cs="Arial"/>
                <w:b/>
                <w:i/>
                <w:iCs/>
                <w:sz w:val="18"/>
                <w:szCs w:val="18"/>
                <w:lang w:val="en-GB"/>
              </w:rPr>
              <w:t>These texts should be provided in English or French, as well as in the original language if different</w:t>
            </w:r>
            <w:r w:rsidRPr="00270298">
              <w:rPr>
                <w:rFonts w:eastAsia="SimSun" w:cs="Arial"/>
                <w:i/>
                <w:iCs/>
                <w:sz w:val="18"/>
                <w:szCs w:val="18"/>
                <w:lang w:val="en-GB"/>
              </w:rPr>
              <w:t xml:space="preserve">. </w:t>
            </w:r>
          </w:p>
          <w:p w14:paraId="0B28FD9E" w14:textId="77777777" w:rsidR="004F0959" w:rsidRPr="00270298" w:rsidRDefault="004F0959" w:rsidP="009C380C">
            <w:pPr>
              <w:spacing w:after="120"/>
              <w:ind w:left="142"/>
              <w:jc w:val="both"/>
              <w:rPr>
                <w:i/>
                <w:sz w:val="18"/>
                <w:szCs w:val="18"/>
              </w:rPr>
            </w:pPr>
            <w:r w:rsidRPr="00270298">
              <w:rPr>
                <w:rFonts w:eastAsia="SimSun" w:cs="Arial"/>
                <w:i/>
                <w:iCs/>
                <w:sz w:val="18"/>
                <w:szCs w:val="18"/>
                <w:lang w:val="en-GB"/>
              </w:rPr>
              <w:t>Indicate the materials provided and – if applicable – the relevant hyperlinks</w:t>
            </w:r>
            <w:r w:rsidRPr="00270298">
              <w:rPr>
                <w:i/>
                <w:sz w:val="18"/>
                <w:szCs w:val="18"/>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9634"/>
            </w:tblGrid>
            <w:tr w:rsidR="004F0959" w:rsidRPr="00270298" w14:paraId="26EA848F" w14:textId="77777777" w:rsidTr="009C380C">
              <w:tc>
                <w:tcPr>
                  <w:tcW w:w="9634" w:type="dxa"/>
                  <w:tcBorders>
                    <w:bottom w:val="single" w:sz="4" w:space="0" w:color="auto"/>
                  </w:tcBorders>
                  <w:shd w:val="clear" w:color="auto" w:fill="auto"/>
                  <w:tcMar>
                    <w:top w:w="113" w:type="dxa"/>
                    <w:left w:w="113" w:type="dxa"/>
                    <w:bottom w:w="113" w:type="dxa"/>
                    <w:right w:w="113" w:type="dxa"/>
                  </w:tcMar>
                </w:tcPr>
                <w:p w14:paraId="3E964BE6" w14:textId="77777777" w:rsidR="004F0959" w:rsidRPr="00AB40C4" w:rsidRDefault="004F0959" w:rsidP="00AE1B4C">
                  <w:pPr>
                    <w:spacing w:line="240" w:lineRule="exact"/>
                    <w:jc w:val="both"/>
                    <w:rPr>
                      <w:rFonts w:cs="Arial"/>
                      <w:sz w:val="22"/>
                      <w:lang w:val="en-GB"/>
                    </w:rPr>
                  </w:pPr>
                  <w:r w:rsidRPr="003A4574">
                    <w:rPr>
                      <w:rFonts w:cs="Arial"/>
                      <w:sz w:val="22"/>
                      <w:lang w:val="en-GB"/>
                    </w:rPr>
                    <w:t>Hard copies of the inventory documents (Turkish and English Translation)</w:t>
                  </w:r>
                  <w:r>
                    <w:rPr>
                      <w:rFonts w:cs="Arial"/>
                      <w:sz w:val="22"/>
                      <w:lang w:val="en-GB"/>
                    </w:rPr>
                    <w:t xml:space="preserve"> </w:t>
                  </w:r>
                  <w:r w:rsidRPr="003A4574">
                    <w:rPr>
                      <w:rFonts w:cs="Arial"/>
                      <w:sz w:val="22"/>
                      <w:lang w:val="en-GB"/>
                    </w:rPr>
                    <w:t>attached on the nomination file.</w:t>
                  </w:r>
                  <w:r>
                    <w:rPr>
                      <w:rFonts w:cs="Arial"/>
                      <w:sz w:val="22"/>
                      <w:lang w:val="en-GB"/>
                    </w:rPr>
                    <w:t xml:space="preserve"> </w:t>
                  </w:r>
                </w:p>
              </w:tc>
            </w:tr>
          </w:tbl>
          <w:p w14:paraId="0DEC18CD" w14:textId="77777777" w:rsidR="004F0959" w:rsidRPr="00270298" w:rsidRDefault="004F0959" w:rsidP="009C380C">
            <w:pPr>
              <w:jc w:val="both"/>
              <w:rPr>
                <w:lang w:val="en-GB"/>
              </w:rPr>
            </w:pPr>
          </w:p>
        </w:tc>
      </w:tr>
      <w:tr w:rsidR="004F0959" w:rsidRPr="00270298" w14:paraId="65C7E7DA" w14:textId="77777777" w:rsidTr="009C380C">
        <w:tblPrEx>
          <w:tblBorders>
            <w:insideV w:val="none" w:sz="0" w:space="0" w:color="auto"/>
          </w:tblBorders>
        </w:tblPrEx>
        <w:trPr>
          <w:gridAfter w:val="1"/>
          <w:wAfter w:w="10" w:type="dxa"/>
          <w:cantSplit/>
        </w:trPr>
        <w:tc>
          <w:tcPr>
            <w:tcW w:w="9639" w:type="dxa"/>
            <w:tcBorders>
              <w:top w:val="nil"/>
              <w:left w:val="nil"/>
              <w:bottom w:val="nil"/>
              <w:right w:val="nil"/>
            </w:tcBorders>
            <w:shd w:val="clear" w:color="auto" w:fill="D9D9D9"/>
          </w:tcPr>
          <w:p w14:paraId="0FB6758A" w14:textId="77777777" w:rsidR="004F0959" w:rsidRPr="00270298" w:rsidRDefault="004F0959" w:rsidP="009C380C">
            <w:pPr>
              <w:pStyle w:val="Grille01"/>
              <w:tabs>
                <w:tab w:val="left" w:pos="567"/>
                <w:tab w:val="left" w:pos="1134"/>
                <w:tab w:val="left" w:pos="1701"/>
              </w:tabs>
              <w:spacing w:line="240" w:lineRule="auto"/>
              <w:jc w:val="both"/>
              <w:rPr>
                <w:rFonts w:eastAsia="SimSun" w:cs="Arial"/>
                <w:bCs/>
                <w:smallCaps w:val="0"/>
                <w:sz w:val="24"/>
                <w:shd w:val="pct15" w:color="auto" w:fill="FFFFFF"/>
                <w:lang w:val="en-GB"/>
              </w:rPr>
            </w:pPr>
            <w:r w:rsidRPr="00270298">
              <w:rPr>
                <w:rFonts w:eastAsia="SimSun" w:cs="Arial"/>
                <w:bCs/>
                <w:smallCaps w:val="0"/>
                <w:sz w:val="24"/>
                <w:lang w:val="en-GB"/>
              </w:rPr>
              <w:lastRenderedPageBreak/>
              <w:t>6.</w:t>
            </w:r>
            <w:r w:rsidRPr="00270298">
              <w:rPr>
                <w:rFonts w:eastAsia="SimSun" w:cs="Arial"/>
                <w:bCs/>
                <w:smallCaps w:val="0"/>
                <w:sz w:val="24"/>
                <w:lang w:val="en-GB"/>
              </w:rPr>
              <w:tab/>
              <w:t>Documentation</w:t>
            </w:r>
            <w:r w:rsidRPr="00270298">
              <w:rPr>
                <w:rFonts w:eastAsia="SimSun"/>
                <w:i/>
                <w:sz w:val="18"/>
                <w:szCs w:val="18"/>
                <w:lang w:val="en-GB"/>
              </w:rPr>
              <w:t xml:space="preserve"> </w:t>
            </w:r>
          </w:p>
        </w:tc>
      </w:tr>
      <w:tr w:rsidR="004F0959" w:rsidRPr="00270298" w14:paraId="799076D6" w14:textId="77777777" w:rsidTr="009C380C">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4116834B" w14:textId="77777777" w:rsidR="004F0959" w:rsidRPr="00270298" w:rsidRDefault="004F0959" w:rsidP="009C380C">
            <w:pPr>
              <w:pStyle w:val="Grille02N"/>
              <w:keepNext w:val="0"/>
              <w:tabs>
                <w:tab w:val="left" w:pos="567"/>
                <w:tab w:val="left" w:pos="1134"/>
                <w:tab w:val="left" w:pos="1701"/>
              </w:tabs>
              <w:ind w:right="113"/>
              <w:jc w:val="left"/>
              <w:rPr>
                <w:lang w:val="en-GB"/>
              </w:rPr>
            </w:pPr>
            <w:r w:rsidRPr="00270298">
              <w:rPr>
                <w:lang w:val="en-GB"/>
              </w:rPr>
              <w:t>6.a.</w:t>
            </w:r>
            <w:r w:rsidRPr="00270298">
              <w:rPr>
                <w:lang w:val="en-GB"/>
              </w:rPr>
              <w:tab/>
              <w:t>Appended documentation (mandatory)</w:t>
            </w:r>
          </w:p>
          <w:p w14:paraId="17B799B5" w14:textId="77777777" w:rsidR="004F0959" w:rsidRPr="00270298" w:rsidRDefault="004F0959" w:rsidP="009C380C">
            <w:pPr>
              <w:pStyle w:val="Info03"/>
              <w:keepNext w:val="0"/>
              <w:spacing w:before="120" w:line="240" w:lineRule="auto"/>
              <w:rPr>
                <w:rFonts w:eastAsia="SimSun"/>
                <w:sz w:val="18"/>
                <w:szCs w:val="18"/>
                <w:highlight w:val="yellow"/>
                <w:lang w:val="en-GB"/>
              </w:rPr>
            </w:pPr>
            <w:r w:rsidRPr="00270298">
              <w:rPr>
                <w:rFonts w:eastAsia="SimSun"/>
                <w:sz w:val="18"/>
                <w:szCs w:val="18"/>
                <w:lang w:val="en-GB"/>
              </w:rPr>
              <w:t xml:space="preserve">The documentation listed below is mandatory and will be used in the process of evaluating and examining the nomination. The photographs and video will also be helpful for visibility activities if the element is inscribed. Tick the following boxes to confirm that related items are included with the nomination and that they follow the instructions. Additional materials other than those specified below cannot be accepted and will not be returned. </w:t>
            </w:r>
          </w:p>
        </w:tc>
      </w:tr>
      <w:tr w:rsidR="004F0959" w:rsidRPr="00270298" w14:paraId="68C9EA3B" w14:textId="77777777" w:rsidTr="009C380C">
        <w:tblPrEx>
          <w:tblBorders>
            <w:insideV w:val="none" w:sz="0" w:space="0" w:color="auto"/>
          </w:tblBorders>
        </w:tblPrEx>
        <w:trPr>
          <w:gridAfter w:val="1"/>
          <w:wAfter w:w="10" w:type="dxa"/>
          <w:cantSplit/>
        </w:trPr>
        <w:tc>
          <w:tcPr>
            <w:tcW w:w="9639" w:type="dxa"/>
            <w:tcBorders>
              <w:top w:val="single" w:sz="4" w:space="0" w:color="auto"/>
              <w:bottom w:val="single" w:sz="4" w:space="0" w:color="auto"/>
            </w:tcBorders>
            <w:shd w:val="clear" w:color="auto" w:fill="auto"/>
            <w:tcMar>
              <w:top w:w="113" w:type="dxa"/>
              <w:left w:w="113" w:type="dxa"/>
              <w:bottom w:w="113" w:type="dxa"/>
              <w:right w:w="113" w:type="dxa"/>
            </w:tcMar>
          </w:tcPr>
          <w:p w14:paraId="362BF7E3" w14:textId="77777777" w:rsidR="004F0959" w:rsidRPr="00270298" w:rsidRDefault="004F0959" w:rsidP="00AE1B4C">
            <w:pPr>
              <w:pStyle w:val="Default"/>
              <w:widowControl/>
              <w:tabs>
                <w:tab w:val="left" w:pos="567"/>
                <w:tab w:val="left" w:pos="1134"/>
                <w:tab w:val="left" w:pos="1701"/>
              </w:tabs>
              <w:autoSpaceDE/>
              <w:autoSpaceDN/>
              <w:adjustRightInd/>
              <w:spacing w:before="80" w:after="8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Pr="00270298">
              <w:rPr>
                <w:rFonts w:ascii="Arial" w:hAnsi="Arial" w:cs="Arial"/>
                <w:color w:val="auto"/>
                <w:sz w:val="20"/>
                <w:szCs w:val="20"/>
                <w:lang w:val="en-GB"/>
              </w:rPr>
            </w:r>
            <w:r>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documentary evidence of the consent of communities, along with a translation into English or French if the language of community concerned is not English or French</w:t>
            </w:r>
          </w:p>
          <w:p w14:paraId="4FD19AF4" w14:textId="77777777" w:rsidR="004F0959" w:rsidRPr="00270298" w:rsidRDefault="004F0959" w:rsidP="00AE1B4C">
            <w:pPr>
              <w:pStyle w:val="Default"/>
              <w:widowControl/>
              <w:tabs>
                <w:tab w:val="left" w:pos="567"/>
                <w:tab w:val="left" w:pos="1134"/>
                <w:tab w:val="left" w:pos="1701"/>
              </w:tabs>
              <w:autoSpaceDE/>
              <w:autoSpaceDN/>
              <w:adjustRightInd/>
              <w:spacing w:before="80" w:after="8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Pr="00270298">
              <w:rPr>
                <w:rFonts w:ascii="Arial" w:hAnsi="Arial" w:cs="Arial"/>
                <w:color w:val="auto"/>
                <w:sz w:val="20"/>
                <w:szCs w:val="20"/>
                <w:lang w:val="en-GB"/>
              </w:rPr>
            </w:r>
            <w:r>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documentary evidence demonstrating that the nominated element is included in an inventory of the intangible cultural heritage present in the territory(</w:t>
            </w:r>
            <w:proofErr w:type="spellStart"/>
            <w:r w:rsidRPr="00270298">
              <w:rPr>
                <w:rFonts w:ascii="Arial" w:hAnsi="Arial" w:cs="Arial"/>
                <w:color w:val="auto"/>
                <w:sz w:val="20"/>
                <w:szCs w:val="20"/>
                <w:lang w:val="en-GB"/>
              </w:rPr>
              <w:t>ies</w:t>
            </w:r>
            <w:proofErr w:type="spellEnd"/>
            <w:r w:rsidRPr="00270298">
              <w:rPr>
                <w:rFonts w:ascii="Arial" w:hAnsi="Arial" w:cs="Arial"/>
                <w:color w:val="auto"/>
                <w:sz w:val="20"/>
                <w:szCs w:val="20"/>
                <w:lang w:val="en-GB"/>
              </w:rPr>
              <w:t>) of the submitting State(s) Party(</w:t>
            </w:r>
            <w:proofErr w:type="spellStart"/>
            <w:r w:rsidRPr="00270298">
              <w:rPr>
                <w:rFonts w:ascii="Arial" w:hAnsi="Arial" w:cs="Arial"/>
                <w:color w:val="auto"/>
                <w:sz w:val="20"/>
                <w:szCs w:val="20"/>
                <w:lang w:val="en-GB"/>
              </w:rPr>
              <w:t>ies</w:t>
            </w:r>
            <w:proofErr w:type="spellEnd"/>
            <w:r w:rsidRPr="00270298">
              <w:rPr>
                <w:rFonts w:ascii="Arial" w:hAnsi="Arial" w:cs="Arial"/>
                <w:color w:val="auto"/>
                <w:sz w:val="20"/>
                <w:szCs w:val="20"/>
                <w:lang w:val="en-GB"/>
              </w:rPr>
              <w:t>), as defined in Articles 11.b and 12 of the Convention; such evidence shall include a relevant extract of the inventory(</w:t>
            </w:r>
            <w:proofErr w:type="spellStart"/>
            <w:r w:rsidRPr="00270298">
              <w:rPr>
                <w:rFonts w:ascii="Arial" w:hAnsi="Arial" w:cs="Arial"/>
                <w:color w:val="auto"/>
                <w:sz w:val="20"/>
                <w:szCs w:val="20"/>
                <w:lang w:val="en-GB"/>
              </w:rPr>
              <w:t>ies</w:t>
            </w:r>
            <w:proofErr w:type="spellEnd"/>
            <w:r w:rsidRPr="00270298">
              <w:rPr>
                <w:rFonts w:ascii="Arial" w:hAnsi="Arial" w:cs="Arial"/>
                <w:color w:val="auto"/>
                <w:sz w:val="20"/>
                <w:szCs w:val="20"/>
                <w:lang w:val="en-GB"/>
              </w:rPr>
              <w:t>) in English or in French, as well as in the original language, if different</w:t>
            </w:r>
          </w:p>
          <w:p w14:paraId="3732542A" w14:textId="77777777" w:rsidR="004F0959" w:rsidRPr="00270298" w:rsidRDefault="004F0959" w:rsidP="00AE1B4C">
            <w:pPr>
              <w:pStyle w:val="Default"/>
              <w:widowControl/>
              <w:tabs>
                <w:tab w:val="left" w:pos="567"/>
                <w:tab w:val="left" w:pos="1134"/>
                <w:tab w:val="left" w:pos="1701"/>
              </w:tabs>
              <w:autoSpaceDE/>
              <w:autoSpaceDN/>
              <w:adjustRightInd/>
              <w:spacing w:before="80" w:after="8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Pr="00270298">
              <w:rPr>
                <w:rFonts w:ascii="Arial" w:hAnsi="Arial" w:cs="Arial"/>
                <w:color w:val="auto"/>
                <w:sz w:val="20"/>
                <w:szCs w:val="20"/>
                <w:lang w:val="en-GB"/>
              </w:rPr>
            </w:r>
            <w:r>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ten recent photographs in high definition</w:t>
            </w:r>
          </w:p>
          <w:p w14:paraId="20D39AB6" w14:textId="77777777" w:rsidR="004F0959" w:rsidRPr="00270298" w:rsidRDefault="004F0959" w:rsidP="00AE1B4C">
            <w:pPr>
              <w:pStyle w:val="Default"/>
              <w:widowControl/>
              <w:tabs>
                <w:tab w:val="left" w:pos="567"/>
                <w:tab w:val="left" w:pos="1134"/>
                <w:tab w:val="left" w:pos="1701"/>
              </w:tabs>
              <w:autoSpaceDE/>
              <w:autoSpaceDN/>
              <w:adjustRightInd/>
              <w:spacing w:before="80" w:after="8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6"/>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Pr="00270298">
              <w:rPr>
                <w:rFonts w:ascii="Arial" w:hAnsi="Arial" w:cs="Arial"/>
                <w:color w:val="auto"/>
                <w:sz w:val="20"/>
                <w:szCs w:val="20"/>
                <w:lang w:val="en-GB"/>
              </w:rPr>
            </w:r>
            <w:r>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grant(s) of rights corresponding to the photographs (Form ICH-07-photo)</w:t>
            </w:r>
          </w:p>
          <w:p w14:paraId="70E30E95" w14:textId="77777777" w:rsidR="004F0959" w:rsidRPr="00270298" w:rsidRDefault="004F0959" w:rsidP="00AE1B4C">
            <w:pPr>
              <w:pStyle w:val="Default"/>
              <w:widowControl/>
              <w:tabs>
                <w:tab w:val="left" w:pos="567"/>
                <w:tab w:val="left" w:pos="1134"/>
                <w:tab w:val="left" w:pos="1701"/>
              </w:tabs>
              <w:autoSpaceDE/>
              <w:autoSpaceDN/>
              <w:adjustRightInd/>
              <w:spacing w:before="80" w:after="80"/>
              <w:ind w:left="1134" w:hanging="454"/>
              <w:jc w:val="both"/>
              <w:rPr>
                <w:rFonts w:ascii="Arial" w:hAnsi="Arial" w:cs="Arial"/>
                <w:color w:val="auto"/>
                <w:sz w:val="20"/>
                <w:szCs w:val="20"/>
                <w:lang w:val="en-GB"/>
              </w:rPr>
            </w:pPr>
            <w:r w:rsidRPr="00270298">
              <w:rPr>
                <w:rFonts w:ascii="Arial" w:hAnsi="Arial" w:cs="Arial"/>
                <w:color w:val="auto"/>
                <w:sz w:val="20"/>
                <w:szCs w:val="20"/>
                <w:lang w:val="en-GB"/>
              </w:rPr>
              <w:fldChar w:fldCharType="begin">
                <w:ffData>
                  <w:name w:val="CaseACocher7"/>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Pr="00270298">
              <w:rPr>
                <w:rFonts w:ascii="Arial" w:hAnsi="Arial" w:cs="Arial"/>
                <w:color w:val="auto"/>
                <w:sz w:val="20"/>
                <w:szCs w:val="20"/>
                <w:lang w:val="en-GB"/>
              </w:rPr>
            </w:r>
            <w:r>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edited video (from five to ten minutes), subtitled in one of the languages of the Committee (English or French) if the language utilized is not English or French</w:t>
            </w:r>
          </w:p>
          <w:p w14:paraId="51B35B7F" w14:textId="77777777" w:rsidR="004F0959" w:rsidRPr="00270298" w:rsidRDefault="004F0959" w:rsidP="00AE1B4C">
            <w:pPr>
              <w:pStyle w:val="Default"/>
              <w:widowControl/>
              <w:tabs>
                <w:tab w:val="left" w:pos="567"/>
                <w:tab w:val="left" w:pos="1134"/>
                <w:tab w:val="left" w:pos="1701"/>
              </w:tabs>
              <w:autoSpaceDE/>
              <w:autoSpaceDN/>
              <w:adjustRightInd/>
              <w:spacing w:before="80" w:after="80"/>
              <w:ind w:left="1134" w:hanging="454"/>
              <w:jc w:val="both"/>
              <w:rPr>
                <w:rFonts w:ascii="Arial" w:hAnsi="Arial" w:cs="Arial"/>
                <w:color w:val="auto"/>
                <w:sz w:val="20"/>
                <w:szCs w:val="20"/>
                <w:highlight w:val="yellow"/>
                <w:lang w:val="en-GB"/>
              </w:rPr>
            </w:pPr>
            <w:r w:rsidRPr="00270298">
              <w:rPr>
                <w:rFonts w:ascii="Arial" w:hAnsi="Arial" w:cs="Arial"/>
                <w:color w:val="auto"/>
                <w:sz w:val="20"/>
                <w:szCs w:val="20"/>
                <w:lang w:val="en-GB"/>
              </w:rPr>
              <w:fldChar w:fldCharType="begin">
                <w:ffData>
                  <w:name w:val="CaseACocher7"/>
                  <w:enabled/>
                  <w:calcOnExit w:val="0"/>
                  <w:checkBox>
                    <w:sizeAuto/>
                    <w:default w:val="0"/>
                    <w:checked/>
                  </w:checkBox>
                </w:ffData>
              </w:fldChar>
            </w:r>
            <w:r w:rsidRPr="00270298">
              <w:rPr>
                <w:rFonts w:ascii="Arial" w:hAnsi="Arial" w:cs="Arial"/>
                <w:color w:val="auto"/>
                <w:sz w:val="20"/>
                <w:szCs w:val="20"/>
                <w:lang w:val="en-GB"/>
              </w:rPr>
              <w:instrText xml:space="preserve"> FORMCHECKBOX </w:instrText>
            </w:r>
            <w:r w:rsidRPr="00270298">
              <w:rPr>
                <w:rFonts w:ascii="Arial" w:hAnsi="Arial" w:cs="Arial"/>
                <w:color w:val="auto"/>
                <w:sz w:val="20"/>
                <w:szCs w:val="20"/>
                <w:lang w:val="en-GB"/>
              </w:rPr>
            </w:r>
            <w:r>
              <w:rPr>
                <w:rFonts w:ascii="Arial" w:hAnsi="Arial" w:cs="Arial"/>
                <w:color w:val="auto"/>
                <w:sz w:val="20"/>
                <w:szCs w:val="20"/>
                <w:lang w:val="en-GB"/>
              </w:rPr>
              <w:fldChar w:fldCharType="separate"/>
            </w:r>
            <w:r w:rsidRPr="00270298">
              <w:rPr>
                <w:rFonts w:ascii="Arial" w:hAnsi="Arial" w:cs="Arial"/>
                <w:color w:val="auto"/>
                <w:sz w:val="20"/>
                <w:szCs w:val="20"/>
                <w:lang w:val="en-GB"/>
              </w:rPr>
              <w:fldChar w:fldCharType="end"/>
            </w:r>
            <w:r w:rsidRPr="00270298">
              <w:rPr>
                <w:rFonts w:ascii="Arial" w:hAnsi="Arial" w:cs="Arial"/>
                <w:color w:val="auto"/>
                <w:sz w:val="20"/>
                <w:szCs w:val="20"/>
                <w:lang w:val="en-GB"/>
              </w:rPr>
              <w:tab/>
              <w:t>grant(s) of rights corresponding to the video recording (Form ICH-07-video)</w:t>
            </w:r>
          </w:p>
        </w:tc>
      </w:tr>
      <w:tr w:rsidR="004F0959" w:rsidRPr="00270298" w14:paraId="7D401EDE" w14:textId="77777777" w:rsidTr="009C380C">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252BC422" w14:textId="77777777" w:rsidR="004F0959" w:rsidRDefault="004F0959" w:rsidP="009C380C">
            <w:pPr>
              <w:pStyle w:val="Grille02N"/>
              <w:keepNext w:val="0"/>
              <w:tabs>
                <w:tab w:val="left" w:pos="567"/>
                <w:tab w:val="left" w:pos="1134"/>
                <w:tab w:val="left" w:pos="1701"/>
              </w:tabs>
              <w:spacing w:before="0" w:after="0"/>
              <w:ind w:left="0" w:right="113"/>
              <w:jc w:val="left"/>
              <w:rPr>
                <w:lang w:val="en-GB"/>
              </w:rPr>
            </w:pPr>
          </w:p>
          <w:p w14:paraId="1B101901" w14:textId="77777777" w:rsidR="004F0959" w:rsidRPr="00270298" w:rsidRDefault="004F0959" w:rsidP="009C380C">
            <w:pPr>
              <w:pStyle w:val="Grille02N"/>
              <w:keepNext w:val="0"/>
              <w:tabs>
                <w:tab w:val="left" w:pos="567"/>
                <w:tab w:val="left" w:pos="1134"/>
                <w:tab w:val="left" w:pos="1701"/>
              </w:tabs>
              <w:spacing w:before="0" w:after="0"/>
              <w:ind w:left="0" w:right="113"/>
              <w:jc w:val="left"/>
              <w:rPr>
                <w:lang w:val="en-GB"/>
              </w:rPr>
            </w:pPr>
            <w:r w:rsidRPr="00270298">
              <w:rPr>
                <w:lang w:val="en-GB"/>
              </w:rPr>
              <w:t>6.b.</w:t>
            </w:r>
            <w:r w:rsidRPr="00270298">
              <w:rPr>
                <w:lang w:val="en-GB"/>
              </w:rPr>
              <w:tab/>
              <w:t>Principal published references (optional)</w:t>
            </w:r>
          </w:p>
          <w:p w14:paraId="539C0E3C" w14:textId="77777777" w:rsidR="004F0959" w:rsidRPr="00270298" w:rsidRDefault="004F0959" w:rsidP="009C380C">
            <w:pPr>
              <w:pStyle w:val="Grille02N"/>
              <w:keepNext w:val="0"/>
              <w:tabs>
                <w:tab w:val="left" w:pos="567"/>
                <w:tab w:val="left" w:pos="1134"/>
                <w:tab w:val="left" w:pos="1701"/>
              </w:tabs>
              <w:spacing w:before="0" w:after="0"/>
              <w:ind w:right="113"/>
              <w:jc w:val="both"/>
              <w:rPr>
                <w:b w:val="0"/>
                <w:bCs w:val="0"/>
                <w:i/>
                <w:iCs/>
                <w:sz w:val="18"/>
                <w:szCs w:val="18"/>
                <w:lang w:val="en-GB"/>
              </w:rPr>
            </w:pPr>
            <w:r w:rsidRPr="00270298">
              <w:rPr>
                <w:b w:val="0"/>
                <w:bCs w:val="0"/>
                <w:i/>
                <w:iCs/>
                <w:sz w:val="18"/>
                <w:szCs w:val="18"/>
                <w:lang w:val="en-GB"/>
              </w:rPr>
              <w:t xml:space="preserve">Submitting States may wish to list, using a standard bibliographic format, principal published references providing supplementary information on the element, such as books, articles, </w:t>
            </w:r>
            <w:proofErr w:type="spellStart"/>
            <w:r w:rsidRPr="00270298">
              <w:rPr>
                <w:b w:val="0"/>
                <w:bCs w:val="0"/>
                <w:i/>
                <w:iCs/>
                <w:sz w:val="18"/>
                <w:szCs w:val="18"/>
                <w:lang w:val="en-GB"/>
              </w:rPr>
              <w:t>audiovisual</w:t>
            </w:r>
            <w:proofErr w:type="spellEnd"/>
            <w:r w:rsidRPr="00270298">
              <w:rPr>
                <w:b w:val="0"/>
                <w:bCs w:val="0"/>
                <w:i/>
                <w:iCs/>
                <w:sz w:val="18"/>
                <w:szCs w:val="18"/>
                <w:lang w:val="en-GB"/>
              </w:rPr>
              <w:t xml:space="preserve"> materials or websites. Such published works should not be sent along with the nomination.</w:t>
            </w:r>
          </w:p>
          <w:p w14:paraId="24DAE997" w14:textId="77777777" w:rsidR="004F0959" w:rsidRPr="00270298" w:rsidRDefault="004F0959" w:rsidP="009C380C">
            <w:pPr>
              <w:pStyle w:val="Word"/>
              <w:keepNext w:val="0"/>
              <w:spacing w:after="0" w:line="240" w:lineRule="auto"/>
              <w:rPr>
                <w:lang w:val="en-GB"/>
              </w:rPr>
            </w:pPr>
            <w:r w:rsidRPr="00270298">
              <w:rPr>
                <w:sz w:val="18"/>
                <w:szCs w:val="18"/>
                <w:lang w:val="en-GB"/>
              </w:rPr>
              <w:t>Not to exceed one standard page.</w:t>
            </w:r>
          </w:p>
        </w:tc>
      </w:tr>
      <w:tr w:rsidR="004F0959" w:rsidRPr="00270298" w14:paraId="5AD27D2F" w14:textId="77777777" w:rsidTr="009C380C">
        <w:tblPrEx>
          <w:tblBorders>
            <w:insideV w:val="none" w:sz="0" w:space="0" w:color="auto"/>
          </w:tblBorders>
        </w:tblPrEx>
        <w:trPr>
          <w:gridAfter w:val="1"/>
          <w:wAfter w:w="10" w:type="dxa"/>
        </w:trPr>
        <w:tc>
          <w:tcPr>
            <w:tcW w:w="9639" w:type="dxa"/>
            <w:tcBorders>
              <w:bottom w:val="single" w:sz="4" w:space="0" w:color="auto"/>
            </w:tcBorders>
            <w:shd w:val="clear" w:color="auto" w:fill="auto"/>
            <w:tcMar>
              <w:top w:w="113" w:type="dxa"/>
              <w:left w:w="113" w:type="dxa"/>
              <w:bottom w:w="113" w:type="dxa"/>
              <w:right w:w="113" w:type="dxa"/>
            </w:tcMar>
          </w:tcPr>
          <w:p w14:paraId="1FED22C3" w14:textId="77777777" w:rsidR="004F0959" w:rsidRPr="003A4574" w:rsidRDefault="004F0959" w:rsidP="00AE1B4C">
            <w:pPr>
              <w:pStyle w:val="formtext"/>
              <w:tabs>
                <w:tab w:val="left" w:pos="567"/>
                <w:tab w:val="left" w:pos="1134"/>
                <w:tab w:val="left" w:pos="1701"/>
              </w:tabs>
              <w:spacing w:before="0"/>
              <w:jc w:val="both"/>
              <w:rPr>
                <w:rFonts w:cs="Arial"/>
                <w:lang w:val="en-GB"/>
              </w:rPr>
            </w:pPr>
            <w:bookmarkStart w:id="2" w:name="_Hlk78453472"/>
            <w:r w:rsidRPr="003A4574">
              <w:rPr>
                <w:rFonts w:cs="Arial"/>
                <w:lang w:val="en-GB"/>
              </w:rPr>
              <w:lastRenderedPageBreak/>
              <w:t xml:space="preserve">Arslan, </w:t>
            </w:r>
            <w:proofErr w:type="spellStart"/>
            <w:r w:rsidRPr="003A4574">
              <w:rPr>
                <w:rFonts w:cs="Arial"/>
                <w:lang w:val="en-GB"/>
              </w:rPr>
              <w:t>Celil</w:t>
            </w:r>
            <w:proofErr w:type="spellEnd"/>
            <w:r w:rsidRPr="003A4574">
              <w:rPr>
                <w:rFonts w:cs="Arial"/>
                <w:lang w:val="en-GB"/>
              </w:rPr>
              <w:t xml:space="preserve"> (2002), “</w:t>
            </w:r>
            <w:proofErr w:type="spellStart"/>
            <w:r w:rsidRPr="003A4574">
              <w:rPr>
                <w:rFonts w:cs="Arial"/>
                <w:lang w:val="en-GB"/>
              </w:rPr>
              <w:t>Bitlis-Ahlat’taki</w:t>
            </w:r>
            <w:proofErr w:type="spellEnd"/>
            <w:r w:rsidRPr="003A4574">
              <w:rPr>
                <w:rFonts w:cs="Arial"/>
                <w:lang w:val="en-GB"/>
              </w:rPr>
              <w:t xml:space="preserve"> </w:t>
            </w:r>
            <w:proofErr w:type="spellStart"/>
            <w:r w:rsidRPr="003A4574">
              <w:rPr>
                <w:rFonts w:cs="Arial"/>
                <w:lang w:val="en-GB"/>
              </w:rPr>
              <w:t>Türk</w:t>
            </w:r>
            <w:proofErr w:type="spellEnd"/>
            <w:r w:rsidRPr="003A4574">
              <w:rPr>
                <w:rFonts w:cs="Arial"/>
                <w:lang w:val="en-GB"/>
              </w:rPr>
              <w:t xml:space="preserve"> </w:t>
            </w:r>
            <w:proofErr w:type="spellStart"/>
            <w:r w:rsidRPr="003A4574">
              <w:rPr>
                <w:rFonts w:cs="Arial"/>
                <w:lang w:val="en-GB"/>
              </w:rPr>
              <w:t>Devri</w:t>
            </w:r>
            <w:proofErr w:type="spellEnd"/>
            <w:r w:rsidRPr="003A4574">
              <w:rPr>
                <w:rFonts w:cs="Arial"/>
                <w:lang w:val="en-GB"/>
              </w:rPr>
              <w:t xml:space="preserve"> </w:t>
            </w:r>
            <w:proofErr w:type="spellStart"/>
            <w:r w:rsidRPr="003A4574">
              <w:rPr>
                <w:rFonts w:cs="Arial"/>
                <w:lang w:val="en-GB"/>
              </w:rPr>
              <w:t>Yapıları</w:t>
            </w:r>
            <w:proofErr w:type="spellEnd"/>
            <w:r w:rsidRPr="003A4574">
              <w:rPr>
                <w:rFonts w:cs="Arial"/>
                <w:lang w:val="en-GB"/>
              </w:rPr>
              <w:t xml:space="preserve">”, </w:t>
            </w:r>
            <w:proofErr w:type="spellStart"/>
            <w:r w:rsidRPr="003A4574">
              <w:rPr>
                <w:rFonts w:cs="Arial"/>
                <w:lang w:val="en-GB"/>
              </w:rPr>
              <w:t>Türkler</w:t>
            </w:r>
            <w:proofErr w:type="spellEnd"/>
            <w:r w:rsidRPr="003A4574">
              <w:rPr>
                <w:rFonts w:cs="Arial"/>
                <w:lang w:val="en-GB"/>
              </w:rPr>
              <w:t xml:space="preserve">, Ankara: Yeni </w:t>
            </w:r>
            <w:proofErr w:type="spellStart"/>
            <w:r w:rsidRPr="003A4574">
              <w:rPr>
                <w:rFonts w:cs="Arial"/>
                <w:lang w:val="en-GB"/>
              </w:rPr>
              <w:t>Türkiye</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675B4CE8"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Beygu</w:t>
            </w:r>
            <w:proofErr w:type="spellEnd"/>
            <w:r w:rsidRPr="003A4574">
              <w:rPr>
                <w:rFonts w:cs="Arial"/>
                <w:lang w:val="en-GB"/>
              </w:rPr>
              <w:t xml:space="preserve">, A.Ş. (1932),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Kitabeleri</w:t>
            </w:r>
            <w:proofErr w:type="spellEnd"/>
            <w:r w:rsidRPr="003A4574">
              <w:rPr>
                <w:rFonts w:cs="Arial"/>
                <w:lang w:val="en-GB"/>
              </w:rPr>
              <w:t xml:space="preserve">, İstanbul: </w:t>
            </w:r>
            <w:proofErr w:type="spellStart"/>
            <w:r w:rsidRPr="003A4574">
              <w:rPr>
                <w:rFonts w:cs="Arial"/>
                <w:lang w:val="en-GB"/>
              </w:rPr>
              <w:t>Hamit</w:t>
            </w:r>
            <w:proofErr w:type="spellEnd"/>
            <w:r w:rsidRPr="003A4574">
              <w:rPr>
                <w:rFonts w:cs="Arial"/>
                <w:lang w:val="en-GB"/>
              </w:rPr>
              <w:t xml:space="preserve"> </w:t>
            </w:r>
            <w:proofErr w:type="spellStart"/>
            <w:r w:rsidRPr="003A4574">
              <w:rPr>
                <w:rFonts w:cs="Arial"/>
                <w:lang w:val="en-GB"/>
              </w:rPr>
              <w:t>Matbaası</w:t>
            </w:r>
            <w:proofErr w:type="spellEnd"/>
            <w:r w:rsidRPr="003A4574">
              <w:rPr>
                <w:rFonts w:cs="Arial"/>
                <w:lang w:val="en-GB"/>
              </w:rPr>
              <w:t>.</w:t>
            </w:r>
          </w:p>
          <w:p w14:paraId="34A257B8"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Boran</w:t>
            </w:r>
            <w:proofErr w:type="spellEnd"/>
            <w:r w:rsidRPr="003A4574">
              <w:rPr>
                <w:rFonts w:cs="Arial"/>
                <w:lang w:val="en-GB"/>
              </w:rPr>
              <w:t>, Ali (1997),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Taşı</w:t>
            </w:r>
            <w:proofErr w:type="spellEnd"/>
            <w:r w:rsidRPr="003A4574">
              <w:rPr>
                <w:rFonts w:cs="Arial"/>
                <w:lang w:val="en-GB"/>
              </w:rPr>
              <w:t xml:space="preserve"> (</w:t>
            </w:r>
            <w:proofErr w:type="spellStart"/>
            <w:r w:rsidRPr="003A4574">
              <w:rPr>
                <w:rFonts w:cs="Arial"/>
                <w:lang w:val="en-GB"/>
              </w:rPr>
              <w:t>Andezit</w:t>
            </w:r>
            <w:proofErr w:type="spellEnd"/>
            <w:r w:rsidRPr="003A4574">
              <w:rPr>
                <w:rFonts w:cs="Arial"/>
                <w:lang w:val="en-GB"/>
              </w:rPr>
              <w:t xml:space="preserve"> </w:t>
            </w:r>
            <w:proofErr w:type="spellStart"/>
            <w:r w:rsidRPr="003A4574">
              <w:rPr>
                <w:rFonts w:cs="Arial"/>
                <w:lang w:val="en-GB"/>
              </w:rPr>
              <w:t>Tüf</w:t>
            </w:r>
            <w:proofErr w:type="spellEnd"/>
            <w:r w:rsidRPr="003A4574">
              <w:rPr>
                <w:rFonts w:cs="Arial"/>
                <w:lang w:val="en-GB"/>
              </w:rPr>
              <w:t xml:space="preserve">)”, </w:t>
            </w:r>
            <w:proofErr w:type="spellStart"/>
            <w:r w:rsidRPr="003A4574">
              <w:rPr>
                <w:rFonts w:cs="Arial"/>
                <w:lang w:val="en-GB"/>
              </w:rPr>
              <w:t>Vakıflar</w:t>
            </w:r>
            <w:proofErr w:type="spellEnd"/>
            <w:r w:rsidRPr="003A4574">
              <w:rPr>
                <w:rFonts w:cs="Arial"/>
                <w:lang w:val="en-GB"/>
              </w:rPr>
              <w:t xml:space="preserve"> </w:t>
            </w:r>
            <w:proofErr w:type="spellStart"/>
            <w:r w:rsidRPr="003A4574">
              <w:rPr>
                <w:rFonts w:cs="Arial"/>
                <w:lang w:val="en-GB"/>
              </w:rPr>
              <w:t>Dergisi</w:t>
            </w:r>
            <w:proofErr w:type="spellEnd"/>
            <w:r w:rsidRPr="003A4574">
              <w:rPr>
                <w:rFonts w:cs="Arial"/>
                <w:lang w:val="en-GB"/>
              </w:rPr>
              <w:t>, 26, 363-373.</w:t>
            </w:r>
          </w:p>
          <w:p w14:paraId="530BF5D9"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Boran</w:t>
            </w:r>
            <w:proofErr w:type="spellEnd"/>
            <w:r w:rsidRPr="003A4574">
              <w:rPr>
                <w:rFonts w:cs="Arial"/>
                <w:lang w:val="en-GB"/>
              </w:rPr>
              <w:t>, Ali (1999),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Taşının</w:t>
            </w:r>
            <w:proofErr w:type="spellEnd"/>
            <w:r w:rsidRPr="003A4574">
              <w:rPr>
                <w:rFonts w:cs="Arial"/>
                <w:lang w:val="en-GB"/>
              </w:rPr>
              <w:t xml:space="preserve"> </w:t>
            </w:r>
            <w:proofErr w:type="spellStart"/>
            <w:r w:rsidRPr="003A4574">
              <w:rPr>
                <w:rFonts w:cs="Arial"/>
                <w:lang w:val="en-GB"/>
              </w:rPr>
              <w:t>Osmanlı</w:t>
            </w:r>
            <w:proofErr w:type="spellEnd"/>
            <w:r w:rsidRPr="003A4574">
              <w:rPr>
                <w:rFonts w:cs="Arial"/>
                <w:lang w:val="en-GB"/>
              </w:rPr>
              <w:t xml:space="preserve"> </w:t>
            </w:r>
            <w:proofErr w:type="spellStart"/>
            <w:r w:rsidRPr="003A4574">
              <w:rPr>
                <w:rFonts w:cs="Arial"/>
                <w:lang w:val="en-GB"/>
              </w:rPr>
              <w:t>Döneminde</w:t>
            </w:r>
            <w:proofErr w:type="spellEnd"/>
            <w:r w:rsidRPr="003A4574">
              <w:rPr>
                <w:rFonts w:cs="Arial"/>
                <w:lang w:val="en-GB"/>
              </w:rPr>
              <w:t xml:space="preserve"> </w:t>
            </w:r>
            <w:proofErr w:type="spellStart"/>
            <w:r w:rsidRPr="003A4574">
              <w:rPr>
                <w:rFonts w:cs="Arial"/>
                <w:lang w:val="en-GB"/>
              </w:rPr>
              <w:t>Kullanımı</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Bununla</w:t>
            </w:r>
            <w:proofErr w:type="spellEnd"/>
            <w:r w:rsidRPr="003A4574">
              <w:rPr>
                <w:rFonts w:cs="Arial"/>
                <w:lang w:val="en-GB"/>
              </w:rPr>
              <w:t xml:space="preserve"> </w:t>
            </w:r>
            <w:proofErr w:type="spellStart"/>
            <w:r w:rsidRPr="003A4574">
              <w:rPr>
                <w:rFonts w:cs="Arial"/>
                <w:lang w:val="en-GB"/>
              </w:rPr>
              <w:t>İlgili</w:t>
            </w:r>
            <w:proofErr w:type="spellEnd"/>
            <w:r w:rsidRPr="003A4574">
              <w:rPr>
                <w:rFonts w:cs="Arial"/>
                <w:lang w:val="en-GB"/>
              </w:rPr>
              <w:t xml:space="preserve"> Bir </w:t>
            </w:r>
            <w:proofErr w:type="spellStart"/>
            <w:r w:rsidRPr="003A4574">
              <w:rPr>
                <w:rFonts w:cs="Arial"/>
                <w:lang w:val="en-GB"/>
              </w:rPr>
              <w:t>Arşiv</w:t>
            </w:r>
            <w:proofErr w:type="spellEnd"/>
            <w:r w:rsidRPr="003A4574">
              <w:rPr>
                <w:rFonts w:cs="Arial"/>
                <w:lang w:val="en-GB"/>
              </w:rPr>
              <w:t xml:space="preserve"> </w:t>
            </w:r>
            <w:proofErr w:type="spellStart"/>
            <w:r w:rsidRPr="003A4574">
              <w:rPr>
                <w:rFonts w:cs="Arial"/>
                <w:lang w:val="en-GB"/>
              </w:rPr>
              <w:t>Belgesi</w:t>
            </w:r>
            <w:proofErr w:type="spellEnd"/>
            <w:r w:rsidRPr="003A4574">
              <w:rPr>
                <w:rFonts w:cs="Arial"/>
                <w:lang w:val="en-GB"/>
              </w:rPr>
              <w:t xml:space="preserve">”, </w:t>
            </w:r>
            <w:proofErr w:type="spellStart"/>
            <w:r w:rsidRPr="003A4574">
              <w:rPr>
                <w:rFonts w:cs="Arial"/>
                <w:lang w:val="en-GB"/>
              </w:rPr>
              <w:t>Vakıf</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Kültür</w:t>
            </w:r>
            <w:proofErr w:type="spellEnd"/>
            <w:r w:rsidRPr="003A4574">
              <w:rPr>
                <w:rFonts w:cs="Arial"/>
                <w:lang w:val="en-GB"/>
              </w:rPr>
              <w:t>, 6, 53-57.</w:t>
            </w:r>
          </w:p>
          <w:p w14:paraId="0CE37507"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Cantay</w:t>
            </w:r>
            <w:proofErr w:type="spellEnd"/>
            <w:r w:rsidRPr="003A4574">
              <w:rPr>
                <w:rFonts w:cs="Arial"/>
                <w:lang w:val="en-GB"/>
              </w:rPr>
              <w:t xml:space="preserve">, </w:t>
            </w:r>
            <w:proofErr w:type="spellStart"/>
            <w:r w:rsidRPr="003A4574">
              <w:rPr>
                <w:rFonts w:cs="Arial"/>
                <w:lang w:val="en-GB"/>
              </w:rPr>
              <w:t>Gönül</w:t>
            </w:r>
            <w:proofErr w:type="spellEnd"/>
            <w:r w:rsidRPr="003A4574">
              <w:rPr>
                <w:rFonts w:cs="Arial"/>
                <w:lang w:val="en-GB"/>
              </w:rPr>
              <w:t xml:space="preserve"> (2002),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Van’ın</w:t>
            </w:r>
            <w:proofErr w:type="spellEnd"/>
            <w:r w:rsidRPr="003A4574">
              <w:rPr>
                <w:rFonts w:cs="Arial"/>
                <w:lang w:val="en-GB"/>
              </w:rPr>
              <w:t xml:space="preserve"> </w:t>
            </w:r>
            <w:proofErr w:type="spellStart"/>
            <w:r w:rsidRPr="003A4574">
              <w:rPr>
                <w:rFonts w:cs="Arial"/>
                <w:lang w:val="en-GB"/>
              </w:rPr>
              <w:t>Şehir</w:t>
            </w:r>
            <w:proofErr w:type="spellEnd"/>
            <w:r w:rsidRPr="003A4574">
              <w:rPr>
                <w:rFonts w:cs="Arial"/>
                <w:lang w:val="en-GB"/>
              </w:rPr>
              <w:t xml:space="preserve"> </w:t>
            </w:r>
            <w:proofErr w:type="spellStart"/>
            <w:r w:rsidRPr="003A4574">
              <w:rPr>
                <w:rFonts w:cs="Arial"/>
                <w:lang w:val="en-GB"/>
              </w:rPr>
              <w:t>Kuruluşu</w:t>
            </w:r>
            <w:proofErr w:type="spellEnd"/>
            <w:r w:rsidRPr="003A4574">
              <w:rPr>
                <w:rFonts w:cs="Arial"/>
                <w:lang w:val="en-GB"/>
              </w:rPr>
              <w:t xml:space="preserve">”, Prof. </w:t>
            </w:r>
            <w:proofErr w:type="spellStart"/>
            <w:r w:rsidRPr="003A4574">
              <w:rPr>
                <w:rFonts w:cs="Arial"/>
                <w:lang w:val="en-GB"/>
              </w:rPr>
              <w:t>Dr.</w:t>
            </w:r>
            <w:proofErr w:type="spellEnd"/>
            <w:r w:rsidRPr="003A4574">
              <w:rPr>
                <w:rFonts w:cs="Arial"/>
                <w:lang w:val="en-GB"/>
              </w:rPr>
              <w:t xml:space="preserve"> </w:t>
            </w:r>
            <w:proofErr w:type="spellStart"/>
            <w:r w:rsidRPr="003A4574">
              <w:rPr>
                <w:rFonts w:cs="Arial"/>
                <w:lang w:val="en-GB"/>
              </w:rPr>
              <w:t>Haluk</w:t>
            </w:r>
            <w:proofErr w:type="spellEnd"/>
            <w:r w:rsidRPr="003A4574">
              <w:rPr>
                <w:rFonts w:cs="Arial"/>
                <w:lang w:val="en-GB"/>
              </w:rPr>
              <w:t xml:space="preserve"> </w:t>
            </w:r>
            <w:proofErr w:type="spellStart"/>
            <w:r w:rsidRPr="003A4574">
              <w:rPr>
                <w:rFonts w:cs="Arial"/>
                <w:lang w:val="en-GB"/>
              </w:rPr>
              <w:t>Karamağaralı</w:t>
            </w:r>
            <w:proofErr w:type="spellEnd"/>
            <w:r w:rsidRPr="003A4574">
              <w:rPr>
                <w:rFonts w:cs="Arial"/>
                <w:lang w:val="en-GB"/>
              </w:rPr>
              <w:t xml:space="preserve"> </w:t>
            </w:r>
            <w:proofErr w:type="spellStart"/>
            <w:r w:rsidRPr="003A4574">
              <w:rPr>
                <w:rFonts w:cs="Arial"/>
                <w:lang w:val="en-GB"/>
              </w:rPr>
              <w:t>Armağanı</w:t>
            </w:r>
            <w:proofErr w:type="spellEnd"/>
            <w:r w:rsidRPr="003A4574">
              <w:rPr>
                <w:rFonts w:cs="Arial"/>
                <w:lang w:val="en-GB"/>
              </w:rPr>
              <w:t xml:space="preserve">, Ankara: </w:t>
            </w:r>
            <w:proofErr w:type="spellStart"/>
            <w:r w:rsidRPr="003A4574">
              <w:rPr>
                <w:rFonts w:cs="Arial"/>
                <w:lang w:val="en-GB"/>
              </w:rPr>
              <w:t>Türkiye</w:t>
            </w:r>
            <w:proofErr w:type="spellEnd"/>
            <w:r w:rsidRPr="003A4574">
              <w:rPr>
                <w:rFonts w:cs="Arial"/>
                <w:lang w:val="en-GB"/>
              </w:rPr>
              <w:t xml:space="preserve"> </w:t>
            </w:r>
            <w:proofErr w:type="spellStart"/>
            <w:r w:rsidRPr="003A4574">
              <w:rPr>
                <w:rFonts w:cs="Arial"/>
                <w:lang w:val="en-GB"/>
              </w:rPr>
              <w:t>Diyanet</w:t>
            </w:r>
            <w:proofErr w:type="spellEnd"/>
            <w:r w:rsidRPr="003A4574">
              <w:rPr>
                <w:rFonts w:cs="Arial"/>
                <w:lang w:val="en-GB"/>
              </w:rPr>
              <w:t xml:space="preserve"> </w:t>
            </w:r>
            <w:proofErr w:type="spellStart"/>
            <w:r w:rsidRPr="003A4574">
              <w:rPr>
                <w:rFonts w:cs="Arial"/>
                <w:lang w:val="en-GB"/>
              </w:rPr>
              <w:t>Vakfı</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0D0D564D"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Çal</w:t>
            </w:r>
            <w:proofErr w:type="spellEnd"/>
            <w:r w:rsidRPr="003A4574">
              <w:rPr>
                <w:rFonts w:cs="Arial"/>
                <w:lang w:val="en-GB"/>
              </w:rPr>
              <w:t xml:space="preserve">, </w:t>
            </w:r>
            <w:proofErr w:type="spellStart"/>
            <w:r w:rsidRPr="003A4574">
              <w:rPr>
                <w:rFonts w:cs="Arial"/>
                <w:lang w:val="en-GB"/>
              </w:rPr>
              <w:t>Halit</w:t>
            </w:r>
            <w:proofErr w:type="spellEnd"/>
            <w:r w:rsidRPr="003A4574">
              <w:rPr>
                <w:rFonts w:cs="Arial"/>
                <w:lang w:val="en-GB"/>
              </w:rPr>
              <w:t xml:space="preserve"> (2002), “</w:t>
            </w:r>
            <w:proofErr w:type="spellStart"/>
            <w:r w:rsidRPr="003A4574">
              <w:rPr>
                <w:rFonts w:cs="Arial"/>
                <w:lang w:val="en-GB"/>
              </w:rPr>
              <w:t>Tapu</w:t>
            </w:r>
            <w:proofErr w:type="spellEnd"/>
            <w:r w:rsidRPr="003A4574">
              <w:rPr>
                <w:rFonts w:cs="Arial"/>
                <w:lang w:val="en-GB"/>
              </w:rPr>
              <w:t xml:space="preserve"> Tahrir </w:t>
            </w:r>
            <w:proofErr w:type="spellStart"/>
            <w:r w:rsidRPr="003A4574">
              <w:rPr>
                <w:rFonts w:cs="Arial"/>
                <w:lang w:val="en-GB"/>
              </w:rPr>
              <w:t>Defterleri</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Hurufat</w:t>
            </w:r>
            <w:proofErr w:type="spellEnd"/>
            <w:r w:rsidRPr="003A4574">
              <w:rPr>
                <w:rFonts w:cs="Arial"/>
                <w:lang w:val="en-GB"/>
              </w:rPr>
              <w:t xml:space="preserve"> </w:t>
            </w:r>
            <w:proofErr w:type="spellStart"/>
            <w:r w:rsidRPr="003A4574">
              <w:rPr>
                <w:rFonts w:cs="Arial"/>
                <w:lang w:val="en-GB"/>
              </w:rPr>
              <w:t>Defterlerine</w:t>
            </w:r>
            <w:proofErr w:type="spellEnd"/>
            <w:r w:rsidRPr="003A4574">
              <w:rPr>
                <w:rFonts w:cs="Arial"/>
                <w:lang w:val="en-GB"/>
              </w:rPr>
              <w:t xml:space="preserve"> </w:t>
            </w:r>
            <w:proofErr w:type="spellStart"/>
            <w:r w:rsidRPr="003A4574">
              <w:rPr>
                <w:rFonts w:cs="Arial"/>
                <w:lang w:val="en-GB"/>
              </w:rPr>
              <w:t>Göre</w:t>
            </w:r>
            <w:proofErr w:type="spellEnd"/>
            <w:r w:rsidRPr="003A4574">
              <w:rPr>
                <w:rFonts w:cs="Arial"/>
                <w:lang w:val="en-GB"/>
              </w:rPr>
              <w:t xml:space="preserve"> </w:t>
            </w:r>
            <w:proofErr w:type="spellStart"/>
            <w:r w:rsidRPr="003A4574">
              <w:rPr>
                <w:rFonts w:cs="Arial"/>
                <w:lang w:val="en-GB"/>
              </w:rPr>
              <w:t>Ahlat’da</w:t>
            </w:r>
            <w:proofErr w:type="spellEnd"/>
            <w:r w:rsidRPr="003A4574">
              <w:rPr>
                <w:rFonts w:cs="Arial"/>
                <w:lang w:val="en-GB"/>
              </w:rPr>
              <w:t xml:space="preserve"> </w:t>
            </w:r>
            <w:proofErr w:type="spellStart"/>
            <w:r w:rsidRPr="003A4574">
              <w:rPr>
                <w:rFonts w:cs="Arial"/>
                <w:lang w:val="en-GB"/>
              </w:rPr>
              <w:t>Türk</w:t>
            </w:r>
            <w:proofErr w:type="spellEnd"/>
            <w:r w:rsidRPr="003A4574">
              <w:rPr>
                <w:rFonts w:cs="Arial"/>
                <w:lang w:val="en-GB"/>
              </w:rPr>
              <w:t xml:space="preserve"> </w:t>
            </w:r>
            <w:proofErr w:type="spellStart"/>
            <w:r w:rsidRPr="003A4574">
              <w:rPr>
                <w:rFonts w:cs="Arial"/>
                <w:lang w:val="en-GB"/>
              </w:rPr>
              <w:t>Mimarisi</w:t>
            </w:r>
            <w:proofErr w:type="spellEnd"/>
            <w:r w:rsidRPr="003A4574">
              <w:rPr>
                <w:rFonts w:cs="Arial"/>
                <w:lang w:val="en-GB"/>
              </w:rPr>
              <w:t xml:space="preserve">”, Prof. </w:t>
            </w:r>
            <w:proofErr w:type="spellStart"/>
            <w:r w:rsidRPr="003A4574">
              <w:rPr>
                <w:rFonts w:cs="Arial"/>
                <w:lang w:val="en-GB"/>
              </w:rPr>
              <w:t>Dr.</w:t>
            </w:r>
            <w:proofErr w:type="spellEnd"/>
            <w:r w:rsidRPr="003A4574">
              <w:rPr>
                <w:rFonts w:cs="Arial"/>
                <w:lang w:val="en-GB"/>
              </w:rPr>
              <w:t xml:space="preserve"> </w:t>
            </w:r>
            <w:proofErr w:type="spellStart"/>
            <w:r w:rsidRPr="003A4574">
              <w:rPr>
                <w:rFonts w:cs="Arial"/>
                <w:lang w:val="en-GB"/>
              </w:rPr>
              <w:t>Haluk</w:t>
            </w:r>
            <w:proofErr w:type="spellEnd"/>
            <w:r w:rsidRPr="003A4574">
              <w:rPr>
                <w:rFonts w:cs="Arial"/>
                <w:lang w:val="en-GB"/>
              </w:rPr>
              <w:t xml:space="preserve"> </w:t>
            </w:r>
            <w:proofErr w:type="spellStart"/>
            <w:r w:rsidRPr="003A4574">
              <w:rPr>
                <w:rFonts w:cs="Arial"/>
                <w:lang w:val="en-GB"/>
              </w:rPr>
              <w:t>Karamağaralı</w:t>
            </w:r>
            <w:proofErr w:type="spellEnd"/>
            <w:r w:rsidRPr="003A4574">
              <w:rPr>
                <w:rFonts w:cs="Arial"/>
                <w:lang w:val="en-GB"/>
              </w:rPr>
              <w:t xml:space="preserve"> </w:t>
            </w:r>
            <w:proofErr w:type="spellStart"/>
            <w:r w:rsidRPr="003A4574">
              <w:rPr>
                <w:rFonts w:cs="Arial"/>
                <w:lang w:val="en-GB"/>
              </w:rPr>
              <w:t>Armağanı</w:t>
            </w:r>
            <w:proofErr w:type="spellEnd"/>
            <w:r w:rsidRPr="003A4574">
              <w:rPr>
                <w:rFonts w:cs="Arial"/>
                <w:lang w:val="en-GB"/>
              </w:rPr>
              <w:t xml:space="preserve">, Ankara: </w:t>
            </w:r>
            <w:proofErr w:type="spellStart"/>
            <w:r w:rsidRPr="003A4574">
              <w:rPr>
                <w:rFonts w:cs="Arial"/>
                <w:lang w:val="en-GB"/>
              </w:rPr>
              <w:t>Türkiye</w:t>
            </w:r>
            <w:proofErr w:type="spellEnd"/>
            <w:r w:rsidRPr="003A4574">
              <w:rPr>
                <w:rFonts w:cs="Arial"/>
                <w:lang w:val="en-GB"/>
              </w:rPr>
              <w:t xml:space="preserve"> </w:t>
            </w:r>
            <w:proofErr w:type="spellStart"/>
            <w:r w:rsidRPr="003A4574">
              <w:rPr>
                <w:rFonts w:cs="Arial"/>
                <w:lang w:val="en-GB"/>
              </w:rPr>
              <w:t>Diyanet</w:t>
            </w:r>
            <w:proofErr w:type="spellEnd"/>
            <w:r w:rsidRPr="003A4574">
              <w:rPr>
                <w:rFonts w:cs="Arial"/>
                <w:lang w:val="en-GB"/>
              </w:rPr>
              <w:t xml:space="preserve"> </w:t>
            </w:r>
            <w:proofErr w:type="spellStart"/>
            <w:r w:rsidRPr="003A4574">
              <w:rPr>
                <w:rFonts w:cs="Arial"/>
                <w:lang w:val="en-GB"/>
              </w:rPr>
              <w:t>Vakfı</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53B489C2"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Çelebi</w:t>
            </w:r>
            <w:proofErr w:type="spellEnd"/>
            <w:r w:rsidRPr="003A4574">
              <w:rPr>
                <w:rFonts w:cs="Arial"/>
                <w:lang w:val="en-GB"/>
              </w:rPr>
              <w:t xml:space="preserve">, </w:t>
            </w:r>
            <w:proofErr w:type="spellStart"/>
            <w:r w:rsidRPr="003A4574">
              <w:rPr>
                <w:rFonts w:cs="Arial"/>
                <w:lang w:val="en-GB"/>
              </w:rPr>
              <w:t>Cesim</w:t>
            </w:r>
            <w:proofErr w:type="spellEnd"/>
            <w:r w:rsidRPr="003A4574">
              <w:rPr>
                <w:rFonts w:cs="Arial"/>
                <w:lang w:val="en-GB"/>
              </w:rPr>
              <w:t xml:space="preserve"> (2001), </w:t>
            </w:r>
            <w:proofErr w:type="spellStart"/>
            <w:r w:rsidRPr="003A4574">
              <w:rPr>
                <w:rFonts w:cs="Arial"/>
                <w:lang w:val="en-GB"/>
              </w:rPr>
              <w:t>Yaşayan</w:t>
            </w:r>
            <w:proofErr w:type="spellEnd"/>
            <w:r w:rsidRPr="003A4574">
              <w:rPr>
                <w:rFonts w:cs="Arial"/>
                <w:lang w:val="en-GB"/>
              </w:rPr>
              <w:t xml:space="preserve"> </w:t>
            </w:r>
            <w:proofErr w:type="spellStart"/>
            <w:r w:rsidRPr="003A4574">
              <w:rPr>
                <w:rFonts w:cs="Arial"/>
                <w:lang w:val="en-GB"/>
              </w:rPr>
              <w:t>Kültür</w:t>
            </w:r>
            <w:proofErr w:type="spellEnd"/>
            <w:r w:rsidRPr="003A4574">
              <w:rPr>
                <w:rFonts w:cs="Arial"/>
                <w:lang w:val="en-GB"/>
              </w:rPr>
              <w:t xml:space="preserve"> </w:t>
            </w:r>
            <w:proofErr w:type="spellStart"/>
            <w:r w:rsidRPr="003A4574">
              <w:rPr>
                <w:rFonts w:cs="Arial"/>
                <w:lang w:val="en-GB"/>
              </w:rPr>
              <w:t>Ahlat</w:t>
            </w:r>
            <w:proofErr w:type="spellEnd"/>
            <w:r w:rsidRPr="003A4574">
              <w:rPr>
                <w:rFonts w:cs="Arial"/>
                <w:lang w:val="en-GB"/>
              </w:rPr>
              <w:t xml:space="preserve">, Ankara: </w:t>
            </w:r>
            <w:proofErr w:type="spellStart"/>
            <w:r w:rsidRPr="003A4574">
              <w:rPr>
                <w:rFonts w:cs="Arial"/>
                <w:lang w:val="en-GB"/>
              </w:rPr>
              <w:t>Kültür</w:t>
            </w:r>
            <w:proofErr w:type="spellEnd"/>
            <w:r w:rsidRPr="003A4574">
              <w:rPr>
                <w:rFonts w:cs="Arial"/>
                <w:lang w:val="en-GB"/>
              </w:rPr>
              <w:t xml:space="preserve"> </w:t>
            </w:r>
            <w:proofErr w:type="spellStart"/>
            <w:r w:rsidRPr="003A4574">
              <w:rPr>
                <w:rFonts w:cs="Arial"/>
                <w:lang w:val="en-GB"/>
              </w:rPr>
              <w:t>Bakanlığı</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5015C3BF"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Kalender</w:t>
            </w:r>
            <w:proofErr w:type="spellEnd"/>
            <w:r w:rsidRPr="003A4574">
              <w:rPr>
                <w:rFonts w:cs="Arial"/>
                <w:lang w:val="en-GB"/>
              </w:rPr>
              <w:t xml:space="preserve">, Tahsin (2009), </w:t>
            </w:r>
            <w:proofErr w:type="spellStart"/>
            <w:r w:rsidRPr="003A4574">
              <w:rPr>
                <w:rFonts w:cs="Arial"/>
                <w:lang w:val="en-GB"/>
              </w:rPr>
              <w:t>Ahlatlı</w:t>
            </w:r>
            <w:proofErr w:type="spellEnd"/>
            <w:r w:rsidRPr="003A4574">
              <w:rPr>
                <w:rFonts w:cs="Arial"/>
                <w:lang w:val="en-GB"/>
              </w:rPr>
              <w:t xml:space="preserve"> Tahsin </w:t>
            </w:r>
            <w:proofErr w:type="spellStart"/>
            <w:r w:rsidRPr="003A4574">
              <w:rPr>
                <w:rFonts w:cs="Arial"/>
                <w:lang w:val="en-GB"/>
              </w:rPr>
              <w:t>Usta</w:t>
            </w:r>
            <w:proofErr w:type="spellEnd"/>
            <w:r w:rsidRPr="003A4574">
              <w:rPr>
                <w:rFonts w:cs="Arial"/>
                <w:lang w:val="en-GB"/>
              </w:rPr>
              <w:t xml:space="preserve">, Ankara: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Kültür</w:t>
            </w:r>
            <w:proofErr w:type="spellEnd"/>
            <w:r w:rsidRPr="003A4574">
              <w:rPr>
                <w:rFonts w:cs="Arial"/>
                <w:lang w:val="en-GB"/>
              </w:rPr>
              <w:t xml:space="preserve"> </w:t>
            </w:r>
            <w:proofErr w:type="spellStart"/>
            <w:r w:rsidRPr="003A4574">
              <w:rPr>
                <w:rFonts w:cs="Arial"/>
                <w:lang w:val="en-GB"/>
              </w:rPr>
              <w:t>Sanat</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Çevre</w:t>
            </w:r>
            <w:proofErr w:type="spellEnd"/>
            <w:r w:rsidRPr="003A4574">
              <w:rPr>
                <w:rFonts w:cs="Arial"/>
                <w:lang w:val="en-GB"/>
              </w:rPr>
              <w:t xml:space="preserve"> </w:t>
            </w:r>
            <w:proofErr w:type="spellStart"/>
            <w:r w:rsidRPr="003A4574">
              <w:rPr>
                <w:rFonts w:cs="Arial"/>
                <w:lang w:val="en-GB"/>
              </w:rPr>
              <w:t>Vakfı</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6E036248"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Karamağaralı</w:t>
            </w:r>
            <w:proofErr w:type="spellEnd"/>
            <w:r w:rsidRPr="003A4574">
              <w:rPr>
                <w:rFonts w:cs="Arial"/>
                <w:lang w:val="en-GB"/>
              </w:rPr>
              <w:t xml:space="preserve">, </w:t>
            </w:r>
            <w:proofErr w:type="spellStart"/>
            <w:r w:rsidRPr="003A4574">
              <w:rPr>
                <w:rFonts w:cs="Arial"/>
                <w:lang w:val="en-GB"/>
              </w:rPr>
              <w:t>Beyhan</w:t>
            </w:r>
            <w:proofErr w:type="spellEnd"/>
            <w:r w:rsidRPr="003A4574">
              <w:rPr>
                <w:rFonts w:cs="Arial"/>
                <w:lang w:val="en-GB"/>
              </w:rPr>
              <w:t xml:space="preserve"> (1992),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Mezar</w:t>
            </w:r>
            <w:proofErr w:type="spellEnd"/>
            <w:r w:rsidRPr="003A4574">
              <w:rPr>
                <w:rFonts w:cs="Arial"/>
                <w:lang w:val="en-GB"/>
              </w:rPr>
              <w:t xml:space="preserve"> </w:t>
            </w:r>
            <w:proofErr w:type="spellStart"/>
            <w:r w:rsidRPr="003A4574">
              <w:rPr>
                <w:rFonts w:cs="Arial"/>
                <w:lang w:val="en-GB"/>
              </w:rPr>
              <w:t>Taşları</w:t>
            </w:r>
            <w:proofErr w:type="spellEnd"/>
            <w:r w:rsidRPr="003A4574">
              <w:rPr>
                <w:rFonts w:cs="Arial"/>
                <w:lang w:val="en-GB"/>
              </w:rPr>
              <w:t xml:space="preserve">, Ankara: </w:t>
            </w:r>
            <w:proofErr w:type="spellStart"/>
            <w:r w:rsidRPr="003A4574">
              <w:rPr>
                <w:rFonts w:cs="Arial"/>
                <w:lang w:val="en-GB"/>
              </w:rPr>
              <w:t>Kültür</w:t>
            </w:r>
            <w:proofErr w:type="spellEnd"/>
            <w:r w:rsidRPr="003A4574">
              <w:rPr>
                <w:rFonts w:cs="Arial"/>
                <w:lang w:val="en-GB"/>
              </w:rPr>
              <w:t xml:space="preserve"> </w:t>
            </w:r>
            <w:proofErr w:type="spellStart"/>
            <w:r w:rsidRPr="003A4574">
              <w:rPr>
                <w:rFonts w:cs="Arial"/>
                <w:lang w:val="en-GB"/>
              </w:rPr>
              <w:t>Bakanlığı</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12DE5394"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Karamağaralı</w:t>
            </w:r>
            <w:proofErr w:type="spellEnd"/>
            <w:r w:rsidRPr="003A4574">
              <w:rPr>
                <w:rFonts w:cs="Arial"/>
                <w:lang w:val="en-GB"/>
              </w:rPr>
              <w:t xml:space="preserve">, </w:t>
            </w:r>
            <w:proofErr w:type="spellStart"/>
            <w:r w:rsidRPr="003A4574">
              <w:rPr>
                <w:rFonts w:cs="Arial"/>
                <w:lang w:val="en-GB"/>
              </w:rPr>
              <w:t>Beyhan</w:t>
            </w:r>
            <w:proofErr w:type="spellEnd"/>
            <w:r w:rsidRPr="003A4574">
              <w:rPr>
                <w:rFonts w:cs="Arial"/>
                <w:lang w:val="en-GB"/>
              </w:rPr>
              <w:t xml:space="preserve"> (2002), “XII-XV. </w:t>
            </w:r>
            <w:proofErr w:type="spellStart"/>
            <w:r w:rsidRPr="003A4574">
              <w:rPr>
                <w:rFonts w:cs="Arial"/>
                <w:lang w:val="en-GB"/>
              </w:rPr>
              <w:t>Yüzyıllarda</w:t>
            </w:r>
            <w:proofErr w:type="spellEnd"/>
            <w:r w:rsidRPr="003A4574">
              <w:rPr>
                <w:rFonts w:cs="Arial"/>
                <w:lang w:val="en-GB"/>
              </w:rPr>
              <w:t xml:space="preserve"> </w:t>
            </w:r>
            <w:proofErr w:type="spellStart"/>
            <w:r w:rsidRPr="003A4574">
              <w:rPr>
                <w:rFonts w:cs="Arial"/>
                <w:lang w:val="en-GB"/>
              </w:rPr>
              <w:t>Ahlat’ın</w:t>
            </w:r>
            <w:proofErr w:type="spellEnd"/>
            <w:r w:rsidRPr="003A4574">
              <w:rPr>
                <w:rFonts w:cs="Arial"/>
                <w:lang w:val="en-GB"/>
              </w:rPr>
              <w:t xml:space="preserve"> </w:t>
            </w:r>
            <w:proofErr w:type="spellStart"/>
            <w:r w:rsidRPr="003A4574">
              <w:rPr>
                <w:rFonts w:cs="Arial"/>
                <w:lang w:val="en-GB"/>
              </w:rPr>
              <w:t>Kültür</w:t>
            </w:r>
            <w:proofErr w:type="spellEnd"/>
            <w:r w:rsidRPr="003A4574">
              <w:rPr>
                <w:rFonts w:cs="Arial"/>
                <w:lang w:val="en-GB"/>
              </w:rPr>
              <w:t xml:space="preserve"> </w:t>
            </w:r>
            <w:proofErr w:type="spellStart"/>
            <w:r w:rsidRPr="003A4574">
              <w:rPr>
                <w:rFonts w:cs="Arial"/>
                <w:lang w:val="en-GB"/>
              </w:rPr>
              <w:t>Tarihine</w:t>
            </w:r>
            <w:proofErr w:type="spellEnd"/>
            <w:r w:rsidRPr="003A4574">
              <w:rPr>
                <w:rFonts w:cs="Arial"/>
                <w:lang w:val="en-GB"/>
              </w:rPr>
              <w:t xml:space="preserve"> </w:t>
            </w:r>
            <w:proofErr w:type="spellStart"/>
            <w:r w:rsidRPr="003A4574">
              <w:rPr>
                <w:rFonts w:cs="Arial"/>
                <w:lang w:val="en-GB"/>
              </w:rPr>
              <w:t>Bakış</w:t>
            </w:r>
            <w:proofErr w:type="spellEnd"/>
            <w:r w:rsidRPr="003A4574">
              <w:rPr>
                <w:rFonts w:cs="Arial"/>
                <w:lang w:val="en-GB"/>
              </w:rPr>
              <w:t xml:space="preserve">”, Prof. </w:t>
            </w:r>
            <w:proofErr w:type="spellStart"/>
            <w:r w:rsidRPr="003A4574">
              <w:rPr>
                <w:rFonts w:cs="Arial"/>
                <w:lang w:val="en-GB"/>
              </w:rPr>
              <w:t>Dr.</w:t>
            </w:r>
            <w:proofErr w:type="spellEnd"/>
            <w:r w:rsidRPr="003A4574">
              <w:rPr>
                <w:rFonts w:cs="Arial"/>
                <w:lang w:val="en-GB"/>
              </w:rPr>
              <w:t xml:space="preserve"> </w:t>
            </w:r>
            <w:proofErr w:type="spellStart"/>
            <w:r w:rsidRPr="003A4574">
              <w:rPr>
                <w:rFonts w:cs="Arial"/>
                <w:lang w:val="en-GB"/>
              </w:rPr>
              <w:t>Haluk</w:t>
            </w:r>
            <w:proofErr w:type="spellEnd"/>
            <w:r w:rsidRPr="003A4574">
              <w:rPr>
                <w:rFonts w:cs="Arial"/>
                <w:lang w:val="en-GB"/>
              </w:rPr>
              <w:t xml:space="preserve"> </w:t>
            </w:r>
            <w:proofErr w:type="spellStart"/>
            <w:r w:rsidRPr="003A4574">
              <w:rPr>
                <w:rFonts w:cs="Arial"/>
                <w:lang w:val="en-GB"/>
              </w:rPr>
              <w:t>Karamağaralı</w:t>
            </w:r>
            <w:proofErr w:type="spellEnd"/>
            <w:r w:rsidRPr="003A4574">
              <w:rPr>
                <w:rFonts w:cs="Arial"/>
                <w:lang w:val="en-GB"/>
              </w:rPr>
              <w:t xml:space="preserve"> </w:t>
            </w:r>
            <w:proofErr w:type="spellStart"/>
            <w:r w:rsidRPr="003A4574">
              <w:rPr>
                <w:rFonts w:cs="Arial"/>
                <w:lang w:val="en-GB"/>
              </w:rPr>
              <w:t>Armağanı</w:t>
            </w:r>
            <w:proofErr w:type="spellEnd"/>
            <w:r w:rsidRPr="003A4574">
              <w:rPr>
                <w:rFonts w:cs="Arial"/>
                <w:lang w:val="en-GB"/>
              </w:rPr>
              <w:t xml:space="preserve">, Ankara: </w:t>
            </w:r>
            <w:proofErr w:type="spellStart"/>
            <w:r w:rsidRPr="003A4574">
              <w:rPr>
                <w:rFonts w:cs="Arial"/>
                <w:lang w:val="en-GB"/>
              </w:rPr>
              <w:t>Türkiye</w:t>
            </w:r>
            <w:proofErr w:type="spellEnd"/>
            <w:r w:rsidRPr="003A4574">
              <w:rPr>
                <w:rFonts w:cs="Arial"/>
                <w:lang w:val="en-GB"/>
              </w:rPr>
              <w:t xml:space="preserve"> </w:t>
            </w:r>
            <w:proofErr w:type="spellStart"/>
            <w:r w:rsidRPr="003A4574">
              <w:rPr>
                <w:rFonts w:cs="Arial"/>
                <w:lang w:val="en-GB"/>
              </w:rPr>
              <w:t>Diyanet</w:t>
            </w:r>
            <w:proofErr w:type="spellEnd"/>
            <w:r w:rsidRPr="003A4574">
              <w:rPr>
                <w:rFonts w:cs="Arial"/>
                <w:lang w:val="en-GB"/>
              </w:rPr>
              <w:t xml:space="preserve"> </w:t>
            </w:r>
            <w:proofErr w:type="spellStart"/>
            <w:r w:rsidRPr="003A4574">
              <w:rPr>
                <w:rFonts w:cs="Arial"/>
                <w:lang w:val="en-GB"/>
              </w:rPr>
              <w:t>Vakfı</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76390C22"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Karamağaralı</w:t>
            </w:r>
            <w:proofErr w:type="spellEnd"/>
            <w:r w:rsidRPr="003A4574">
              <w:rPr>
                <w:rFonts w:cs="Arial"/>
                <w:lang w:val="en-GB"/>
              </w:rPr>
              <w:t xml:space="preserve">, </w:t>
            </w:r>
            <w:proofErr w:type="spellStart"/>
            <w:r w:rsidRPr="003A4574">
              <w:rPr>
                <w:rFonts w:cs="Arial"/>
                <w:lang w:val="en-GB"/>
              </w:rPr>
              <w:t>Beyhan</w:t>
            </w:r>
            <w:proofErr w:type="spellEnd"/>
            <w:r w:rsidRPr="003A4574">
              <w:rPr>
                <w:rFonts w:cs="Arial"/>
                <w:lang w:val="en-GB"/>
              </w:rPr>
              <w:t xml:space="preserve"> (2007), “</w:t>
            </w:r>
            <w:proofErr w:type="spellStart"/>
            <w:r w:rsidRPr="003A4574">
              <w:rPr>
                <w:rFonts w:cs="Arial"/>
                <w:lang w:val="en-GB"/>
              </w:rPr>
              <w:t>Mezar</w:t>
            </w:r>
            <w:proofErr w:type="spellEnd"/>
            <w:r w:rsidRPr="003A4574">
              <w:rPr>
                <w:rFonts w:cs="Arial"/>
                <w:lang w:val="en-GB"/>
              </w:rPr>
              <w:t xml:space="preserve"> </w:t>
            </w:r>
            <w:proofErr w:type="spellStart"/>
            <w:r w:rsidRPr="003A4574">
              <w:rPr>
                <w:rFonts w:cs="Arial"/>
                <w:lang w:val="en-GB"/>
              </w:rPr>
              <w:t>Taşlarına</w:t>
            </w:r>
            <w:proofErr w:type="spellEnd"/>
            <w:r w:rsidRPr="003A4574">
              <w:rPr>
                <w:rFonts w:cs="Arial"/>
                <w:lang w:val="en-GB"/>
              </w:rPr>
              <w:t xml:space="preserve"> </w:t>
            </w:r>
            <w:proofErr w:type="spellStart"/>
            <w:r w:rsidRPr="003A4574">
              <w:rPr>
                <w:rFonts w:cs="Arial"/>
                <w:lang w:val="en-GB"/>
              </w:rPr>
              <w:t>Göre</w:t>
            </w:r>
            <w:proofErr w:type="spellEnd"/>
            <w:r w:rsidRPr="003A4574">
              <w:rPr>
                <w:rFonts w:cs="Arial"/>
                <w:lang w:val="en-GB"/>
              </w:rPr>
              <w:t xml:space="preserve"> XII-XV. </w:t>
            </w:r>
            <w:proofErr w:type="spellStart"/>
            <w:r w:rsidRPr="003A4574">
              <w:rPr>
                <w:rFonts w:cs="Arial"/>
                <w:lang w:val="en-GB"/>
              </w:rPr>
              <w:t>Yüzyıllarda</w:t>
            </w:r>
            <w:proofErr w:type="spellEnd"/>
            <w:r w:rsidRPr="003A4574">
              <w:rPr>
                <w:rFonts w:cs="Arial"/>
                <w:lang w:val="en-GB"/>
              </w:rPr>
              <w:t xml:space="preserve">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Kültürü</w:t>
            </w:r>
            <w:proofErr w:type="spellEnd"/>
            <w:r w:rsidRPr="003A4574">
              <w:rPr>
                <w:rFonts w:cs="Arial"/>
                <w:lang w:val="en-GB"/>
              </w:rPr>
              <w:t xml:space="preserve">”, </w:t>
            </w:r>
            <w:proofErr w:type="spellStart"/>
            <w:proofErr w:type="gramStart"/>
            <w:r w:rsidRPr="003A4574">
              <w:rPr>
                <w:rFonts w:cs="Arial"/>
                <w:lang w:val="en-GB"/>
              </w:rPr>
              <w:t>II.Van</w:t>
            </w:r>
            <w:proofErr w:type="spellEnd"/>
            <w:proofErr w:type="gramEnd"/>
            <w:r w:rsidRPr="003A4574">
              <w:rPr>
                <w:rFonts w:cs="Arial"/>
                <w:lang w:val="en-GB"/>
              </w:rPr>
              <w:t xml:space="preserve"> </w:t>
            </w:r>
            <w:proofErr w:type="spellStart"/>
            <w:r w:rsidRPr="003A4574">
              <w:rPr>
                <w:rFonts w:cs="Arial"/>
                <w:lang w:val="en-GB"/>
              </w:rPr>
              <w:t>Gölü</w:t>
            </w:r>
            <w:proofErr w:type="spellEnd"/>
            <w:r w:rsidRPr="003A4574">
              <w:rPr>
                <w:rFonts w:cs="Arial"/>
                <w:lang w:val="en-GB"/>
              </w:rPr>
              <w:t xml:space="preserve"> </w:t>
            </w:r>
            <w:proofErr w:type="spellStart"/>
            <w:r w:rsidRPr="003A4574">
              <w:rPr>
                <w:rFonts w:cs="Arial"/>
                <w:lang w:val="en-GB"/>
              </w:rPr>
              <w:t>Havzası</w:t>
            </w:r>
            <w:proofErr w:type="spellEnd"/>
            <w:r w:rsidRPr="003A4574">
              <w:rPr>
                <w:rFonts w:cs="Arial"/>
                <w:lang w:val="en-GB"/>
              </w:rPr>
              <w:t xml:space="preserve"> </w:t>
            </w:r>
            <w:proofErr w:type="spellStart"/>
            <w:r w:rsidRPr="003A4574">
              <w:rPr>
                <w:rFonts w:cs="Arial"/>
                <w:lang w:val="en-GB"/>
              </w:rPr>
              <w:t>Sempozyumu</w:t>
            </w:r>
            <w:proofErr w:type="spellEnd"/>
            <w:r w:rsidRPr="003A4574">
              <w:rPr>
                <w:rFonts w:cs="Arial"/>
                <w:lang w:val="en-GB"/>
              </w:rPr>
              <w:t xml:space="preserve"> </w:t>
            </w:r>
            <w:proofErr w:type="spellStart"/>
            <w:r w:rsidRPr="003A4574">
              <w:rPr>
                <w:rFonts w:cs="Arial"/>
                <w:lang w:val="en-GB"/>
              </w:rPr>
              <w:t>Bildirileri</w:t>
            </w:r>
            <w:proofErr w:type="spellEnd"/>
            <w:r w:rsidRPr="003A4574">
              <w:rPr>
                <w:rFonts w:cs="Arial"/>
                <w:lang w:val="en-GB"/>
              </w:rPr>
              <w:t>, Ankara</w:t>
            </w:r>
          </w:p>
          <w:p w14:paraId="05937D79"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Karamağaralı</w:t>
            </w:r>
            <w:proofErr w:type="spellEnd"/>
            <w:r w:rsidRPr="003A4574">
              <w:rPr>
                <w:rFonts w:cs="Arial"/>
                <w:lang w:val="en-GB"/>
              </w:rPr>
              <w:t xml:space="preserve">, </w:t>
            </w:r>
            <w:proofErr w:type="spellStart"/>
            <w:r w:rsidRPr="003A4574">
              <w:rPr>
                <w:rFonts w:cs="Arial"/>
                <w:lang w:val="en-GB"/>
              </w:rPr>
              <w:t>Haluk</w:t>
            </w:r>
            <w:proofErr w:type="spellEnd"/>
            <w:r w:rsidRPr="003A4574">
              <w:rPr>
                <w:rFonts w:cs="Arial"/>
                <w:lang w:val="en-GB"/>
              </w:rPr>
              <w:t xml:space="preserve"> (1992), “</w:t>
            </w:r>
            <w:proofErr w:type="spellStart"/>
            <w:r w:rsidRPr="003A4574">
              <w:rPr>
                <w:rFonts w:cs="Arial"/>
                <w:lang w:val="en-GB"/>
              </w:rPr>
              <w:t>Ahlat’ın</w:t>
            </w:r>
            <w:proofErr w:type="spellEnd"/>
            <w:r w:rsidRPr="003A4574">
              <w:rPr>
                <w:rFonts w:cs="Arial"/>
                <w:lang w:val="en-GB"/>
              </w:rPr>
              <w:t xml:space="preserve"> </w:t>
            </w:r>
            <w:proofErr w:type="spellStart"/>
            <w:r w:rsidRPr="003A4574">
              <w:rPr>
                <w:rFonts w:cs="Arial"/>
                <w:lang w:val="en-GB"/>
              </w:rPr>
              <w:t>Kültür</w:t>
            </w:r>
            <w:proofErr w:type="spellEnd"/>
            <w:r w:rsidRPr="003A4574">
              <w:rPr>
                <w:rFonts w:cs="Arial"/>
                <w:lang w:val="en-GB"/>
              </w:rPr>
              <w:t xml:space="preserve"> </w:t>
            </w:r>
            <w:proofErr w:type="spellStart"/>
            <w:r w:rsidRPr="003A4574">
              <w:rPr>
                <w:rFonts w:cs="Arial"/>
                <w:lang w:val="en-GB"/>
              </w:rPr>
              <w:t>Tarihimizdeki</w:t>
            </w:r>
            <w:proofErr w:type="spellEnd"/>
            <w:r w:rsidRPr="003A4574">
              <w:rPr>
                <w:rFonts w:cs="Arial"/>
                <w:lang w:val="en-GB"/>
              </w:rPr>
              <w:t xml:space="preserve"> </w:t>
            </w:r>
            <w:proofErr w:type="spellStart"/>
            <w:r w:rsidRPr="003A4574">
              <w:rPr>
                <w:rFonts w:cs="Arial"/>
                <w:lang w:val="en-GB"/>
              </w:rPr>
              <w:t>Yeri</w:t>
            </w:r>
            <w:proofErr w:type="spellEnd"/>
            <w:r w:rsidRPr="003A4574">
              <w:rPr>
                <w:rFonts w:cs="Arial"/>
                <w:lang w:val="en-GB"/>
              </w:rPr>
              <w:t xml:space="preserve">”,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Kültürel</w:t>
            </w:r>
            <w:proofErr w:type="spellEnd"/>
            <w:r w:rsidRPr="003A4574">
              <w:rPr>
                <w:rFonts w:cs="Arial"/>
                <w:lang w:val="en-GB"/>
              </w:rPr>
              <w:t xml:space="preserve"> </w:t>
            </w:r>
            <w:proofErr w:type="spellStart"/>
            <w:r w:rsidRPr="003A4574">
              <w:rPr>
                <w:rFonts w:cs="Arial"/>
                <w:lang w:val="en-GB"/>
              </w:rPr>
              <w:t>Mirasımızın</w:t>
            </w:r>
            <w:proofErr w:type="spellEnd"/>
            <w:r w:rsidRPr="003A4574">
              <w:rPr>
                <w:rFonts w:cs="Arial"/>
                <w:lang w:val="en-GB"/>
              </w:rPr>
              <w:t xml:space="preserve"> </w:t>
            </w:r>
            <w:proofErr w:type="spellStart"/>
            <w:r w:rsidRPr="003A4574">
              <w:rPr>
                <w:rFonts w:cs="Arial"/>
                <w:lang w:val="en-GB"/>
              </w:rPr>
              <w:t>Korunması</w:t>
            </w:r>
            <w:proofErr w:type="spellEnd"/>
            <w:r w:rsidRPr="003A4574">
              <w:rPr>
                <w:rFonts w:cs="Arial"/>
                <w:lang w:val="en-GB"/>
              </w:rPr>
              <w:t xml:space="preserve">, Ankara: </w:t>
            </w:r>
            <w:proofErr w:type="spellStart"/>
            <w:r w:rsidRPr="003A4574">
              <w:rPr>
                <w:rFonts w:cs="Arial"/>
                <w:lang w:val="en-GB"/>
              </w:rPr>
              <w:t>Aksav</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06414E06"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Karamağaralı</w:t>
            </w:r>
            <w:proofErr w:type="spellEnd"/>
            <w:r w:rsidRPr="003A4574">
              <w:rPr>
                <w:rFonts w:cs="Arial"/>
                <w:lang w:val="en-GB"/>
              </w:rPr>
              <w:t xml:space="preserve">, </w:t>
            </w:r>
            <w:proofErr w:type="spellStart"/>
            <w:r w:rsidRPr="003A4574">
              <w:rPr>
                <w:rFonts w:cs="Arial"/>
                <w:lang w:val="en-GB"/>
              </w:rPr>
              <w:t>Haluk</w:t>
            </w:r>
            <w:proofErr w:type="spellEnd"/>
            <w:r w:rsidRPr="003A4574">
              <w:rPr>
                <w:rFonts w:cs="Arial"/>
                <w:lang w:val="en-GB"/>
              </w:rPr>
              <w:t xml:space="preserve"> (2002), “</w:t>
            </w:r>
            <w:proofErr w:type="spellStart"/>
            <w:r w:rsidRPr="003A4574">
              <w:rPr>
                <w:rFonts w:cs="Arial"/>
                <w:lang w:val="en-GB"/>
              </w:rPr>
              <w:t>Büyük</w:t>
            </w:r>
            <w:proofErr w:type="spellEnd"/>
            <w:r w:rsidRPr="003A4574">
              <w:rPr>
                <w:rFonts w:cs="Arial"/>
                <w:lang w:val="en-GB"/>
              </w:rPr>
              <w:t xml:space="preserve"> Bir </w:t>
            </w:r>
            <w:proofErr w:type="spellStart"/>
            <w:r w:rsidRPr="003A4574">
              <w:rPr>
                <w:rFonts w:cs="Arial"/>
                <w:lang w:val="en-GB"/>
              </w:rPr>
              <w:t>Kültür</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Sanat</w:t>
            </w:r>
            <w:proofErr w:type="spellEnd"/>
            <w:r w:rsidRPr="003A4574">
              <w:rPr>
                <w:rFonts w:cs="Arial"/>
                <w:lang w:val="en-GB"/>
              </w:rPr>
              <w:t xml:space="preserve"> </w:t>
            </w:r>
            <w:proofErr w:type="spellStart"/>
            <w:r w:rsidRPr="003A4574">
              <w:rPr>
                <w:rFonts w:cs="Arial"/>
                <w:lang w:val="en-GB"/>
              </w:rPr>
              <w:t>Merkezi</w:t>
            </w:r>
            <w:proofErr w:type="spellEnd"/>
            <w:r w:rsidRPr="003A4574">
              <w:rPr>
                <w:rFonts w:cs="Arial"/>
                <w:lang w:val="en-GB"/>
              </w:rPr>
              <w:t xml:space="preserve">: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Türkler</w:t>
            </w:r>
            <w:proofErr w:type="spellEnd"/>
            <w:r w:rsidRPr="003A4574">
              <w:rPr>
                <w:rFonts w:cs="Arial"/>
                <w:lang w:val="en-GB"/>
              </w:rPr>
              <w:t xml:space="preserve">, c.7, Ankara: Yeni </w:t>
            </w:r>
            <w:proofErr w:type="spellStart"/>
            <w:r w:rsidRPr="003A4574">
              <w:rPr>
                <w:rFonts w:cs="Arial"/>
                <w:lang w:val="en-GB"/>
              </w:rPr>
              <w:t>Türkiye</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125ADF19"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Karamağaralı</w:t>
            </w:r>
            <w:proofErr w:type="spellEnd"/>
            <w:r w:rsidRPr="003A4574">
              <w:rPr>
                <w:rFonts w:cs="Arial"/>
                <w:lang w:val="en-GB"/>
              </w:rPr>
              <w:t xml:space="preserve">, </w:t>
            </w:r>
            <w:proofErr w:type="spellStart"/>
            <w:r w:rsidRPr="003A4574">
              <w:rPr>
                <w:rFonts w:cs="Arial"/>
                <w:lang w:val="en-GB"/>
              </w:rPr>
              <w:t>Haluk</w:t>
            </w:r>
            <w:proofErr w:type="spellEnd"/>
            <w:r w:rsidRPr="003A4574">
              <w:rPr>
                <w:rFonts w:cs="Arial"/>
                <w:lang w:val="en-GB"/>
              </w:rPr>
              <w:t xml:space="preserve"> (2007),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Kazıları</w:t>
            </w:r>
            <w:proofErr w:type="spellEnd"/>
            <w:r w:rsidRPr="003A4574">
              <w:rPr>
                <w:rFonts w:cs="Arial"/>
                <w:lang w:val="en-GB"/>
              </w:rPr>
              <w:t xml:space="preserve"> (1967-1991)”, </w:t>
            </w:r>
            <w:proofErr w:type="spellStart"/>
            <w:proofErr w:type="gramStart"/>
            <w:r w:rsidRPr="003A4574">
              <w:rPr>
                <w:rFonts w:cs="Arial"/>
                <w:lang w:val="en-GB"/>
              </w:rPr>
              <w:t>II.Van</w:t>
            </w:r>
            <w:proofErr w:type="spellEnd"/>
            <w:proofErr w:type="gramEnd"/>
            <w:r w:rsidRPr="003A4574">
              <w:rPr>
                <w:rFonts w:cs="Arial"/>
                <w:lang w:val="en-GB"/>
              </w:rPr>
              <w:t xml:space="preserve"> </w:t>
            </w:r>
            <w:proofErr w:type="spellStart"/>
            <w:r w:rsidRPr="003A4574">
              <w:rPr>
                <w:rFonts w:cs="Arial"/>
                <w:lang w:val="en-GB"/>
              </w:rPr>
              <w:t>Gölü</w:t>
            </w:r>
            <w:proofErr w:type="spellEnd"/>
            <w:r w:rsidRPr="003A4574">
              <w:rPr>
                <w:rFonts w:cs="Arial"/>
                <w:lang w:val="en-GB"/>
              </w:rPr>
              <w:t xml:space="preserve"> </w:t>
            </w:r>
            <w:proofErr w:type="spellStart"/>
            <w:r w:rsidRPr="003A4574">
              <w:rPr>
                <w:rFonts w:cs="Arial"/>
                <w:lang w:val="en-GB"/>
              </w:rPr>
              <w:t>Havzası</w:t>
            </w:r>
            <w:proofErr w:type="spellEnd"/>
            <w:r w:rsidRPr="003A4574">
              <w:rPr>
                <w:rFonts w:cs="Arial"/>
                <w:lang w:val="en-GB"/>
              </w:rPr>
              <w:t xml:space="preserve"> </w:t>
            </w:r>
            <w:proofErr w:type="spellStart"/>
            <w:r w:rsidRPr="003A4574">
              <w:rPr>
                <w:rFonts w:cs="Arial"/>
                <w:lang w:val="en-GB"/>
              </w:rPr>
              <w:t>Sempozyumu</w:t>
            </w:r>
            <w:proofErr w:type="spellEnd"/>
            <w:r w:rsidRPr="003A4574">
              <w:rPr>
                <w:rFonts w:cs="Arial"/>
                <w:lang w:val="en-GB"/>
              </w:rPr>
              <w:t xml:space="preserve"> </w:t>
            </w:r>
            <w:proofErr w:type="spellStart"/>
            <w:r w:rsidRPr="003A4574">
              <w:rPr>
                <w:rFonts w:cs="Arial"/>
                <w:lang w:val="en-GB"/>
              </w:rPr>
              <w:t>Bildirileri</w:t>
            </w:r>
            <w:proofErr w:type="spellEnd"/>
            <w:r w:rsidRPr="003A4574">
              <w:rPr>
                <w:rFonts w:cs="Arial"/>
                <w:lang w:val="en-GB"/>
              </w:rPr>
              <w:t>, Ankara:</w:t>
            </w:r>
          </w:p>
          <w:p w14:paraId="432D8E49"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Mutlu</w:t>
            </w:r>
            <w:proofErr w:type="spellEnd"/>
            <w:r w:rsidRPr="003A4574">
              <w:rPr>
                <w:rFonts w:cs="Arial"/>
                <w:lang w:val="en-GB"/>
              </w:rPr>
              <w:t>, Mehmet-</w:t>
            </w:r>
            <w:proofErr w:type="spellStart"/>
            <w:r w:rsidRPr="003A4574">
              <w:rPr>
                <w:rFonts w:cs="Arial"/>
                <w:lang w:val="en-GB"/>
              </w:rPr>
              <w:t>Öztürk</w:t>
            </w:r>
            <w:proofErr w:type="spellEnd"/>
            <w:r w:rsidRPr="003A4574">
              <w:rPr>
                <w:rFonts w:cs="Arial"/>
                <w:lang w:val="en-GB"/>
              </w:rPr>
              <w:t xml:space="preserve">, </w:t>
            </w:r>
            <w:proofErr w:type="spellStart"/>
            <w:r w:rsidRPr="003A4574">
              <w:rPr>
                <w:rFonts w:cs="Arial"/>
                <w:lang w:val="en-GB"/>
              </w:rPr>
              <w:t>Şahabettin</w:t>
            </w:r>
            <w:proofErr w:type="spellEnd"/>
            <w:r w:rsidRPr="003A4574">
              <w:rPr>
                <w:rFonts w:cs="Arial"/>
                <w:lang w:val="en-GB"/>
              </w:rPr>
              <w:t xml:space="preserve"> (2002),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Taşı’nın</w:t>
            </w:r>
            <w:proofErr w:type="spellEnd"/>
            <w:r w:rsidRPr="003A4574">
              <w:rPr>
                <w:rFonts w:cs="Arial"/>
                <w:lang w:val="en-GB"/>
              </w:rPr>
              <w:t xml:space="preserve"> (</w:t>
            </w:r>
            <w:proofErr w:type="spellStart"/>
            <w:r w:rsidRPr="003A4574">
              <w:rPr>
                <w:rFonts w:cs="Arial"/>
                <w:lang w:val="en-GB"/>
              </w:rPr>
              <w:t>Andezit</w:t>
            </w:r>
            <w:proofErr w:type="spellEnd"/>
            <w:r w:rsidRPr="003A4574">
              <w:rPr>
                <w:rFonts w:cs="Arial"/>
                <w:lang w:val="en-GB"/>
              </w:rPr>
              <w:t xml:space="preserve"> </w:t>
            </w:r>
            <w:proofErr w:type="spellStart"/>
            <w:r w:rsidRPr="003A4574">
              <w:rPr>
                <w:rFonts w:cs="Arial"/>
                <w:lang w:val="en-GB"/>
              </w:rPr>
              <w:t>Tüf</w:t>
            </w:r>
            <w:proofErr w:type="spellEnd"/>
            <w:r w:rsidRPr="003A4574">
              <w:rPr>
                <w:rFonts w:cs="Arial"/>
                <w:lang w:val="en-GB"/>
              </w:rPr>
              <w:t xml:space="preserve">) </w:t>
            </w:r>
            <w:proofErr w:type="spellStart"/>
            <w:r w:rsidRPr="003A4574">
              <w:rPr>
                <w:rFonts w:cs="Arial"/>
                <w:lang w:val="en-GB"/>
              </w:rPr>
              <w:t>Fiziksel</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Mekaniksel</w:t>
            </w:r>
            <w:proofErr w:type="spellEnd"/>
            <w:r w:rsidRPr="003A4574">
              <w:rPr>
                <w:rFonts w:cs="Arial"/>
                <w:lang w:val="en-GB"/>
              </w:rPr>
              <w:t xml:space="preserve"> </w:t>
            </w:r>
            <w:proofErr w:type="spellStart"/>
            <w:r w:rsidRPr="003A4574">
              <w:rPr>
                <w:rFonts w:cs="Arial"/>
                <w:lang w:val="en-GB"/>
              </w:rPr>
              <w:t>Özellikleri</w:t>
            </w:r>
            <w:proofErr w:type="spellEnd"/>
            <w:r w:rsidRPr="003A4574">
              <w:rPr>
                <w:rFonts w:cs="Arial"/>
                <w:lang w:val="en-GB"/>
              </w:rPr>
              <w:t xml:space="preserve"> </w:t>
            </w:r>
            <w:proofErr w:type="spellStart"/>
            <w:r w:rsidRPr="003A4574">
              <w:rPr>
                <w:rFonts w:cs="Arial"/>
                <w:lang w:val="en-GB"/>
              </w:rPr>
              <w:t>Hakkında</w:t>
            </w:r>
            <w:proofErr w:type="spellEnd"/>
            <w:r w:rsidRPr="003A4574">
              <w:rPr>
                <w:rFonts w:cs="Arial"/>
                <w:lang w:val="en-GB"/>
              </w:rPr>
              <w:t xml:space="preserve"> Bir </w:t>
            </w:r>
            <w:proofErr w:type="spellStart"/>
            <w:r w:rsidRPr="003A4574">
              <w:rPr>
                <w:rFonts w:cs="Arial"/>
                <w:lang w:val="en-GB"/>
              </w:rPr>
              <w:t>Araştırma</w:t>
            </w:r>
            <w:proofErr w:type="spellEnd"/>
            <w:r w:rsidRPr="003A4574">
              <w:rPr>
                <w:rFonts w:cs="Arial"/>
                <w:lang w:val="en-GB"/>
              </w:rPr>
              <w:t xml:space="preserve">”, T.S.E. </w:t>
            </w:r>
            <w:proofErr w:type="spellStart"/>
            <w:r w:rsidRPr="003A4574">
              <w:rPr>
                <w:rFonts w:cs="Arial"/>
                <w:lang w:val="en-GB"/>
              </w:rPr>
              <w:t>Standart</w:t>
            </w:r>
            <w:proofErr w:type="spellEnd"/>
            <w:r w:rsidRPr="003A4574">
              <w:rPr>
                <w:rFonts w:cs="Arial"/>
                <w:lang w:val="en-GB"/>
              </w:rPr>
              <w:t xml:space="preserve"> </w:t>
            </w:r>
            <w:proofErr w:type="spellStart"/>
            <w:r w:rsidRPr="003A4574">
              <w:rPr>
                <w:rFonts w:cs="Arial"/>
                <w:lang w:val="en-GB"/>
              </w:rPr>
              <w:t>Dergisi</w:t>
            </w:r>
            <w:proofErr w:type="spellEnd"/>
            <w:r w:rsidRPr="003A4574">
              <w:rPr>
                <w:rFonts w:cs="Arial"/>
                <w:lang w:val="en-GB"/>
              </w:rPr>
              <w:t>, 482, 44-48.</w:t>
            </w:r>
          </w:p>
          <w:p w14:paraId="45B855F2"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Sayan</w:t>
            </w:r>
            <w:proofErr w:type="spellEnd"/>
            <w:r w:rsidRPr="003A4574">
              <w:rPr>
                <w:rFonts w:cs="Arial"/>
                <w:lang w:val="en-GB"/>
              </w:rPr>
              <w:t xml:space="preserve">, </w:t>
            </w:r>
            <w:proofErr w:type="spellStart"/>
            <w:r w:rsidRPr="003A4574">
              <w:rPr>
                <w:rFonts w:cs="Arial"/>
                <w:lang w:val="en-GB"/>
              </w:rPr>
              <w:t>Yüksel</w:t>
            </w:r>
            <w:proofErr w:type="spellEnd"/>
            <w:r w:rsidRPr="003A4574">
              <w:rPr>
                <w:rFonts w:cs="Arial"/>
                <w:lang w:val="en-GB"/>
              </w:rPr>
              <w:t xml:space="preserve"> (1999), “</w:t>
            </w:r>
            <w:proofErr w:type="spellStart"/>
            <w:r w:rsidRPr="003A4574">
              <w:rPr>
                <w:rFonts w:cs="Arial"/>
                <w:lang w:val="en-GB"/>
              </w:rPr>
              <w:t>Ahlatlı</w:t>
            </w:r>
            <w:proofErr w:type="spellEnd"/>
            <w:r w:rsidRPr="003A4574">
              <w:rPr>
                <w:rFonts w:cs="Arial"/>
                <w:lang w:val="en-GB"/>
              </w:rPr>
              <w:t xml:space="preserve"> </w:t>
            </w:r>
            <w:proofErr w:type="spellStart"/>
            <w:r w:rsidRPr="003A4574">
              <w:rPr>
                <w:rFonts w:cs="Arial"/>
                <w:lang w:val="en-GB"/>
              </w:rPr>
              <w:t>Sanatkarların</w:t>
            </w:r>
            <w:proofErr w:type="spellEnd"/>
            <w:r w:rsidRPr="003A4574">
              <w:rPr>
                <w:rFonts w:cs="Arial"/>
                <w:lang w:val="en-GB"/>
              </w:rPr>
              <w:t xml:space="preserve"> </w:t>
            </w:r>
            <w:proofErr w:type="spellStart"/>
            <w:r w:rsidRPr="003A4574">
              <w:rPr>
                <w:rFonts w:cs="Arial"/>
                <w:lang w:val="en-GB"/>
              </w:rPr>
              <w:t>Yetişmesi</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Türk</w:t>
            </w:r>
            <w:proofErr w:type="spellEnd"/>
            <w:r w:rsidRPr="003A4574">
              <w:rPr>
                <w:rFonts w:cs="Arial"/>
                <w:lang w:val="en-GB"/>
              </w:rPr>
              <w:t xml:space="preserve"> </w:t>
            </w:r>
            <w:proofErr w:type="spellStart"/>
            <w:r w:rsidRPr="003A4574">
              <w:rPr>
                <w:rFonts w:cs="Arial"/>
                <w:lang w:val="en-GB"/>
              </w:rPr>
              <w:t>Sanatına</w:t>
            </w:r>
            <w:proofErr w:type="spellEnd"/>
            <w:r w:rsidRPr="003A4574">
              <w:rPr>
                <w:rFonts w:cs="Arial"/>
                <w:lang w:val="en-GB"/>
              </w:rPr>
              <w:t xml:space="preserve"> </w:t>
            </w:r>
            <w:proofErr w:type="spellStart"/>
            <w:r w:rsidRPr="003A4574">
              <w:rPr>
                <w:rFonts w:cs="Arial"/>
                <w:lang w:val="en-GB"/>
              </w:rPr>
              <w:t>Katkıları</w:t>
            </w:r>
            <w:proofErr w:type="spellEnd"/>
            <w:r w:rsidRPr="003A4574">
              <w:rPr>
                <w:rFonts w:cs="Arial"/>
                <w:lang w:val="en-GB"/>
              </w:rPr>
              <w:t xml:space="preserve"> </w:t>
            </w:r>
            <w:proofErr w:type="spellStart"/>
            <w:r w:rsidRPr="003A4574">
              <w:rPr>
                <w:rFonts w:cs="Arial"/>
                <w:lang w:val="en-GB"/>
              </w:rPr>
              <w:t>Üzerine</w:t>
            </w:r>
            <w:proofErr w:type="spellEnd"/>
            <w:r w:rsidRPr="003A4574">
              <w:rPr>
                <w:rFonts w:cs="Arial"/>
                <w:lang w:val="en-GB"/>
              </w:rPr>
              <w:t xml:space="preserve">”, </w:t>
            </w:r>
            <w:proofErr w:type="spellStart"/>
            <w:r w:rsidRPr="003A4574">
              <w:rPr>
                <w:rFonts w:cs="Arial"/>
                <w:lang w:val="en-GB"/>
              </w:rPr>
              <w:t>Müze</w:t>
            </w:r>
            <w:proofErr w:type="spellEnd"/>
            <w:r w:rsidRPr="003A4574">
              <w:rPr>
                <w:rFonts w:cs="Arial"/>
                <w:lang w:val="en-GB"/>
              </w:rPr>
              <w:t xml:space="preserve"> Kent </w:t>
            </w:r>
            <w:proofErr w:type="spellStart"/>
            <w:r w:rsidRPr="003A4574">
              <w:rPr>
                <w:rFonts w:cs="Arial"/>
                <w:lang w:val="en-GB"/>
              </w:rPr>
              <w:t>Ahlat’ın</w:t>
            </w:r>
            <w:proofErr w:type="spellEnd"/>
            <w:r w:rsidRPr="003A4574">
              <w:rPr>
                <w:rFonts w:cs="Arial"/>
                <w:lang w:val="en-GB"/>
              </w:rPr>
              <w:t xml:space="preserve"> </w:t>
            </w:r>
            <w:proofErr w:type="spellStart"/>
            <w:r w:rsidRPr="003A4574">
              <w:rPr>
                <w:rFonts w:cs="Arial"/>
                <w:lang w:val="en-GB"/>
              </w:rPr>
              <w:t>Türk</w:t>
            </w:r>
            <w:proofErr w:type="spellEnd"/>
            <w:r w:rsidRPr="003A4574">
              <w:rPr>
                <w:rFonts w:cs="Arial"/>
                <w:lang w:val="en-GB"/>
              </w:rPr>
              <w:t xml:space="preserve"> </w:t>
            </w:r>
            <w:proofErr w:type="spellStart"/>
            <w:r w:rsidRPr="003A4574">
              <w:rPr>
                <w:rFonts w:cs="Arial"/>
                <w:lang w:val="en-GB"/>
              </w:rPr>
              <w:t>Kültür</w:t>
            </w:r>
            <w:proofErr w:type="spellEnd"/>
            <w:r w:rsidRPr="003A4574">
              <w:rPr>
                <w:rFonts w:cs="Arial"/>
                <w:lang w:val="en-GB"/>
              </w:rPr>
              <w:t xml:space="preserve"> </w:t>
            </w:r>
            <w:proofErr w:type="spellStart"/>
            <w:r w:rsidRPr="003A4574">
              <w:rPr>
                <w:rFonts w:cs="Arial"/>
                <w:lang w:val="en-GB"/>
              </w:rPr>
              <w:t>Tarihinde</w:t>
            </w:r>
            <w:proofErr w:type="spellEnd"/>
            <w:r w:rsidRPr="003A4574">
              <w:rPr>
                <w:rFonts w:cs="Arial"/>
                <w:lang w:val="en-GB"/>
              </w:rPr>
              <w:t xml:space="preserve"> </w:t>
            </w:r>
            <w:proofErr w:type="spellStart"/>
            <w:r w:rsidRPr="003A4574">
              <w:rPr>
                <w:rFonts w:cs="Arial"/>
                <w:lang w:val="en-GB"/>
              </w:rPr>
              <w:t>Dünü</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Bugünü</w:t>
            </w:r>
            <w:proofErr w:type="spellEnd"/>
            <w:r w:rsidRPr="003A4574">
              <w:rPr>
                <w:rFonts w:cs="Arial"/>
                <w:lang w:val="en-GB"/>
              </w:rPr>
              <w:t xml:space="preserve"> </w:t>
            </w:r>
            <w:proofErr w:type="spellStart"/>
            <w:r w:rsidRPr="003A4574">
              <w:rPr>
                <w:rFonts w:cs="Arial"/>
                <w:lang w:val="en-GB"/>
              </w:rPr>
              <w:t>Sempozyumu</w:t>
            </w:r>
            <w:proofErr w:type="spellEnd"/>
            <w:r w:rsidRPr="003A4574">
              <w:rPr>
                <w:rFonts w:cs="Arial"/>
                <w:lang w:val="en-GB"/>
              </w:rPr>
              <w:t xml:space="preserve"> </w:t>
            </w:r>
            <w:proofErr w:type="spellStart"/>
            <w:r w:rsidRPr="003A4574">
              <w:rPr>
                <w:rFonts w:cs="Arial"/>
                <w:lang w:val="en-GB"/>
              </w:rPr>
              <w:t>Bildirileri</w:t>
            </w:r>
            <w:proofErr w:type="spellEnd"/>
            <w:r w:rsidRPr="003A4574">
              <w:rPr>
                <w:rFonts w:cs="Arial"/>
                <w:lang w:val="en-GB"/>
              </w:rPr>
              <w:t xml:space="preserve">, Van: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Kaymakamlığı</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4BC5ED12" w14:textId="77777777" w:rsidR="004F0959" w:rsidRPr="003A4574" w:rsidRDefault="004F0959" w:rsidP="00AE1B4C">
            <w:pPr>
              <w:pStyle w:val="formtext"/>
              <w:tabs>
                <w:tab w:val="left" w:pos="567"/>
                <w:tab w:val="left" w:pos="1134"/>
                <w:tab w:val="left" w:pos="1701"/>
              </w:tabs>
              <w:jc w:val="both"/>
              <w:rPr>
                <w:rFonts w:cs="Arial"/>
                <w:lang w:val="en-GB"/>
              </w:rPr>
            </w:pPr>
            <w:r w:rsidRPr="003A4574">
              <w:rPr>
                <w:rFonts w:cs="Arial"/>
                <w:lang w:val="en-GB"/>
              </w:rPr>
              <w:t xml:space="preserve">Sönmez, Zeki (1989), </w:t>
            </w:r>
            <w:proofErr w:type="spellStart"/>
            <w:r w:rsidRPr="003A4574">
              <w:rPr>
                <w:rFonts w:cs="Arial"/>
                <w:lang w:val="en-GB"/>
              </w:rPr>
              <w:t>Başlangıcından</w:t>
            </w:r>
            <w:proofErr w:type="spellEnd"/>
            <w:r w:rsidRPr="003A4574">
              <w:rPr>
                <w:rFonts w:cs="Arial"/>
                <w:lang w:val="en-GB"/>
              </w:rPr>
              <w:t xml:space="preserve"> XVI. </w:t>
            </w:r>
            <w:proofErr w:type="spellStart"/>
            <w:r w:rsidRPr="003A4574">
              <w:rPr>
                <w:rFonts w:cs="Arial"/>
                <w:lang w:val="en-GB"/>
              </w:rPr>
              <w:t>Yüzyıla</w:t>
            </w:r>
            <w:proofErr w:type="spellEnd"/>
            <w:r w:rsidRPr="003A4574">
              <w:rPr>
                <w:rFonts w:cs="Arial"/>
                <w:lang w:val="en-GB"/>
              </w:rPr>
              <w:t xml:space="preserve"> Kadar Anadolu </w:t>
            </w:r>
            <w:proofErr w:type="spellStart"/>
            <w:r w:rsidRPr="003A4574">
              <w:rPr>
                <w:rFonts w:cs="Arial"/>
                <w:lang w:val="en-GB"/>
              </w:rPr>
              <w:t>Türk</w:t>
            </w:r>
            <w:proofErr w:type="spellEnd"/>
            <w:r w:rsidRPr="003A4574">
              <w:rPr>
                <w:rFonts w:cs="Arial"/>
                <w:lang w:val="en-GB"/>
              </w:rPr>
              <w:t xml:space="preserve">-İslam </w:t>
            </w:r>
            <w:proofErr w:type="spellStart"/>
            <w:r w:rsidRPr="003A4574">
              <w:rPr>
                <w:rFonts w:cs="Arial"/>
                <w:lang w:val="en-GB"/>
              </w:rPr>
              <w:t>Mimarisinde</w:t>
            </w:r>
            <w:proofErr w:type="spellEnd"/>
            <w:r w:rsidRPr="003A4574">
              <w:rPr>
                <w:rFonts w:cs="Arial"/>
                <w:lang w:val="en-GB"/>
              </w:rPr>
              <w:t xml:space="preserve"> </w:t>
            </w:r>
            <w:proofErr w:type="spellStart"/>
            <w:r w:rsidRPr="003A4574">
              <w:rPr>
                <w:rFonts w:cs="Arial"/>
                <w:lang w:val="en-GB"/>
              </w:rPr>
              <w:t>Sanatçılar</w:t>
            </w:r>
            <w:proofErr w:type="spellEnd"/>
            <w:r w:rsidRPr="003A4574">
              <w:rPr>
                <w:rFonts w:cs="Arial"/>
                <w:lang w:val="en-GB"/>
              </w:rPr>
              <w:t xml:space="preserve">, Ankara: </w:t>
            </w:r>
            <w:proofErr w:type="spellStart"/>
            <w:r w:rsidRPr="003A4574">
              <w:rPr>
                <w:rFonts w:cs="Arial"/>
                <w:lang w:val="en-GB"/>
              </w:rPr>
              <w:t>Türk</w:t>
            </w:r>
            <w:proofErr w:type="spellEnd"/>
            <w:r w:rsidRPr="003A4574">
              <w:rPr>
                <w:rFonts w:cs="Arial"/>
                <w:lang w:val="en-GB"/>
              </w:rPr>
              <w:t xml:space="preserve"> </w:t>
            </w:r>
            <w:proofErr w:type="spellStart"/>
            <w:r w:rsidRPr="003A4574">
              <w:rPr>
                <w:rFonts w:cs="Arial"/>
                <w:lang w:val="en-GB"/>
              </w:rPr>
              <w:t>Tarih</w:t>
            </w:r>
            <w:proofErr w:type="spellEnd"/>
            <w:r w:rsidRPr="003A4574">
              <w:rPr>
                <w:rFonts w:cs="Arial"/>
                <w:lang w:val="en-GB"/>
              </w:rPr>
              <w:t xml:space="preserve"> </w:t>
            </w:r>
            <w:proofErr w:type="spellStart"/>
            <w:r w:rsidRPr="003A4574">
              <w:rPr>
                <w:rFonts w:cs="Arial"/>
                <w:lang w:val="en-GB"/>
              </w:rPr>
              <w:t>Kurumu</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0324A24F" w14:textId="77777777" w:rsidR="004F0959" w:rsidRPr="003A4574" w:rsidRDefault="004F0959" w:rsidP="00AE1B4C">
            <w:pPr>
              <w:pStyle w:val="formtext"/>
              <w:tabs>
                <w:tab w:val="left" w:pos="567"/>
                <w:tab w:val="left" w:pos="1134"/>
                <w:tab w:val="left" w:pos="1701"/>
              </w:tabs>
              <w:jc w:val="both"/>
              <w:rPr>
                <w:rFonts w:cs="Arial"/>
                <w:lang w:val="en-GB"/>
              </w:rPr>
            </w:pPr>
            <w:r w:rsidRPr="003A4574">
              <w:rPr>
                <w:rFonts w:cs="Arial"/>
                <w:lang w:val="en-GB"/>
              </w:rPr>
              <w:t xml:space="preserve">Tabak, </w:t>
            </w:r>
            <w:proofErr w:type="spellStart"/>
            <w:r w:rsidRPr="003A4574">
              <w:rPr>
                <w:rFonts w:cs="Arial"/>
                <w:lang w:val="en-GB"/>
              </w:rPr>
              <w:t>Nermin</w:t>
            </w:r>
            <w:proofErr w:type="spellEnd"/>
            <w:r w:rsidRPr="003A4574">
              <w:rPr>
                <w:rFonts w:cs="Arial"/>
                <w:lang w:val="en-GB"/>
              </w:rPr>
              <w:t xml:space="preserve"> (1972),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Türk</w:t>
            </w:r>
            <w:proofErr w:type="spellEnd"/>
            <w:r w:rsidRPr="003A4574">
              <w:rPr>
                <w:rFonts w:cs="Arial"/>
                <w:lang w:val="en-GB"/>
              </w:rPr>
              <w:t xml:space="preserve"> </w:t>
            </w:r>
            <w:proofErr w:type="spellStart"/>
            <w:r w:rsidRPr="003A4574">
              <w:rPr>
                <w:rFonts w:cs="Arial"/>
                <w:lang w:val="en-GB"/>
              </w:rPr>
              <w:t>Mimarisi</w:t>
            </w:r>
            <w:proofErr w:type="spellEnd"/>
            <w:r w:rsidRPr="003A4574">
              <w:rPr>
                <w:rFonts w:cs="Arial"/>
                <w:lang w:val="en-GB"/>
              </w:rPr>
              <w:t xml:space="preserve">, İstanbul: </w:t>
            </w:r>
            <w:proofErr w:type="spellStart"/>
            <w:r w:rsidRPr="003A4574">
              <w:rPr>
                <w:rFonts w:cs="Arial"/>
                <w:lang w:val="en-GB"/>
              </w:rPr>
              <w:t>Doğan</w:t>
            </w:r>
            <w:proofErr w:type="spellEnd"/>
            <w:r w:rsidRPr="003A4574">
              <w:rPr>
                <w:rFonts w:cs="Arial"/>
                <w:lang w:val="en-GB"/>
              </w:rPr>
              <w:t xml:space="preserve"> </w:t>
            </w:r>
            <w:proofErr w:type="spellStart"/>
            <w:r w:rsidRPr="003A4574">
              <w:rPr>
                <w:rFonts w:cs="Arial"/>
                <w:lang w:val="en-GB"/>
              </w:rPr>
              <w:t>Kardeş</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2F737137" w14:textId="77777777" w:rsidR="004F0959" w:rsidRPr="003A4574" w:rsidRDefault="004F0959" w:rsidP="00AE1B4C">
            <w:pPr>
              <w:pStyle w:val="formtext"/>
              <w:tabs>
                <w:tab w:val="left" w:pos="567"/>
                <w:tab w:val="left" w:pos="1134"/>
                <w:tab w:val="left" w:pos="1701"/>
              </w:tabs>
              <w:jc w:val="both"/>
              <w:rPr>
                <w:rFonts w:cs="Arial"/>
                <w:lang w:val="en-GB"/>
              </w:rPr>
            </w:pPr>
            <w:proofErr w:type="spellStart"/>
            <w:r w:rsidRPr="003A4574">
              <w:rPr>
                <w:rFonts w:cs="Arial"/>
                <w:lang w:val="en-GB"/>
              </w:rPr>
              <w:t>Tekin</w:t>
            </w:r>
            <w:proofErr w:type="spellEnd"/>
            <w:r w:rsidRPr="003A4574">
              <w:rPr>
                <w:rFonts w:cs="Arial"/>
                <w:lang w:val="en-GB"/>
              </w:rPr>
              <w:t xml:space="preserve">, </w:t>
            </w:r>
            <w:proofErr w:type="spellStart"/>
            <w:r w:rsidRPr="003A4574">
              <w:rPr>
                <w:rFonts w:cs="Arial"/>
                <w:lang w:val="en-GB"/>
              </w:rPr>
              <w:t>Rahmi</w:t>
            </w:r>
            <w:proofErr w:type="spellEnd"/>
            <w:r w:rsidRPr="003A4574">
              <w:rPr>
                <w:rFonts w:cs="Arial"/>
                <w:lang w:val="en-GB"/>
              </w:rPr>
              <w:t xml:space="preserve"> (2000), </w:t>
            </w:r>
            <w:proofErr w:type="spellStart"/>
            <w:r w:rsidRPr="003A4574">
              <w:rPr>
                <w:rFonts w:cs="Arial"/>
                <w:lang w:val="en-GB"/>
              </w:rPr>
              <w:t>Ahlat</w:t>
            </w:r>
            <w:proofErr w:type="spellEnd"/>
            <w:r w:rsidRPr="003A4574">
              <w:rPr>
                <w:rFonts w:cs="Arial"/>
                <w:lang w:val="en-GB"/>
              </w:rPr>
              <w:t xml:space="preserve"> </w:t>
            </w:r>
            <w:proofErr w:type="spellStart"/>
            <w:r w:rsidRPr="003A4574">
              <w:rPr>
                <w:rFonts w:cs="Arial"/>
                <w:lang w:val="en-GB"/>
              </w:rPr>
              <w:t>Tarihi</w:t>
            </w:r>
            <w:proofErr w:type="spellEnd"/>
            <w:r w:rsidRPr="003A4574">
              <w:rPr>
                <w:rFonts w:cs="Arial"/>
                <w:lang w:val="en-GB"/>
              </w:rPr>
              <w:t xml:space="preserve">, İstanbul: </w:t>
            </w:r>
            <w:proofErr w:type="spellStart"/>
            <w:r w:rsidRPr="003A4574">
              <w:rPr>
                <w:rFonts w:cs="Arial"/>
                <w:lang w:val="en-GB"/>
              </w:rPr>
              <w:t>Osmanlı</w:t>
            </w:r>
            <w:proofErr w:type="spellEnd"/>
            <w:r w:rsidRPr="003A4574">
              <w:rPr>
                <w:rFonts w:cs="Arial"/>
                <w:lang w:val="en-GB"/>
              </w:rPr>
              <w:t xml:space="preserve"> </w:t>
            </w:r>
            <w:proofErr w:type="spellStart"/>
            <w:r w:rsidRPr="003A4574">
              <w:rPr>
                <w:rFonts w:cs="Arial"/>
                <w:lang w:val="en-GB"/>
              </w:rPr>
              <w:t>Araştırmaları</w:t>
            </w:r>
            <w:proofErr w:type="spellEnd"/>
            <w:r w:rsidRPr="003A4574">
              <w:rPr>
                <w:rFonts w:cs="Arial"/>
                <w:lang w:val="en-GB"/>
              </w:rPr>
              <w:t xml:space="preserve"> </w:t>
            </w:r>
            <w:proofErr w:type="spellStart"/>
            <w:r w:rsidRPr="003A4574">
              <w:rPr>
                <w:rFonts w:cs="Arial"/>
                <w:lang w:val="en-GB"/>
              </w:rPr>
              <w:t>Vakfı</w:t>
            </w:r>
            <w:proofErr w:type="spellEnd"/>
            <w:r w:rsidRPr="003A4574">
              <w:rPr>
                <w:rFonts w:cs="Arial"/>
                <w:lang w:val="en-GB"/>
              </w:rPr>
              <w:t xml:space="preserve"> </w:t>
            </w:r>
            <w:proofErr w:type="spellStart"/>
            <w:r w:rsidRPr="003A4574">
              <w:rPr>
                <w:rFonts w:cs="Arial"/>
                <w:lang w:val="en-GB"/>
              </w:rPr>
              <w:t>Yayınları</w:t>
            </w:r>
            <w:proofErr w:type="spellEnd"/>
            <w:r w:rsidRPr="003A4574">
              <w:rPr>
                <w:rFonts w:cs="Arial"/>
                <w:lang w:val="en-GB"/>
              </w:rPr>
              <w:t>.</w:t>
            </w:r>
          </w:p>
          <w:p w14:paraId="7ACB0D84" w14:textId="77777777" w:rsidR="004F0959" w:rsidRPr="000450D5" w:rsidRDefault="004F0959" w:rsidP="00AE1B4C">
            <w:pPr>
              <w:pStyle w:val="formtext"/>
              <w:tabs>
                <w:tab w:val="left" w:pos="567"/>
                <w:tab w:val="left" w:pos="1134"/>
                <w:tab w:val="left" w:pos="1701"/>
              </w:tabs>
              <w:spacing w:after="0"/>
              <w:jc w:val="both"/>
              <w:rPr>
                <w:rFonts w:cs="Arial"/>
                <w:lang w:val="en-GB"/>
              </w:rPr>
            </w:pPr>
            <w:proofErr w:type="spellStart"/>
            <w:r w:rsidRPr="003A4574">
              <w:rPr>
                <w:rFonts w:cs="Arial"/>
                <w:lang w:val="en-GB"/>
              </w:rPr>
              <w:t>Uluçam</w:t>
            </w:r>
            <w:proofErr w:type="spellEnd"/>
            <w:r w:rsidRPr="003A4574">
              <w:rPr>
                <w:rFonts w:cs="Arial"/>
                <w:lang w:val="en-GB"/>
              </w:rPr>
              <w:t xml:space="preserve">, </w:t>
            </w:r>
            <w:proofErr w:type="spellStart"/>
            <w:r w:rsidRPr="003A4574">
              <w:rPr>
                <w:rFonts w:cs="Arial"/>
                <w:lang w:val="en-GB"/>
              </w:rPr>
              <w:t>Abdüsselam</w:t>
            </w:r>
            <w:proofErr w:type="spellEnd"/>
            <w:r w:rsidRPr="003A4574">
              <w:rPr>
                <w:rFonts w:cs="Arial"/>
                <w:lang w:val="en-GB"/>
              </w:rPr>
              <w:t xml:space="preserve"> (2002), </w:t>
            </w:r>
            <w:proofErr w:type="spellStart"/>
            <w:r w:rsidRPr="003A4574">
              <w:rPr>
                <w:rFonts w:cs="Arial"/>
                <w:lang w:val="en-GB"/>
              </w:rPr>
              <w:t>Ortaçağ</w:t>
            </w:r>
            <w:proofErr w:type="spellEnd"/>
            <w:r w:rsidRPr="003A4574">
              <w:rPr>
                <w:rFonts w:cs="Arial"/>
                <w:lang w:val="en-GB"/>
              </w:rPr>
              <w:t xml:space="preserve"> </w:t>
            </w:r>
            <w:proofErr w:type="spellStart"/>
            <w:r w:rsidRPr="003A4574">
              <w:rPr>
                <w:rFonts w:cs="Arial"/>
                <w:lang w:val="en-GB"/>
              </w:rPr>
              <w:t>ve</w:t>
            </w:r>
            <w:proofErr w:type="spellEnd"/>
            <w:r w:rsidRPr="003A4574">
              <w:rPr>
                <w:rFonts w:cs="Arial"/>
                <w:lang w:val="en-GB"/>
              </w:rPr>
              <w:t xml:space="preserve"> </w:t>
            </w:r>
            <w:proofErr w:type="spellStart"/>
            <w:r w:rsidRPr="003A4574">
              <w:rPr>
                <w:rFonts w:cs="Arial"/>
                <w:lang w:val="en-GB"/>
              </w:rPr>
              <w:t>Sonrasında</w:t>
            </w:r>
            <w:proofErr w:type="spellEnd"/>
            <w:r w:rsidRPr="003A4574">
              <w:rPr>
                <w:rFonts w:cs="Arial"/>
                <w:lang w:val="en-GB"/>
              </w:rPr>
              <w:t xml:space="preserve"> Van </w:t>
            </w:r>
            <w:proofErr w:type="spellStart"/>
            <w:r w:rsidRPr="003A4574">
              <w:rPr>
                <w:rFonts w:cs="Arial"/>
                <w:lang w:val="en-GB"/>
              </w:rPr>
              <w:t>Gölü</w:t>
            </w:r>
            <w:proofErr w:type="spellEnd"/>
            <w:r w:rsidRPr="003A4574">
              <w:rPr>
                <w:rFonts w:cs="Arial"/>
                <w:lang w:val="en-GB"/>
              </w:rPr>
              <w:t xml:space="preserve"> </w:t>
            </w:r>
            <w:proofErr w:type="spellStart"/>
            <w:r w:rsidRPr="003A4574">
              <w:rPr>
                <w:rFonts w:cs="Arial"/>
                <w:lang w:val="en-GB"/>
              </w:rPr>
              <w:t>Çevresi</w:t>
            </w:r>
            <w:proofErr w:type="spellEnd"/>
            <w:r w:rsidRPr="003A4574">
              <w:rPr>
                <w:rFonts w:cs="Arial"/>
                <w:lang w:val="en-GB"/>
              </w:rPr>
              <w:t xml:space="preserve"> </w:t>
            </w:r>
            <w:proofErr w:type="spellStart"/>
            <w:r w:rsidRPr="003A4574">
              <w:rPr>
                <w:rFonts w:cs="Arial"/>
                <w:lang w:val="en-GB"/>
              </w:rPr>
              <w:t>Mimarlığı</w:t>
            </w:r>
            <w:proofErr w:type="spellEnd"/>
            <w:r w:rsidRPr="003A4574">
              <w:rPr>
                <w:rFonts w:cs="Arial"/>
                <w:lang w:val="en-GB"/>
              </w:rPr>
              <w:t xml:space="preserve"> Ankara</w:t>
            </w:r>
            <w:r>
              <w:rPr>
                <w:rFonts w:cs="Arial"/>
                <w:lang w:val="en-GB"/>
              </w:rPr>
              <w:t>.</w:t>
            </w:r>
            <w:r w:rsidRPr="003A4574">
              <w:rPr>
                <w:rFonts w:cs="Arial"/>
                <w:lang w:val="en-GB"/>
              </w:rPr>
              <w:t xml:space="preserve"> </w:t>
            </w:r>
          </w:p>
        </w:tc>
      </w:tr>
      <w:bookmarkEnd w:id="2"/>
      <w:tr w:rsidR="004F0959" w:rsidRPr="00270298" w14:paraId="5EC050D1" w14:textId="77777777" w:rsidTr="009C380C">
        <w:tblPrEx>
          <w:tblBorders>
            <w:insideV w:val="none" w:sz="0" w:space="0" w:color="auto"/>
          </w:tblBorders>
        </w:tblPrEx>
        <w:trPr>
          <w:gridAfter w:val="1"/>
          <w:wAfter w:w="10" w:type="dxa"/>
          <w:cantSplit/>
        </w:trPr>
        <w:tc>
          <w:tcPr>
            <w:tcW w:w="9639" w:type="dxa"/>
            <w:tcBorders>
              <w:top w:val="nil"/>
              <w:left w:val="nil"/>
              <w:bottom w:val="nil"/>
              <w:right w:val="nil"/>
            </w:tcBorders>
            <w:shd w:val="clear" w:color="auto" w:fill="D9D9D9"/>
          </w:tcPr>
          <w:p w14:paraId="58195435" w14:textId="77777777" w:rsidR="004F0959" w:rsidRPr="00270298" w:rsidRDefault="004F0959" w:rsidP="009C380C">
            <w:pPr>
              <w:pStyle w:val="Grille01"/>
              <w:keepNext w:val="0"/>
              <w:tabs>
                <w:tab w:val="left" w:pos="567"/>
                <w:tab w:val="left" w:pos="1134"/>
                <w:tab w:val="left" w:pos="1701"/>
              </w:tabs>
              <w:spacing w:line="240" w:lineRule="auto"/>
              <w:jc w:val="both"/>
              <w:rPr>
                <w:rFonts w:eastAsia="SimSun" w:cs="Arial"/>
                <w:bCs/>
                <w:smallCaps w:val="0"/>
                <w:sz w:val="24"/>
                <w:shd w:val="pct15" w:color="auto" w:fill="FFFFFF"/>
                <w:lang w:val="en-GB"/>
              </w:rPr>
            </w:pPr>
            <w:r w:rsidRPr="00270298">
              <w:rPr>
                <w:rFonts w:eastAsia="SimSun" w:cs="Arial"/>
                <w:bCs/>
                <w:smallCaps w:val="0"/>
                <w:sz w:val="24"/>
                <w:lang w:val="en-GB"/>
              </w:rPr>
              <w:t>7.</w:t>
            </w:r>
            <w:r w:rsidRPr="00270298">
              <w:rPr>
                <w:rFonts w:eastAsia="SimSun" w:cs="Arial"/>
                <w:bCs/>
                <w:smallCaps w:val="0"/>
                <w:sz w:val="24"/>
                <w:lang w:val="en-GB"/>
              </w:rPr>
              <w:tab/>
              <w:t>Signature(s) on behalf of the State(s) Party(</w:t>
            </w:r>
            <w:proofErr w:type="spellStart"/>
            <w:r w:rsidRPr="00270298">
              <w:rPr>
                <w:rFonts w:eastAsia="SimSun" w:cs="Arial"/>
                <w:bCs/>
                <w:smallCaps w:val="0"/>
                <w:sz w:val="24"/>
                <w:lang w:val="en-GB"/>
              </w:rPr>
              <w:t>ies</w:t>
            </w:r>
            <w:proofErr w:type="spellEnd"/>
            <w:r w:rsidRPr="00270298">
              <w:rPr>
                <w:rFonts w:eastAsia="SimSun" w:cs="Arial"/>
                <w:bCs/>
                <w:smallCaps w:val="0"/>
                <w:sz w:val="24"/>
                <w:lang w:val="en-GB"/>
              </w:rPr>
              <w:t>)</w:t>
            </w:r>
          </w:p>
        </w:tc>
      </w:tr>
      <w:tr w:rsidR="004F0959" w:rsidRPr="00270298" w14:paraId="0A5CBBBC" w14:textId="77777777" w:rsidTr="009C380C">
        <w:tblPrEx>
          <w:tblBorders>
            <w:insideV w:val="none" w:sz="0" w:space="0" w:color="auto"/>
          </w:tblBorders>
        </w:tblPrEx>
        <w:trPr>
          <w:gridAfter w:val="1"/>
          <w:wAfter w:w="10" w:type="dxa"/>
          <w:cantSplit/>
        </w:trPr>
        <w:tc>
          <w:tcPr>
            <w:tcW w:w="9639" w:type="dxa"/>
            <w:tcBorders>
              <w:top w:val="nil"/>
              <w:left w:val="nil"/>
              <w:bottom w:val="single" w:sz="4" w:space="0" w:color="auto"/>
              <w:right w:val="nil"/>
            </w:tcBorders>
            <w:shd w:val="clear" w:color="auto" w:fill="auto"/>
          </w:tcPr>
          <w:p w14:paraId="12E93A6B" w14:textId="77777777" w:rsidR="004F0959" w:rsidRPr="00270298" w:rsidRDefault="004F0959" w:rsidP="009C380C">
            <w:pPr>
              <w:pStyle w:val="Info03"/>
              <w:keepNext w:val="0"/>
              <w:spacing w:before="120" w:line="240" w:lineRule="auto"/>
              <w:rPr>
                <w:sz w:val="18"/>
                <w:szCs w:val="18"/>
                <w:lang w:val="en-GB"/>
              </w:rPr>
            </w:pPr>
            <w:r w:rsidRPr="00270298">
              <w:rPr>
                <w:sz w:val="18"/>
                <w:szCs w:val="18"/>
                <w:lang w:val="en-GB"/>
              </w:rPr>
              <w:t xml:space="preserve">The nomination should be signed by an official empowered to do so on behalf of the State Party, and should include his or her name, </w:t>
            </w:r>
            <w:proofErr w:type="gramStart"/>
            <w:r w:rsidRPr="00270298">
              <w:rPr>
                <w:sz w:val="18"/>
                <w:szCs w:val="18"/>
                <w:lang w:val="en-GB"/>
              </w:rPr>
              <w:t>title</w:t>
            </w:r>
            <w:proofErr w:type="gramEnd"/>
            <w:r w:rsidRPr="00270298">
              <w:rPr>
                <w:sz w:val="18"/>
                <w:szCs w:val="18"/>
                <w:lang w:val="en-GB"/>
              </w:rPr>
              <w:t xml:space="preserve"> and the date of submission.</w:t>
            </w:r>
          </w:p>
          <w:p w14:paraId="1872E235" w14:textId="77777777" w:rsidR="004F0959" w:rsidRPr="00270298" w:rsidRDefault="004F0959" w:rsidP="009C380C">
            <w:pPr>
              <w:pStyle w:val="Info03"/>
              <w:keepNext w:val="0"/>
              <w:spacing w:before="120" w:line="240" w:lineRule="auto"/>
              <w:rPr>
                <w:lang w:val="en-GB"/>
              </w:rPr>
            </w:pPr>
            <w:r w:rsidRPr="00270298">
              <w:rPr>
                <w:rFonts w:eastAsia="SimSun"/>
                <w:sz w:val="18"/>
                <w:szCs w:val="18"/>
                <w:lang w:val="en-GB"/>
              </w:rPr>
              <w:t xml:space="preserve">In the case of multinational nominations, the document should contain the name, </w:t>
            </w:r>
            <w:proofErr w:type="gramStart"/>
            <w:r w:rsidRPr="00270298">
              <w:rPr>
                <w:rFonts w:eastAsia="SimSun"/>
                <w:sz w:val="18"/>
                <w:szCs w:val="18"/>
                <w:lang w:val="en-GB"/>
              </w:rPr>
              <w:t>title</w:t>
            </w:r>
            <w:proofErr w:type="gramEnd"/>
            <w:r w:rsidRPr="00270298">
              <w:rPr>
                <w:rFonts w:eastAsia="SimSun"/>
                <w:sz w:val="18"/>
                <w:szCs w:val="18"/>
                <w:lang w:val="en-GB"/>
              </w:rPr>
              <w:t xml:space="preserve"> and signature of an official of each State Party submitting the nomination.</w:t>
            </w:r>
          </w:p>
        </w:tc>
      </w:tr>
      <w:tr w:rsidR="004F0959" w:rsidRPr="00270298" w14:paraId="63876CA8" w14:textId="77777777" w:rsidTr="009C380C">
        <w:tblPrEx>
          <w:tblBorders>
            <w:insideV w:val="none" w:sz="0" w:space="0" w:color="auto"/>
          </w:tblBorders>
        </w:tblPrEx>
        <w:trPr>
          <w:gridAfter w:val="1"/>
          <w:wAfter w:w="10" w:type="dxa"/>
          <w:cantSplit/>
        </w:trPr>
        <w:tc>
          <w:tcPr>
            <w:tcW w:w="9639" w:type="dxa"/>
            <w:tcBorders>
              <w:bottom w:val="single" w:sz="4" w:space="0" w:color="auto"/>
            </w:tcBorders>
            <w:shd w:val="clear" w:color="auto" w:fill="auto"/>
          </w:tcPr>
          <w:tbl>
            <w:tblPr>
              <w:tblW w:w="0" w:type="auto"/>
              <w:tblInd w:w="113" w:type="dxa"/>
              <w:tblLayout w:type="fixed"/>
              <w:tblCellMar>
                <w:left w:w="57" w:type="dxa"/>
                <w:right w:w="57" w:type="dxa"/>
              </w:tblCellMar>
              <w:tblLook w:val="04A0" w:firstRow="1" w:lastRow="0" w:firstColumn="1" w:lastColumn="0" w:noHBand="0" w:noVBand="1"/>
            </w:tblPr>
            <w:tblGrid>
              <w:gridCol w:w="1872"/>
              <w:gridCol w:w="7639"/>
            </w:tblGrid>
            <w:tr w:rsidR="004F0959" w:rsidRPr="00270298" w14:paraId="73338524" w14:textId="77777777" w:rsidTr="009C380C">
              <w:trPr>
                <w:cantSplit/>
              </w:trPr>
              <w:tc>
                <w:tcPr>
                  <w:tcW w:w="1872" w:type="dxa"/>
                </w:tcPr>
                <w:p w14:paraId="229AE2C8" w14:textId="77777777" w:rsidR="004F0959" w:rsidRPr="00270298" w:rsidRDefault="004F0959" w:rsidP="009C380C">
                  <w:pPr>
                    <w:pStyle w:val="Info03"/>
                    <w:keepNext w:val="0"/>
                    <w:spacing w:before="120" w:line="240" w:lineRule="auto"/>
                    <w:ind w:left="0"/>
                    <w:jc w:val="right"/>
                    <w:rPr>
                      <w:i w:val="0"/>
                      <w:lang w:val="en-GB"/>
                    </w:rPr>
                  </w:pPr>
                  <w:r w:rsidRPr="00270298">
                    <w:rPr>
                      <w:i w:val="0"/>
                      <w:lang w:val="en-GB"/>
                    </w:rPr>
                    <w:t>Name:</w:t>
                  </w:r>
                </w:p>
              </w:tc>
              <w:tc>
                <w:tcPr>
                  <w:tcW w:w="7639" w:type="dxa"/>
                </w:tcPr>
                <w:p w14:paraId="2AFAD113" w14:textId="77777777" w:rsidR="004F0959" w:rsidRPr="00270298" w:rsidRDefault="004F0959" w:rsidP="009C380C">
                  <w:pPr>
                    <w:pStyle w:val="Info03"/>
                    <w:keepNext w:val="0"/>
                    <w:spacing w:before="120" w:line="240" w:lineRule="auto"/>
                    <w:ind w:left="0"/>
                    <w:jc w:val="left"/>
                    <w:rPr>
                      <w:i w:val="0"/>
                      <w:iCs w:val="0"/>
                      <w:sz w:val="22"/>
                      <w:lang w:val="en-GB"/>
                    </w:rPr>
                  </w:pPr>
                  <w:proofErr w:type="spellStart"/>
                  <w:r>
                    <w:rPr>
                      <w:rFonts w:eastAsia="SimSun"/>
                      <w:i w:val="0"/>
                      <w:iCs w:val="0"/>
                      <w:sz w:val="22"/>
                      <w:lang w:val="en-GB"/>
                    </w:rPr>
                    <w:t>Okan</w:t>
                  </w:r>
                  <w:proofErr w:type="spellEnd"/>
                  <w:r>
                    <w:rPr>
                      <w:rFonts w:eastAsia="SimSun"/>
                      <w:i w:val="0"/>
                      <w:iCs w:val="0"/>
                      <w:sz w:val="22"/>
                      <w:lang w:val="en-GB"/>
                    </w:rPr>
                    <w:t xml:space="preserve"> İBİŞ - Director General</w:t>
                  </w:r>
                </w:p>
              </w:tc>
            </w:tr>
            <w:tr w:rsidR="004F0959" w:rsidRPr="00270298" w14:paraId="69C57233" w14:textId="77777777" w:rsidTr="009C380C">
              <w:trPr>
                <w:cantSplit/>
              </w:trPr>
              <w:tc>
                <w:tcPr>
                  <w:tcW w:w="1872" w:type="dxa"/>
                </w:tcPr>
                <w:p w14:paraId="1A879B9C" w14:textId="77777777" w:rsidR="004F0959" w:rsidRPr="00270298" w:rsidRDefault="004F0959" w:rsidP="009C380C">
                  <w:pPr>
                    <w:pStyle w:val="Info03"/>
                    <w:keepNext w:val="0"/>
                    <w:spacing w:before="120" w:line="240" w:lineRule="auto"/>
                    <w:ind w:left="0"/>
                    <w:jc w:val="right"/>
                    <w:rPr>
                      <w:i w:val="0"/>
                      <w:lang w:val="en-GB"/>
                    </w:rPr>
                  </w:pPr>
                  <w:r w:rsidRPr="00270298">
                    <w:rPr>
                      <w:i w:val="0"/>
                      <w:iCs w:val="0"/>
                      <w:lang w:val="en-GB"/>
                    </w:rPr>
                    <w:t>Title:</w:t>
                  </w:r>
                </w:p>
              </w:tc>
              <w:tc>
                <w:tcPr>
                  <w:tcW w:w="7639" w:type="dxa"/>
                </w:tcPr>
                <w:p w14:paraId="5F6967F1" w14:textId="77777777" w:rsidR="004F0959" w:rsidRPr="00270298" w:rsidRDefault="004F0959" w:rsidP="009C380C">
                  <w:pPr>
                    <w:pStyle w:val="Info03"/>
                    <w:keepNext w:val="0"/>
                    <w:spacing w:before="120" w:line="240" w:lineRule="auto"/>
                    <w:ind w:left="0"/>
                    <w:jc w:val="left"/>
                    <w:rPr>
                      <w:i w:val="0"/>
                      <w:iCs w:val="0"/>
                      <w:sz w:val="22"/>
                      <w:lang w:val="en-GB"/>
                    </w:rPr>
                  </w:pPr>
                  <w:r>
                    <w:rPr>
                      <w:rFonts w:eastAsia="SimSun"/>
                      <w:i w:val="0"/>
                      <w:iCs w:val="0"/>
                      <w:sz w:val="22"/>
                      <w:lang w:val="en-GB"/>
                    </w:rPr>
                    <w:t>Republic of Turkey Ministry of Culture and Tourism - Directorate General of Research and Training</w:t>
                  </w:r>
                </w:p>
              </w:tc>
            </w:tr>
            <w:tr w:rsidR="004F0959" w:rsidRPr="00270298" w14:paraId="1C386257" w14:textId="77777777" w:rsidTr="009C380C">
              <w:trPr>
                <w:cantSplit/>
              </w:trPr>
              <w:tc>
                <w:tcPr>
                  <w:tcW w:w="1872" w:type="dxa"/>
                </w:tcPr>
                <w:p w14:paraId="56BAECB6" w14:textId="77777777" w:rsidR="004F0959" w:rsidRPr="00270298" w:rsidRDefault="004F0959" w:rsidP="009C380C">
                  <w:pPr>
                    <w:pStyle w:val="Info03"/>
                    <w:keepNext w:val="0"/>
                    <w:spacing w:before="120" w:line="240" w:lineRule="auto"/>
                    <w:ind w:left="0"/>
                    <w:jc w:val="right"/>
                    <w:rPr>
                      <w:i w:val="0"/>
                      <w:lang w:val="en-GB"/>
                    </w:rPr>
                  </w:pPr>
                  <w:r w:rsidRPr="00270298">
                    <w:rPr>
                      <w:i w:val="0"/>
                      <w:iCs w:val="0"/>
                      <w:lang w:val="en-GB"/>
                    </w:rPr>
                    <w:t>Date:</w:t>
                  </w:r>
                </w:p>
              </w:tc>
              <w:tc>
                <w:tcPr>
                  <w:tcW w:w="7639" w:type="dxa"/>
                </w:tcPr>
                <w:p w14:paraId="5C17E851" w14:textId="77777777" w:rsidR="004F0959" w:rsidRPr="00270298" w:rsidRDefault="004F0959" w:rsidP="009C380C">
                  <w:pPr>
                    <w:pStyle w:val="Info03"/>
                    <w:keepNext w:val="0"/>
                    <w:spacing w:before="120" w:line="240" w:lineRule="auto"/>
                    <w:ind w:left="0"/>
                    <w:jc w:val="left"/>
                    <w:rPr>
                      <w:i w:val="0"/>
                      <w:iCs w:val="0"/>
                      <w:sz w:val="22"/>
                      <w:lang w:val="en-GB"/>
                    </w:rPr>
                  </w:pPr>
                  <w:r>
                    <w:rPr>
                      <w:rFonts w:eastAsia="SimSun"/>
                      <w:i w:val="0"/>
                      <w:iCs w:val="0"/>
                      <w:sz w:val="22"/>
                      <w:lang w:val="en-GB"/>
                    </w:rPr>
                    <w:t>26</w:t>
                  </w:r>
                  <w:r w:rsidR="00AE1B4C">
                    <w:rPr>
                      <w:rFonts w:eastAsia="SimSun"/>
                      <w:i w:val="0"/>
                      <w:iCs w:val="0"/>
                      <w:sz w:val="22"/>
                      <w:lang w:val="en-GB"/>
                    </w:rPr>
                    <w:t xml:space="preserve"> March </w:t>
                  </w:r>
                  <w:r>
                    <w:rPr>
                      <w:rFonts w:eastAsia="SimSun"/>
                      <w:i w:val="0"/>
                      <w:iCs w:val="0"/>
                      <w:sz w:val="22"/>
                      <w:lang w:val="en-GB"/>
                    </w:rPr>
                    <w:t>2021</w:t>
                  </w:r>
                  <w:r w:rsidRPr="00270298">
                    <w:rPr>
                      <w:rFonts w:eastAsia="SimSun"/>
                      <w:i w:val="0"/>
                      <w:iCs w:val="0"/>
                      <w:sz w:val="22"/>
                      <w:lang w:val="en-GB"/>
                    </w:rPr>
                    <w:t xml:space="preserve"> </w:t>
                  </w:r>
                </w:p>
              </w:tc>
            </w:tr>
            <w:tr w:rsidR="004F0959" w:rsidRPr="00270298" w14:paraId="2019449B" w14:textId="77777777" w:rsidTr="009C380C">
              <w:trPr>
                <w:cantSplit/>
                <w:trHeight w:val="1035"/>
              </w:trPr>
              <w:tc>
                <w:tcPr>
                  <w:tcW w:w="1872" w:type="dxa"/>
                </w:tcPr>
                <w:p w14:paraId="3A216132" w14:textId="77777777" w:rsidR="004F0959" w:rsidRPr="00270298" w:rsidRDefault="004F0959" w:rsidP="009C380C">
                  <w:pPr>
                    <w:pStyle w:val="Info03"/>
                    <w:keepNext w:val="0"/>
                    <w:spacing w:before="120" w:line="240" w:lineRule="auto"/>
                    <w:ind w:left="0"/>
                    <w:jc w:val="right"/>
                    <w:rPr>
                      <w:i w:val="0"/>
                      <w:lang w:val="en-GB"/>
                    </w:rPr>
                  </w:pPr>
                  <w:r w:rsidRPr="00270298">
                    <w:rPr>
                      <w:i w:val="0"/>
                      <w:iCs w:val="0"/>
                      <w:lang w:val="en-GB"/>
                    </w:rPr>
                    <w:t>Signature:</w:t>
                  </w:r>
                </w:p>
              </w:tc>
              <w:tc>
                <w:tcPr>
                  <w:tcW w:w="7639" w:type="dxa"/>
                </w:tcPr>
                <w:p w14:paraId="2D9AA0D8" w14:textId="77777777" w:rsidR="004F0959" w:rsidRPr="00270298" w:rsidRDefault="004F0959" w:rsidP="009C380C">
                  <w:pPr>
                    <w:pStyle w:val="Info03"/>
                    <w:keepNext w:val="0"/>
                    <w:spacing w:before="120" w:line="240" w:lineRule="auto"/>
                    <w:ind w:left="0"/>
                    <w:jc w:val="left"/>
                    <w:rPr>
                      <w:i w:val="0"/>
                      <w:iCs w:val="0"/>
                      <w:sz w:val="22"/>
                      <w:lang w:val="en-GB"/>
                    </w:rPr>
                  </w:pPr>
                  <w:r w:rsidRPr="00270298">
                    <w:rPr>
                      <w:rFonts w:eastAsia="SimSun"/>
                      <w:i w:val="0"/>
                      <w:iCs w:val="0"/>
                      <w:sz w:val="22"/>
                      <w:lang w:val="en-GB"/>
                    </w:rPr>
                    <w:t xml:space="preserve"> </w:t>
                  </w:r>
                  <w:r w:rsidR="00AE1B4C" w:rsidRPr="00AE1B4C">
                    <w:rPr>
                      <w:rFonts w:eastAsia="SimSun"/>
                      <w:i w:val="0"/>
                      <w:iCs w:val="0"/>
                      <w:sz w:val="22"/>
                      <w:lang w:val="en-GB"/>
                    </w:rPr>
                    <w:t>&lt;</w:t>
                  </w:r>
                  <w:r>
                    <w:rPr>
                      <w:rFonts w:eastAsia="SimSun"/>
                      <w:i w:val="0"/>
                      <w:iCs w:val="0"/>
                      <w:sz w:val="22"/>
                      <w:lang w:val="en-GB"/>
                    </w:rPr>
                    <w:t>signed</w:t>
                  </w:r>
                  <w:r w:rsidR="00AE1B4C" w:rsidRPr="00AE1B4C">
                    <w:rPr>
                      <w:rFonts w:eastAsia="SimSun"/>
                      <w:i w:val="0"/>
                      <w:iCs w:val="0"/>
                      <w:sz w:val="22"/>
                      <w:lang w:val="en-GB"/>
                    </w:rPr>
                    <w:t>&gt;</w:t>
                  </w:r>
                  <w:r w:rsidRPr="00270298">
                    <w:rPr>
                      <w:rFonts w:eastAsia="SimSun"/>
                      <w:i w:val="0"/>
                      <w:iCs w:val="0"/>
                      <w:sz w:val="22"/>
                      <w:lang w:val="en-GB"/>
                    </w:rPr>
                    <w:t xml:space="preserve"> </w:t>
                  </w:r>
                </w:p>
              </w:tc>
            </w:tr>
          </w:tbl>
          <w:p w14:paraId="0469A263" w14:textId="77777777" w:rsidR="004F0959" w:rsidRPr="00270298" w:rsidRDefault="004F0959" w:rsidP="009C380C">
            <w:pPr>
              <w:pStyle w:val="Info03"/>
              <w:keepNext w:val="0"/>
              <w:spacing w:before="120" w:line="240" w:lineRule="auto"/>
              <w:rPr>
                <w:lang w:val="en-GB"/>
              </w:rPr>
            </w:pPr>
          </w:p>
        </w:tc>
      </w:tr>
    </w:tbl>
    <w:p w14:paraId="5D6047D0" w14:textId="77777777" w:rsidR="00512C03" w:rsidRPr="00270298" w:rsidRDefault="00512C03" w:rsidP="00AE1B4C">
      <w:pPr>
        <w:pStyle w:val="TitreICH"/>
        <w:spacing w:line="240" w:lineRule="auto"/>
        <w:jc w:val="left"/>
        <w:rPr>
          <w:b w:val="0"/>
          <w:iCs/>
          <w:sz w:val="22"/>
          <w:szCs w:val="22"/>
          <w:lang w:val="en-GB"/>
        </w:rPr>
      </w:pPr>
    </w:p>
    <w:sectPr w:rsidR="00512C03" w:rsidRPr="00270298" w:rsidSect="002250BE">
      <w:footerReference w:type="even" r:id="rId8"/>
      <w:footerReference w:type="default" r:id="rId9"/>
      <w:headerReference w:type="first" r:id="rId10"/>
      <w:footerReference w:type="first" r:id="rId11"/>
      <w:pgSz w:w="11901" w:h="16834" w:code="9"/>
      <w:pgMar w:top="959" w:right="1134" w:bottom="1134" w:left="1134" w:header="397"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4E148" w14:textId="77777777" w:rsidR="00D17744" w:rsidRDefault="00D17744">
      <w:r>
        <w:separator/>
      </w:r>
    </w:p>
  </w:endnote>
  <w:endnote w:type="continuationSeparator" w:id="0">
    <w:p w14:paraId="38030FA0" w14:textId="77777777" w:rsidR="00D17744" w:rsidRDefault="00D17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Imprint MT Shadow">
    <w:panose1 w:val="04020605060303030202"/>
    <w:charset w:val="00"/>
    <w:family w:val="decorative"/>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31AF0" w14:textId="77777777" w:rsidR="007863EF" w:rsidRPr="00D56F7A" w:rsidRDefault="007863EF" w:rsidP="00D56F7A">
    <w:pPr>
      <w:rPr>
        <w:rFonts w:cs="Arial"/>
        <w:noProof/>
        <w:sz w:val="16"/>
        <w:szCs w:val="16"/>
      </w:rPr>
    </w:pPr>
    <w:r>
      <w:rPr>
        <w:rFonts w:cs="Arial"/>
        <w:sz w:val="16"/>
        <w:szCs w:val="16"/>
      </w:rPr>
      <w:t>Form ICH-01</w:t>
    </w:r>
    <w:r w:rsidRPr="007E667E">
      <w:rPr>
        <w:rFonts w:cs="Arial"/>
        <w:sz w:val="16"/>
        <w:szCs w:val="16"/>
      </w:rPr>
      <w:t>-</w:t>
    </w:r>
    <w:r>
      <w:rPr>
        <w:rFonts w:cs="Arial"/>
        <w:sz w:val="16"/>
        <w:szCs w:val="16"/>
      </w:rPr>
      <w:t>2015</w:t>
    </w:r>
    <w:r w:rsidRPr="00361039">
      <w:rPr>
        <w:rFonts w:cs="Arial"/>
        <w:sz w:val="16"/>
        <w:szCs w:val="16"/>
      </w:rPr>
      <w:t>-EN</w:t>
    </w:r>
    <w:r>
      <w:rPr>
        <w:rFonts w:cs="Arial"/>
        <w:sz w:val="16"/>
        <w:szCs w:val="16"/>
      </w:rPr>
      <w:t xml:space="preserve"> - revised on 31/01/2014</w:t>
    </w:r>
    <w:r w:rsidRPr="007E667E">
      <w:rPr>
        <w:rFonts w:cs="Arial"/>
        <w:sz w:val="16"/>
        <w:szCs w:val="16"/>
      </w:rPr>
      <w:t xml:space="preserve"> – page </w:t>
    </w:r>
    <w:r w:rsidRPr="007E667E">
      <w:rPr>
        <w:rStyle w:val="Numrodepage"/>
        <w:sz w:val="16"/>
        <w:szCs w:val="16"/>
      </w:rPr>
      <w:fldChar w:fldCharType="begin"/>
    </w:r>
    <w:r w:rsidRPr="007E667E">
      <w:rPr>
        <w:rStyle w:val="Numrodepage"/>
        <w:sz w:val="16"/>
        <w:szCs w:val="16"/>
      </w:rPr>
      <w:instrText xml:space="preserve"> PAGE </w:instrText>
    </w:r>
    <w:r w:rsidRPr="007E667E">
      <w:rPr>
        <w:rStyle w:val="Numrodepage"/>
        <w:sz w:val="16"/>
        <w:szCs w:val="16"/>
      </w:rPr>
      <w:fldChar w:fldCharType="separate"/>
    </w:r>
    <w:r>
      <w:rPr>
        <w:rStyle w:val="Numrodepage"/>
        <w:noProof/>
        <w:sz w:val="16"/>
        <w:szCs w:val="16"/>
      </w:rPr>
      <w:t>6</w:t>
    </w:r>
    <w:r w:rsidRPr="007E667E">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A9185" w14:textId="77777777" w:rsidR="007863EF" w:rsidRPr="00D56F7A" w:rsidRDefault="00E60BC8" w:rsidP="00104A61">
    <w:pPr>
      <w:jc w:val="right"/>
      <w:rPr>
        <w:rFonts w:cs="Arial"/>
        <w:noProof/>
        <w:sz w:val="16"/>
        <w:szCs w:val="16"/>
      </w:rPr>
    </w:pPr>
    <w:r>
      <w:rPr>
        <w:rFonts w:cs="Arial"/>
        <w:sz w:val="16"/>
        <w:szCs w:val="16"/>
      </w:rPr>
      <w:t>USL 2022 – no. 0</w:t>
    </w:r>
    <w:r w:rsidR="004F0959">
      <w:rPr>
        <w:rFonts w:cs="Arial"/>
        <w:sz w:val="16"/>
        <w:szCs w:val="16"/>
      </w:rPr>
      <w:t>0655</w:t>
    </w:r>
    <w:r w:rsidRPr="007527BC">
      <w:rPr>
        <w:rFonts w:cs="Arial"/>
        <w:sz w:val="16"/>
        <w:szCs w:val="16"/>
      </w:rPr>
      <w:t xml:space="preserve"> </w:t>
    </w:r>
    <w:r w:rsidR="007863EF" w:rsidRPr="007527BC">
      <w:rPr>
        <w:rFonts w:cs="Arial"/>
        <w:sz w:val="16"/>
        <w:szCs w:val="16"/>
      </w:rPr>
      <w:t>–</w:t>
    </w:r>
    <w:r w:rsidR="007863EF" w:rsidRPr="007E667E">
      <w:rPr>
        <w:rFonts w:cs="Arial"/>
        <w:sz w:val="16"/>
        <w:szCs w:val="16"/>
      </w:rPr>
      <w:t xml:space="preserve"> page </w:t>
    </w:r>
    <w:r w:rsidR="007863EF" w:rsidRPr="007E667E">
      <w:rPr>
        <w:rStyle w:val="Numrodepage"/>
        <w:sz w:val="16"/>
        <w:szCs w:val="16"/>
      </w:rPr>
      <w:fldChar w:fldCharType="begin"/>
    </w:r>
    <w:r w:rsidR="007863EF" w:rsidRPr="007E667E">
      <w:rPr>
        <w:rStyle w:val="Numrodepage"/>
        <w:sz w:val="16"/>
        <w:szCs w:val="16"/>
      </w:rPr>
      <w:instrText xml:space="preserve"> PAGE </w:instrText>
    </w:r>
    <w:r w:rsidR="007863EF" w:rsidRPr="007E667E">
      <w:rPr>
        <w:rStyle w:val="Numrodepage"/>
        <w:sz w:val="16"/>
        <w:szCs w:val="16"/>
      </w:rPr>
      <w:fldChar w:fldCharType="separate"/>
    </w:r>
    <w:r w:rsidR="00104A61">
      <w:rPr>
        <w:rStyle w:val="Numrodepage"/>
        <w:noProof/>
        <w:sz w:val="16"/>
        <w:szCs w:val="16"/>
      </w:rPr>
      <w:t>10</w:t>
    </w:r>
    <w:r w:rsidR="007863EF" w:rsidRPr="007E667E">
      <w:rPr>
        <w:rStyle w:val="Numrodepage"/>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9AA4F" w14:textId="77777777" w:rsidR="007863EF" w:rsidRPr="00F42062" w:rsidRDefault="00E60BC8" w:rsidP="00104A61">
    <w:pPr>
      <w:pStyle w:val="En-tte"/>
      <w:jc w:val="right"/>
      <w:rPr>
        <w:sz w:val="16"/>
        <w:szCs w:val="16"/>
      </w:rPr>
    </w:pPr>
    <w:r>
      <w:rPr>
        <w:rFonts w:cs="Arial"/>
        <w:sz w:val="16"/>
        <w:szCs w:val="16"/>
      </w:rPr>
      <w:t>USL 2022 – no. 0</w:t>
    </w:r>
    <w:r w:rsidR="004F0959">
      <w:rPr>
        <w:rFonts w:cs="Arial"/>
        <w:sz w:val="16"/>
        <w:szCs w:val="16"/>
      </w:rPr>
      <w:t>0655</w:t>
    </w:r>
    <w:r w:rsidRPr="007527BC">
      <w:rPr>
        <w:rFonts w:cs="Arial"/>
        <w:sz w:val="16"/>
        <w:szCs w:val="16"/>
      </w:rPr>
      <w:t xml:space="preserve"> </w:t>
    </w:r>
    <w:r w:rsidR="007863EF" w:rsidRPr="007527BC">
      <w:rPr>
        <w:rFonts w:cs="Arial"/>
        <w:sz w:val="16"/>
        <w:szCs w:val="16"/>
      </w:rPr>
      <w:t>–</w:t>
    </w:r>
    <w:r w:rsidR="007863EF" w:rsidRPr="00663DAA">
      <w:rPr>
        <w:rFonts w:cs="Arial"/>
        <w:sz w:val="16"/>
        <w:szCs w:val="16"/>
      </w:rPr>
      <w:t xml:space="preserve"> page </w:t>
    </w:r>
    <w:r w:rsidR="007863EF" w:rsidRPr="00663DAA">
      <w:rPr>
        <w:rFonts w:cs="Arial"/>
        <w:sz w:val="16"/>
        <w:szCs w:val="16"/>
      </w:rPr>
      <w:fldChar w:fldCharType="begin"/>
    </w:r>
    <w:r w:rsidR="007863EF" w:rsidRPr="00663DAA">
      <w:rPr>
        <w:rFonts w:cs="Arial"/>
        <w:sz w:val="16"/>
        <w:szCs w:val="16"/>
      </w:rPr>
      <w:instrText xml:space="preserve">PAGE  </w:instrText>
    </w:r>
    <w:r w:rsidR="007863EF" w:rsidRPr="00663DAA">
      <w:rPr>
        <w:rFonts w:cs="Arial"/>
        <w:sz w:val="16"/>
        <w:szCs w:val="16"/>
      </w:rPr>
      <w:fldChar w:fldCharType="separate"/>
    </w:r>
    <w:r w:rsidR="00104A61">
      <w:rPr>
        <w:rFonts w:cs="Arial"/>
        <w:noProof/>
        <w:sz w:val="16"/>
        <w:szCs w:val="16"/>
      </w:rPr>
      <w:t>1</w:t>
    </w:r>
    <w:r w:rsidR="007863EF" w:rsidRPr="00663DAA">
      <w:rPr>
        <w:rFonts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FEE26" w14:textId="77777777" w:rsidR="00D17744" w:rsidRDefault="00D17744">
      <w:r>
        <w:separator/>
      </w:r>
    </w:p>
  </w:footnote>
  <w:footnote w:type="continuationSeparator" w:id="0">
    <w:p w14:paraId="48C66F57" w14:textId="77777777" w:rsidR="00D17744" w:rsidRDefault="00D17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1040" w:type="dxa"/>
      <w:tblInd w:w="-972" w:type="dxa"/>
      <w:tblBorders>
        <w:insideH w:val="single" w:sz="4" w:space="0" w:color="auto"/>
      </w:tblBorders>
      <w:tblLook w:val="01E0" w:firstRow="1" w:lastRow="1" w:firstColumn="1" w:lastColumn="1" w:noHBand="0" w:noVBand="0"/>
    </w:tblPr>
    <w:tblGrid>
      <w:gridCol w:w="5056"/>
      <w:gridCol w:w="5984"/>
    </w:tblGrid>
    <w:tr w:rsidR="007863EF" w:rsidRPr="00B72706" w14:paraId="6A466E8F" w14:textId="77777777" w:rsidTr="00207E72">
      <w:trPr>
        <w:trHeight w:hRule="exact" w:val="2268"/>
      </w:trPr>
      <w:tc>
        <w:tcPr>
          <w:tcW w:w="5056" w:type="dxa"/>
        </w:tcPr>
        <w:p w14:paraId="19C87AB4" w14:textId="77777777" w:rsidR="007863EF" w:rsidRPr="00107B48" w:rsidRDefault="00FF0501" w:rsidP="00207E72">
          <w:pPr>
            <w:rPr>
              <w:sz w:val="20"/>
              <w:szCs w:val="20"/>
              <w:lang w:val="en-GB"/>
            </w:rPr>
          </w:pPr>
          <w:r w:rsidRPr="00FF0501">
            <w:rPr>
              <w:noProof/>
              <w:sz w:val="20"/>
              <w:szCs w:val="20"/>
              <w:lang w:val="fr-FR"/>
            </w:rPr>
            <w:pict w14:anchorId="2CB466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unesco_logo_en" style="width:168.95pt;height:103pt;visibility:visible">
                <v:imagedata r:id="rId1" o:title="unesco_logo_en"/>
              </v:shape>
            </w:pict>
          </w:r>
        </w:p>
      </w:tc>
      <w:tc>
        <w:tcPr>
          <w:tcW w:w="5984" w:type="dxa"/>
        </w:tcPr>
        <w:p w14:paraId="3B180A42" w14:textId="77777777" w:rsidR="007863EF" w:rsidRDefault="007863EF" w:rsidP="00E60BC8">
          <w:pPr>
            <w:spacing w:after="1200"/>
            <w:jc w:val="right"/>
            <w:rPr>
              <w:b/>
              <w:noProof/>
              <w:sz w:val="40"/>
              <w:szCs w:val="40"/>
              <w:lang w:eastAsia="ja-JP"/>
            </w:rPr>
          </w:pPr>
          <w:r w:rsidRPr="00663DAA">
            <w:rPr>
              <w:b/>
              <w:noProof/>
              <w:sz w:val="40"/>
              <w:szCs w:val="40"/>
              <w:lang w:eastAsia="ja-JP"/>
            </w:rPr>
            <w:t>Urgent Safeguarding List</w:t>
          </w:r>
        </w:p>
        <w:p w14:paraId="244E48AA" w14:textId="77777777" w:rsidR="00E60BC8" w:rsidRPr="00E60BC8" w:rsidRDefault="00E60BC8" w:rsidP="00E60BC8">
          <w:pPr>
            <w:spacing w:after="1200"/>
            <w:jc w:val="right"/>
            <w:rPr>
              <w:b/>
              <w:noProof/>
              <w:sz w:val="22"/>
              <w:szCs w:val="22"/>
              <w:lang w:eastAsia="ja-JP"/>
            </w:rPr>
          </w:pPr>
          <w:r w:rsidRPr="00E60BC8">
            <w:rPr>
              <w:b/>
              <w:noProof/>
              <w:sz w:val="22"/>
              <w:szCs w:val="22"/>
              <w:lang w:eastAsia="ja-JP"/>
            </w:rPr>
            <w:t>Original: English</w:t>
          </w:r>
        </w:p>
      </w:tc>
    </w:tr>
  </w:tbl>
  <w:p w14:paraId="2B0C44C2" w14:textId="77777777" w:rsidR="007863EF" w:rsidRPr="00207E72" w:rsidRDefault="007863EF" w:rsidP="00207E72">
    <w:pPr>
      <w:pStyle w:val="En-tte"/>
      <w:rPr>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198"/>
    <w:multiLevelType w:val="hybridMultilevel"/>
    <w:tmpl w:val="EA8E0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864DCE"/>
    <w:multiLevelType w:val="hybridMultilevel"/>
    <w:tmpl w:val="B12468B6"/>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75DDF"/>
    <w:multiLevelType w:val="hybridMultilevel"/>
    <w:tmpl w:val="2E8E44E4"/>
    <w:lvl w:ilvl="0" w:tplc="2E060E3E">
      <w:start w:val="1"/>
      <w:numFmt w:val="lowerRoman"/>
      <w:lvlText w:val="(%1)"/>
      <w:lvlJc w:val="left"/>
      <w:pPr>
        <w:ind w:left="833" w:hanging="360"/>
      </w:pPr>
      <w:rPr>
        <w:rFonts w:hint="default"/>
        <w:color w:val="auto"/>
      </w:rPr>
    </w:lvl>
    <w:lvl w:ilvl="1" w:tplc="040C0019" w:tentative="1">
      <w:start w:val="1"/>
      <w:numFmt w:val="lowerLetter"/>
      <w:lvlText w:val="%2."/>
      <w:lvlJc w:val="left"/>
      <w:pPr>
        <w:ind w:left="1553" w:hanging="360"/>
      </w:pPr>
    </w:lvl>
    <w:lvl w:ilvl="2" w:tplc="040C001B" w:tentative="1">
      <w:start w:val="1"/>
      <w:numFmt w:val="lowerRoman"/>
      <w:lvlText w:val="%3."/>
      <w:lvlJc w:val="right"/>
      <w:pPr>
        <w:ind w:left="2273" w:hanging="180"/>
      </w:pPr>
    </w:lvl>
    <w:lvl w:ilvl="3" w:tplc="040C000F" w:tentative="1">
      <w:start w:val="1"/>
      <w:numFmt w:val="decimal"/>
      <w:lvlText w:val="%4."/>
      <w:lvlJc w:val="left"/>
      <w:pPr>
        <w:ind w:left="2993" w:hanging="360"/>
      </w:pPr>
    </w:lvl>
    <w:lvl w:ilvl="4" w:tplc="040C0019" w:tentative="1">
      <w:start w:val="1"/>
      <w:numFmt w:val="lowerLetter"/>
      <w:lvlText w:val="%5."/>
      <w:lvlJc w:val="left"/>
      <w:pPr>
        <w:ind w:left="3713" w:hanging="360"/>
      </w:pPr>
    </w:lvl>
    <w:lvl w:ilvl="5" w:tplc="040C001B" w:tentative="1">
      <w:start w:val="1"/>
      <w:numFmt w:val="lowerRoman"/>
      <w:lvlText w:val="%6."/>
      <w:lvlJc w:val="right"/>
      <w:pPr>
        <w:ind w:left="4433" w:hanging="180"/>
      </w:pPr>
    </w:lvl>
    <w:lvl w:ilvl="6" w:tplc="040C000F" w:tentative="1">
      <w:start w:val="1"/>
      <w:numFmt w:val="decimal"/>
      <w:lvlText w:val="%7."/>
      <w:lvlJc w:val="left"/>
      <w:pPr>
        <w:ind w:left="5153" w:hanging="360"/>
      </w:pPr>
    </w:lvl>
    <w:lvl w:ilvl="7" w:tplc="040C0019" w:tentative="1">
      <w:start w:val="1"/>
      <w:numFmt w:val="lowerLetter"/>
      <w:lvlText w:val="%8."/>
      <w:lvlJc w:val="left"/>
      <w:pPr>
        <w:ind w:left="5873" w:hanging="360"/>
      </w:pPr>
    </w:lvl>
    <w:lvl w:ilvl="8" w:tplc="040C001B" w:tentative="1">
      <w:start w:val="1"/>
      <w:numFmt w:val="lowerRoman"/>
      <w:lvlText w:val="%9."/>
      <w:lvlJc w:val="right"/>
      <w:pPr>
        <w:ind w:left="6593" w:hanging="180"/>
      </w:pPr>
    </w:lvl>
  </w:abstractNum>
  <w:abstractNum w:abstractNumId="3" w15:restartNumberingAfterBreak="0">
    <w:nsid w:val="02150E53"/>
    <w:multiLevelType w:val="hybridMultilevel"/>
    <w:tmpl w:val="541E99E6"/>
    <w:lvl w:ilvl="0" w:tplc="EA5AAAB2">
      <w:start w:val="1"/>
      <w:numFmt w:val="decimal"/>
      <w:lvlText w:val="%1."/>
      <w:lvlJc w:val="left"/>
      <w:pPr>
        <w:tabs>
          <w:tab w:val="num" w:pos="1134"/>
        </w:tabs>
        <w:ind w:left="1134" w:hanging="567"/>
      </w:pPr>
      <w:rPr>
        <w:rFonts w:hint="default"/>
      </w:rPr>
    </w:lvl>
    <w:lvl w:ilvl="1" w:tplc="DF704844">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4" w15:restartNumberingAfterBreak="0">
    <w:nsid w:val="03D06348"/>
    <w:multiLevelType w:val="hybridMultilevel"/>
    <w:tmpl w:val="B57CEDC6"/>
    <w:lvl w:ilvl="0" w:tplc="040C0019">
      <w:start w:val="1"/>
      <w:numFmt w:val="lowerLetter"/>
      <w:lvlText w:val="%1."/>
      <w:lvlJc w:val="left"/>
      <w:pPr>
        <w:ind w:left="1353" w:hanging="360"/>
      </w:pPr>
      <w:rPr>
        <w:rFonts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5" w15:restartNumberingAfterBreak="0">
    <w:nsid w:val="07631B90"/>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6" w15:restartNumberingAfterBreak="0">
    <w:nsid w:val="17971F4C"/>
    <w:multiLevelType w:val="hybridMultilevel"/>
    <w:tmpl w:val="058C057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B679A1"/>
    <w:multiLevelType w:val="hybridMultilevel"/>
    <w:tmpl w:val="98300DA6"/>
    <w:lvl w:ilvl="0" w:tplc="924A1928">
      <w:start w:val="1"/>
      <w:numFmt w:val="decimal"/>
      <w:lvlText w:val="%1."/>
      <w:lvlJc w:val="left"/>
      <w:pPr>
        <w:tabs>
          <w:tab w:val="num" w:pos="1134"/>
        </w:tabs>
        <w:ind w:left="1134" w:hanging="567"/>
      </w:pPr>
      <w:rPr>
        <w:rFonts w:hint="default"/>
      </w:rPr>
    </w:lvl>
    <w:lvl w:ilvl="1" w:tplc="901EB064">
      <w:start w:val="1"/>
      <w:numFmt w:val="none"/>
      <w:lvlText w:val="c."/>
      <w:lvlJc w:val="left"/>
      <w:pPr>
        <w:tabs>
          <w:tab w:val="num" w:pos="567"/>
        </w:tabs>
        <w:ind w:left="0" w:firstLine="113"/>
      </w:pPr>
      <w:rPr>
        <w:rFonts w:hint="default"/>
      </w:rPr>
    </w:lvl>
    <w:lvl w:ilvl="2" w:tplc="001B040C" w:tentative="1">
      <w:start w:val="1"/>
      <w:numFmt w:val="lowerRoman"/>
      <w:lvlText w:val="%3."/>
      <w:lvlJc w:val="right"/>
      <w:pPr>
        <w:tabs>
          <w:tab w:val="num" w:pos="2273"/>
        </w:tabs>
        <w:ind w:left="2273" w:hanging="180"/>
      </w:pPr>
    </w:lvl>
    <w:lvl w:ilvl="3" w:tplc="000F040C" w:tentative="1">
      <w:start w:val="1"/>
      <w:numFmt w:val="decimal"/>
      <w:lvlText w:val="%4."/>
      <w:lvlJc w:val="left"/>
      <w:pPr>
        <w:tabs>
          <w:tab w:val="num" w:pos="2993"/>
        </w:tabs>
        <w:ind w:left="2993" w:hanging="360"/>
      </w:pPr>
    </w:lvl>
    <w:lvl w:ilvl="4" w:tplc="0019040C" w:tentative="1">
      <w:start w:val="1"/>
      <w:numFmt w:val="lowerLetter"/>
      <w:lvlText w:val="%5."/>
      <w:lvlJc w:val="left"/>
      <w:pPr>
        <w:tabs>
          <w:tab w:val="num" w:pos="3713"/>
        </w:tabs>
        <w:ind w:left="3713" w:hanging="360"/>
      </w:pPr>
    </w:lvl>
    <w:lvl w:ilvl="5" w:tplc="001B040C" w:tentative="1">
      <w:start w:val="1"/>
      <w:numFmt w:val="lowerRoman"/>
      <w:lvlText w:val="%6."/>
      <w:lvlJc w:val="right"/>
      <w:pPr>
        <w:tabs>
          <w:tab w:val="num" w:pos="4433"/>
        </w:tabs>
        <w:ind w:left="4433" w:hanging="180"/>
      </w:pPr>
    </w:lvl>
    <w:lvl w:ilvl="6" w:tplc="000F040C" w:tentative="1">
      <w:start w:val="1"/>
      <w:numFmt w:val="decimal"/>
      <w:lvlText w:val="%7."/>
      <w:lvlJc w:val="left"/>
      <w:pPr>
        <w:tabs>
          <w:tab w:val="num" w:pos="5153"/>
        </w:tabs>
        <w:ind w:left="5153" w:hanging="360"/>
      </w:pPr>
    </w:lvl>
    <w:lvl w:ilvl="7" w:tplc="0019040C" w:tentative="1">
      <w:start w:val="1"/>
      <w:numFmt w:val="lowerLetter"/>
      <w:lvlText w:val="%8."/>
      <w:lvlJc w:val="left"/>
      <w:pPr>
        <w:tabs>
          <w:tab w:val="num" w:pos="5873"/>
        </w:tabs>
        <w:ind w:left="5873" w:hanging="360"/>
      </w:pPr>
    </w:lvl>
    <w:lvl w:ilvl="8" w:tplc="001B040C" w:tentative="1">
      <w:start w:val="1"/>
      <w:numFmt w:val="lowerRoman"/>
      <w:lvlText w:val="%9."/>
      <w:lvlJc w:val="right"/>
      <w:pPr>
        <w:tabs>
          <w:tab w:val="num" w:pos="6593"/>
        </w:tabs>
        <w:ind w:left="6593" w:hanging="180"/>
      </w:pPr>
    </w:lvl>
  </w:abstractNum>
  <w:abstractNum w:abstractNumId="8" w15:restartNumberingAfterBreak="0">
    <w:nsid w:val="1BBC2513"/>
    <w:multiLevelType w:val="hybridMultilevel"/>
    <w:tmpl w:val="831C702C"/>
    <w:lvl w:ilvl="0" w:tplc="552601AC">
      <w:start w:val="1"/>
      <w:numFmt w:val="lowerRoman"/>
      <w:lvlText w:val="(%1)"/>
      <w:lvlJc w:val="left"/>
      <w:pPr>
        <w:ind w:left="833" w:hanging="72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9" w15:restartNumberingAfterBreak="0">
    <w:nsid w:val="2BD244EC"/>
    <w:multiLevelType w:val="hybridMultilevel"/>
    <w:tmpl w:val="4C62C862"/>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0" w15:restartNumberingAfterBreak="0">
    <w:nsid w:val="2DB233C8"/>
    <w:multiLevelType w:val="hybridMultilevel"/>
    <w:tmpl w:val="FC5840DC"/>
    <w:lvl w:ilvl="0" w:tplc="055E8AE6">
      <w:start w:val="1"/>
      <w:numFmt w:val="decimal"/>
      <w:lvlText w:val="%1."/>
      <w:lvlJc w:val="left"/>
      <w:pPr>
        <w:tabs>
          <w:tab w:val="num" w:pos="1134"/>
        </w:tabs>
        <w:ind w:left="1134" w:hanging="567"/>
      </w:pPr>
      <w:rPr>
        <w:rFonts w:hint="default"/>
      </w:rPr>
    </w:lvl>
    <w:lvl w:ilvl="1" w:tplc="6E54D15C">
      <w:start w:val="1"/>
      <w:numFmt w:val="bullet"/>
      <w:lvlText w:val=""/>
      <w:lvlJc w:val="left"/>
      <w:pPr>
        <w:tabs>
          <w:tab w:val="num" w:pos="1701"/>
        </w:tabs>
        <w:ind w:left="1701" w:hanging="56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1" w15:restartNumberingAfterBreak="0">
    <w:nsid w:val="3313209E"/>
    <w:multiLevelType w:val="hybridMultilevel"/>
    <w:tmpl w:val="CE5089C4"/>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36A2718"/>
    <w:multiLevelType w:val="hybridMultilevel"/>
    <w:tmpl w:val="A84CFE5C"/>
    <w:lvl w:ilvl="0" w:tplc="25D25C8C">
      <w:start w:val="1"/>
      <w:numFmt w:val="decimal"/>
      <w:lvlText w:val="%1."/>
      <w:lvlJc w:val="left"/>
      <w:pPr>
        <w:tabs>
          <w:tab w:val="num" w:pos="735"/>
        </w:tabs>
        <w:ind w:left="735" w:hanging="735"/>
      </w:pPr>
      <w:rPr>
        <w:rFonts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C77146"/>
    <w:multiLevelType w:val="hybridMultilevel"/>
    <w:tmpl w:val="C92E7082"/>
    <w:lvl w:ilvl="0" w:tplc="3E1A402C">
      <w:start w:val="1"/>
      <w:numFmt w:val="lowerLetter"/>
      <w:lvlText w:val="%1."/>
      <w:lvlJc w:val="left"/>
      <w:pPr>
        <w:tabs>
          <w:tab w:val="num" w:pos="567"/>
        </w:tabs>
        <w:ind w:left="0" w:firstLine="113"/>
      </w:pPr>
      <w:rPr>
        <w:rFonts w:hint="default"/>
      </w:rPr>
    </w:lvl>
    <w:lvl w:ilvl="1" w:tplc="D434F404">
      <w:start w:val="1"/>
      <w:numFmt w:val="decimal"/>
      <w:lvlText w:val="%2."/>
      <w:lvlJc w:val="left"/>
      <w:pPr>
        <w:tabs>
          <w:tab w:val="num" w:pos="0"/>
        </w:tabs>
        <w:ind w:left="0" w:firstLine="567"/>
      </w:pPr>
      <w:rPr>
        <w:rFonts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4" w15:restartNumberingAfterBreak="0">
    <w:nsid w:val="3AE47349"/>
    <w:multiLevelType w:val="hybridMultilevel"/>
    <w:tmpl w:val="12C42DC6"/>
    <w:lvl w:ilvl="0" w:tplc="018810E2">
      <w:start w:val="1"/>
      <w:numFmt w:val="decimal"/>
      <w:lvlText w:val="%1."/>
      <w:lvlJc w:val="left"/>
      <w:pPr>
        <w:tabs>
          <w:tab w:val="num" w:pos="794"/>
        </w:tabs>
        <w:ind w:left="794" w:hanging="397"/>
      </w:pPr>
      <w:rPr>
        <w:rFonts w:hint="default"/>
      </w:rPr>
    </w:lvl>
    <w:lvl w:ilvl="1" w:tplc="8EFA0E94">
      <w:start w:val="1"/>
      <w:numFmt w:val="bullet"/>
      <w:pStyle w:val="num02"/>
      <w:lvlText w:val=""/>
      <w:lvlJc w:val="left"/>
      <w:pPr>
        <w:tabs>
          <w:tab w:val="num" w:pos="397"/>
        </w:tabs>
        <w:ind w:left="794" w:firstLine="0"/>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15" w15:restartNumberingAfterBreak="0">
    <w:nsid w:val="3BD9349D"/>
    <w:multiLevelType w:val="hybridMultilevel"/>
    <w:tmpl w:val="4C6053AA"/>
    <w:lvl w:ilvl="0" w:tplc="5EB84152">
      <w:start w:val="1"/>
      <w:numFmt w:val="decimal"/>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6" w15:restartNumberingAfterBreak="0">
    <w:nsid w:val="3D371D64"/>
    <w:multiLevelType w:val="hybridMultilevel"/>
    <w:tmpl w:val="7A661B7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17" w15:restartNumberingAfterBreak="0">
    <w:nsid w:val="41896A38"/>
    <w:multiLevelType w:val="hybridMultilevel"/>
    <w:tmpl w:val="91FE5FD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18" w15:restartNumberingAfterBreak="0">
    <w:nsid w:val="46626CB3"/>
    <w:multiLevelType w:val="hybridMultilevel"/>
    <w:tmpl w:val="C832ADF6"/>
    <w:lvl w:ilvl="0" w:tplc="53ECDA92">
      <w:start w:val="1"/>
      <w:numFmt w:val="decimal"/>
      <w:lvlText w:val="%1."/>
      <w:lvlJc w:val="left"/>
      <w:pPr>
        <w:ind w:left="473" w:hanging="360"/>
      </w:pPr>
      <w:rPr>
        <w:rFonts w:eastAsia="Times New Roman" w:cs="Times New Roman"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19" w15:restartNumberingAfterBreak="0">
    <w:nsid w:val="49B7467E"/>
    <w:multiLevelType w:val="hybridMultilevel"/>
    <w:tmpl w:val="D8FCE4A6"/>
    <w:lvl w:ilvl="0" w:tplc="723402B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0" w15:restartNumberingAfterBreak="0">
    <w:nsid w:val="4BC45EE3"/>
    <w:multiLevelType w:val="hybridMultilevel"/>
    <w:tmpl w:val="50FA0D8C"/>
    <w:lvl w:ilvl="0" w:tplc="7BBC4764">
      <w:start w:val="1"/>
      <w:numFmt w:val="lowerRoman"/>
      <w:pStyle w:val="little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0D260F3"/>
    <w:multiLevelType w:val="hybridMultilevel"/>
    <w:tmpl w:val="7A661B7E"/>
    <w:lvl w:ilvl="0" w:tplc="2DDAF55A">
      <w:start w:val="1"/>
      <w:numFmt w:val="lowerLetter"/>
      <w:lvlText w:val="%1."/>
      <w:lvlJc w:val="left"/>
      <w:pPr>
        <w:tabs>
          <w:tab w:val="num" w:pos="794"/>
        </w:tabs>
        <w:ind w:left="794" w:hanging="39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2" w15:restartNumberingAfterBreak="0">
    <w:nsid w:val="5E715C6F"/>
    <w:multiLevelType w:val="hybridMultilevel"/>
    <w:tmpl w:val="08224918"/>
    <w:lvl w:ilvl="0" w:tplc="5AFE5B10">
      <w:start w:val="1"/>
      <w:numFmt w:val="upperLetter"/>
      <w:lvlText w:val="%1."/>
      <w:lvlJc w:val="left"/>
      <w:pPr>
        <w:ind w:left="473" w:hanging="360"/>
      </w:pPr>
      <w:rPr>
        <w:rFonts w:hint="default"/>
      </w:rPr>
    </w:lvl>
    <w:lvl w:ilvl="1" w:tplc="040C0019" w:tentative="1">
      <w:start w:val="1"/>
      <w:numFmt w:val="lowerLetter"/>
      <w:lvlText w:val="%2."/>
      <w:lvlJc w:val="left"/>
      <w:pPr>
        <w:ind w:left="1193" w:hanging="360"/>
      </w:pPr>
    </w:lvl>
    <w:lvl w:ilvl="2" w:tplc="040C001B" w:tentative="1">
      <w:start w:val="1"/>
      <w:numFmt w:val="lowerRoman"/>
      <w:lvlText w:val="%3."/>
      <w:lvlJc w:val="right"/>
      <w:pPr>
        <w:ind w:left="1913" w:hanging="180"/>
      </w:pPr>
    </w:lvl>
    <w:lvl w:ilvl="3" w:tplc="040C000F" w:tentative="1">
      <w:start w:val="1"/>
      <w:numFmt w:val="decimal"/>
      <w:lvlText w:val="%4."/>
      <w:lvlJc w:val="left"/>
      <w:pPr>
        <w:ind w:left="2633" w:hanging="360"/>
      </w:pPr>
    </w:lvl>
    <w:lvl w:ilvl="4" w:tplc="040C0019" w:tentative="1">
      <w:start w:val="1"/>
      <w:numFmt w:val="lowerLetter"/>
      <w:lvlText w:val="%5."/>
      <w:lvlJc w:val="left"/>
      <w:pPr>
        <w:ind w:left="3353" w:hanging="360"/>
      </w:pPr>
    </w:lvl>
    <w:lvl w:ilvl="5" w:tplc="040C001B" w:tentative="1">
      <w:start w:val="1"/>
      <w:numFmt w:val="lowerRoman"/>
      <w:lvlText w:val="%6."/>
      <w:lvlJc w:val="right"/>
      <w:pPr>
        <w:ind w:left="4073" w:hanging="180"/>
      </w:pPr>
    </w:lvl>
    <w:lvl w:ilvl="6" w:tplc="040C000F" w:tentative="1">
      <w:start w:val="1"/>
      <w:numFmt w:val="decimal"/>
      <w:lvlText w:val="%7."/>
      <w:lvlJc w:val="left"/>
      <w:pPr>
        <w:ind w:left="4793" w:hanging="360"/>
      </w:pPr>
    </w:lvl>
    <w:lvl w:ilvl="7" w:tplc="040C0019" w:tentative="1">
      <w:start w:val="1"/>
      <w:numFmt w:val="lowerLetter"/>
      <w:lvlText w:val="%8."/>
      <w:lvlJc w:val="left"/>
      <w:pPr>
        <w:ind w:left="5513" w:hanging="360"/>
      </w:pPr>
    </w:lvl>
    <w:lvl w:ilvl="8" w:tplc="040C001B" w:tentative="1">
      <w:start w:val="1"/>
      <w:numFmt w:val="lowerRoman"/>
      <w:lvlText w:val="%9."/>
      <w:lvlJc w:val="right"/>
      <w:pPr>
        <w:ind w:left="6233" w:hanging="180"/>
      </w:pPr>
    </w:lvl>
  </w:abstractNum>
  <w:abstractNum w:abstractNumId="23" w15:restartNumberingAfterBreak="0">
    <w:nsid w:val="62622726"/>
    <w:multiLevelType w:val="hybridMultilevel"/>
    <w:tmpl w:val="91FE5FDE"/>
    <w:lvl w:ilvl="0" w:tplc="2DDAF55A">
      <w:start w:val="1"/>
      <w:numFmt w:val="lowerLetter"/>
      <w:lvlText w:val="%1."/>
      <w:lvlJc w:val="left"/>
      <w:pPr>
        <w:tabs>
          <w:tab w:val="num" w:pos="-1022"/>
        </w:tabs>
        <w:ind w:left="-1022" w:hanging="397"/>
      </w:pPr>
      <w:rPr>
        <w:rFonts w:hint="default"/>
      </w:rPr>
    </w:lvl>
    <w:lvl w:ilvl="1" w:tplc="0019040C" w:tentative="1">
      <w:start w:val="1"/>
      <w:numFmt w:val="lowerLetter"/>
      <w:lvlText w:val="%2."/>
      <w:lvlJc w:val="left"/>
      <w:pPr>
        <w:tabs>
          <w:tab w:val="num" w:pos="-376"/>
        </w:tabs>
        <w:ind w:left="-376" w:hanging="360"/>
      </w:pPr>
    </w:lvl>
    <w:lvl w:ilvl="2" w:tplc="001B040C" w:tentative="1">
      <w:start w:val="1"/>
      <w:numFmt w:val="lowerRoman"/>
      <w:lvlText w:val="%3."/>
      <w:lvlJc w:val="right"/>
      <w:pPr>
        <w:tabs>
          <w:tab w:val="num" w:pos="344"/>
        </w:tabs>
        <w:ind w:left="344" w:hanging="180"/>
      </w:pPr>
    </w:lvl>
    <w:lvl w:ilvl="3" w:tplc="000F040C" w:tentative="1">
      <w:start w:val="1"/>
      <w:numFmt w:val="decimal"/>
      <w:lvlText w:val="%4."/>
      <w:lvlJc w:val="left"/>
      <w:pPr>
        <w:tabs>
          <w:tab w:val="num" w:pos="1064"/>
        </w:tabs>
        <w:ind w:left="1064" w:hanging="360"/>
      </w:pPr>
    </w:lvl>
    <w:lvl w:ilvl="4" w:tplc="0019040C" w:tentative="1">
      <w:start w:val="1"/>
      <w:numFmt w:val="lowerLetter"/>
      <w:lvlText w:val="%5."/>
      <w:lvlJc w:val="left"/>
      <w:pPr>
        <w:tabs>
          <w:tab w:val="num" w:pos="1784"/>
        </w:tabs>
        <w:ind w:left="1784" w:hanging="360"/>
      </w:pPr>
    </w:lvl>
    <w:lvl w:ilvl="5" w:tplc="001B040C" w:tentative="1">
      <w:start w:val="1"/>
      <w:numFmt w:val="lowerRoman"/>
      <w:lvlText w:val="%6."/>
      <w:lvlJc w:val="right"/>
      <w:pPr>
        <w:tabs>
          <w:tab w:val="num" w:pos="2504"/>
        </w:tabs>
        <w:ind w:left="2504" w:hanging="180"/>
      </w:pPr>
    </w:lvl>
    <w:lvl w:ilvl="6" w:tplc="000F040C" w:tentative="1">
      <w:start w:val="1"/>
      <w:numFmt w:val="decimal"/>
      <w:lvlText w:val="%7."/>
      <w:lvlJc w:val="left"/>
      <w:pPr>
        <w:tabs>
          <w:tab w:val="num" w:pos="3224"/>
        </w:tabs>
        <w:ind w:left="3224" w:hanging="360"/>
      </w:pPr>
    </w:lvl>
    <w:lvl w:ilvl="7" w:tplc="0019040C" w:tentative="1">
      <w:start w:val="1"/>
      <w:numFmt w:val="lowerLetter"/>
      <w:lvlText w:val="%8."/>
      <w:lvlJc w:val="left"/>
      <w:pPr>
        <w:tabs>
          <w:tab w:val="num" w:pos="3944"/>
        </w:tabs>
        <w:ind w:left="3944" w:hanging="360"/>
      </w:pPr>
    </w:lvl>
    <w:lvl w:ilvl="8" w:tplc="001B040C" w:tentative="1">
      <w:start w:val="1"/>
      <w:numFmt w:val="lowerRoman"/>
      <w:lvlText w:val="%9."/>
      <w:lvlJc w:val="right"/>
      <w:pPr>
        <w:tabs>
          <w:tab w:val="num" w:pos="4664"/>
        </w:tabs>
        <w:ind w:left="4664" w:hanging="180"/>
      </w:pPr>
    </w:lvl>
  </w:abstractNum>
  <w:abstractNum w:abstractNumId="24" w15:restartNumberingAfterBreak="0">
    <w:nsid w:val="67BF65EE"/>
    <w:multiLevelType w:val="hybridMultilevel"/>
    <w:tmpl w:val="32A41D80"/>
    <w:lvl w:ilvl="0" w:tplc="2DDAF55A">
      <w:start w:val="1"/>
      <w:numFmt w:val="lowerLetter"/>
      <w:lvlText w:val="%1."/>
      <w:lvlJc w:val="left"/>
      <w:pPr>
        <w:tabs>
          <w:tab w:val="num" w:pos="794"/>
        </w:tabs>
        <w:ind w:left="794" w:hanging="397"/>
      </w:pPr>
      <w:rPr>
        <w:rFonts w:hint="default"/>
      </w:rPr>
    </w:lvl>
    <w:lvl w:ilvl="1" w:tplc="8854645A">
      <w:start w:val="1"/>
      <w:numFmt w:val="bullet"/>
      <w:lvlText w:val=""/>
      <w:lvlJc w:val="left"/>
      <w:pPr>
        <w:tabs>
          <w:tab w:val="num" w:pos="1440"/>
        </w:tabs>
        <w:ind w:left="1440" w:hanging="360"/>
      </w:pPr>
      <w:rPr>
        <w:rFonts w:ascii="Symbol" w:hAnsi="Symbol" w:hint="default"/>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5" w15:restartNumberingAfterBreak="0">
    <w:nsid w:val="69DE4A46"/>
    <w:multiLevelType w:val="hybridMultilevel"/>
    <w:tmpl w:val="21DEA99E"/>
    <w:lvl w:ilvl="0" w:tplc="DAC6223C">
      <w:start w:val="1"/>
      <w:numFmt w:val="bullet"/>
      <w:pStyle w:val="Explication"/>
      <w:lvlText w:val=""/>
      <w:lvlJc w:val="left"/>
      <w:pPr>
        <w:tabs>
          <w:tab w:val="num" w:pos="794"/>
        </w:tabs>
        <w:ind w:left="397" w:firstLine="397"/>
      </w:pPr>
      <w:rPr>
        <w:rFonts w:ascii="Wingdings" w:hAnsi="Wingdings" w:hint="default"/>
      </w:rPr>
    </w:lvl>
    <w:lvl w:ilvl="1" w:tplc="5DB0A780">
      <w:start w:val="1"/>
      <w:numFmt w:val="bullet"/>
      <w:lvlText w:val=""/>
      <w:lvlJc w:val="left"/>
      <w:pPr>
        <w:tabs>
          <w:tab w:val="num" w:pos="397"/>
        </w:tabs>
        <w:ind w:left="794" w:hanging="397"/>
      </w:pPr>
      <w:rPr>
        <w:rFonts w:ascii="Symbol" w:hAnsi="Symbol" w:hint="default"/>
        <w:sz w:val="20"/>
      </w:r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6" w15:restartNumberingAfterBreak="0">
    <w:nsid w:val="6DE13058"/>
    <w:multiLevelType w:val="hybridMultilevel"/>
    <w:tmpl w:val="28606748"/>
    <w:lvl w:ilvl="0" w:tplc="6CF45BF0">
      <w:start w:val="1"/>
      <w:numFmt w:val="decimal"/>
      <w:pStyle w:val="num1"/>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27" w15:restartNumberingAfterBreak="0">
    <w:nsid w:val="6EC435D9"/>
    <w:multiLevelType w:val="multilevel"/>
    <w:tmpl w:val="8F705874"/>
    <w:lvl w:ilvl="0">
      <w:start w:val="1"/>
      <w:numFmt w:val="decimal"/>
      <w:pStyle w:val="Titre1"/>
      <w:lvlText w:val="%1"/>
      <w:lvlJc w:val="left"/>
      <w:pPr>
        <w:tabs>
          <w:tab w:val="num" w:pos="397"/>
        </w:tabs>
        <w:ind w:left="397" w:hanging="397"/>
      </w:pPr>
      <w:rPr>
        <w:rFonts w:hint="default"/>
      </w:rPr>
    </w:lvl>
    <w:lvl w:ilvl="1">
      <w:start w:val="1"/>
      <w:numFmt w:val="lowerLetter"/>
      <w:pStyle w:val="Titre2"/>
      <w:lvlText w:val="%1.%2"/>
      <w:lvlJc w:val="left"/>
      <w:pPr>
        <w:tabs>
          <w:tab w:val="num" w:pos="397"/>
        </w:tabs>
        <w:ind w:left="397" w:hanging="397"/>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8" w15:restartNumberingAfterBreak="0">
    <w:nsid w:val="6EFF6E28"/>
    <w:multiLevelType w:val="hybridMultilevel"/>
    <w:tmpl w:val="9198EC0E"/>
    <w:lvl w:ilvl="0" w:tplc="F646956A">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29" w15:restartNumberingAfterBreak="0">
    <w:nsid w:val="701235F8"/>
    <w:multiLevelType w:val="hybridMultilevel"/>
    <w:tmpl w:val="0C8A6958"/>
    <w:lvl w:ilvl="0" w:tplc="0DE2D8D6">
      <w:start w:val="1"/>
      <w:numFmt w:val="decimal"/>
      <w:lvlText w:val="%1."/>
      <w:lvlJc w:val="left"/>
      <w:pPr>
        <w:tabs>
          <w:tab w:val="num" w:pos="1134"/>
        </w:tabs>
        <w:ind w:left="1134" w:hanging="567"/>
      </w:pPr>
      <w:rPr>
        <w:rFonts w:hint="default"/>
      </w:rPr>
    </w:lvl>
    <w:lvl w:ilvl="1" w:tplc="0019040C" w:tentative="1">
      <w:start w:val="1"/>
      <w:numFmt w:val="lowerLetter"/>
      <w:lvlText w:val="%2."/>
      <w:lvlJc w:val="left"/>
      <w:pPr>
        <w:tabs>
          <w:tab w:val="num" w:pos="1440"/>
        </w:tabs>
        <w:ind w:left="1440" w:hanging="360"/>
      </w:pPr>
    </w:lvl>
    <w:lvl w:ilvl="2" w:tplc="001B040C" w:tentative="1">
      <w:start w:val="1"/>
      <w:numFmt w:val="lowerRoman"/>
      <w:lvlText w:val="%3."/>
      <w:lvlJc w:val="right"/>
      <w:pPr>
        <w:tabs>
          <w:tab w:val="num" w:pos="2160"/>
        </w:tabs>
        <w:ind w:left="2160" w:hanging="180"/>
      </w:pPr>
    </w:lvl>
    <w:lvl w:ilvl="3" w:tplc="000F040C" w:tentative="1">
      <w:start w:val="1"/>
      <w:numFmt w:val="decimal"/>
      <w:lvlText w:val="%4."/>
      <w:lvlJc w:val="left"/>
      <w:pPr>
        <w:tabs>
          <w:tab w:val="num" w:pos="2880"/>
        </w:tabs>
        <w:ind w:left="2880" w:hanging="360"/>
      </w:pPr>
    </w:lvl>
    <w:lvl w:ilvl="4" w:tplc="0019040C" w:tentative="1">
      <w:start w:val="1"/>
      <w:numFmt w:val="lowerLetter"/>
      <w:lvlText w:val="%5."/>
      <w:lvlJc w:val="left"/>
      <w:pPr>
        <w:tabs>
          <w:tab w:val="num" w:pos="3600"/>
        </w:tabs>
        <w:ind w:left="3600" w:hanging="360"/>
      </w:pPr>
    </w:lvl>
    <w:lvl w:ilvl="5" w:tplc="001B040C" w:tentative="1">
      <w:start w:val="1"/>
      <w:numFmt w:val="lowerRoman"/>
      <w:lvlText w:val="%6."/>
      <w:lvlJc w:val="right"/>
      <w:pPr>
        <w:tabs>
          <w:tab w:val="num" w:pos="4320"/>
        </w:tabs>
        <w:ind w:left="4320" w:hanging="180"/>
      </w:pPr>
    </w:lvl>
    <w:lvl w:ilvl="6" w:tplc="000F040C" w:tentative="1">
      <w:start w:val="1"/>
      <w:numFmt w:val="decimal"/>
      <w:lvlText w:val="%7."/>
      <w:lvlJc w:val="left"/>
      <w:pPr>
        <w:tabs>
          <w:tab w:val="num" w:pos="5040"/>
        </w:tabs>
        <w:ind w:left="5040" w:hanging="360"/>
      </w:pPr>
    </w:lvl>
    <w:lvl w:ilvl="7" w:tplc="0019040C" w:tentative="1">
      <w:start w:val="1"/>
      <w:numFmt w:val="lowerLetter"/>
      <w:lvlText w:val="%8."/>
      <w:lvlJc w:val="left"/>
      <w:pPr>
        <w:tabs>
          <w:tab w:val="num" w:pos="5760"/>
        </w:tabs>
        <w:ind w:left="5760" w:hanging="360"/>
      </w:pPr>
    </w:lvl>
    <w:lvl w:ilvl="8" w:tplc="001B040C" w:tentative="1">
      <w:start w:val="1"/>
      <w:numFmt w:val="lowerRoman"/>
      <w:lvlText w:val="%9."/>
      <w:lvlJc w:val="right"/>
      <w:pPr>
        <w:tabs>
          <w:tab w:val="num" w:pos="6480"/>
        </w:tabs>
        <w:ind w:left="6480" w:hanging="180"/>
      </w:pPr>
    </w:lvl>
  </w:abstractNum>
  <w:abstractNum w:abstractNumId="30" w15:restartNumberingAfterBreak="0">
    <w:nsid w:val="79D10B20"/>
    <w:multiLevelType w:val="hybridMultilevel"/>
    <w:tmpl w:val="DD883DD8"/>
    <w:lvl w:ilvl="0" w:tplc="AC7EEFD2">
      <w:start w:val="1"/>
      <w:numFmt w:val="decimal"/>
      <w:lvlText w:val="%1."/>
      <w:lvlJc w:val="left"/>
      <w:pPr>
        <w:tabs>
          <w:tab w:val="num" w:pos="735"/>
        </w:tabs>
        <w:ind w:left="735" w:hanging="735"/>
      </w:pPr>
      <w:rPr>
        <w:rFonts w:hint="default"/>
        <w:color w:val="00000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D7F4026"/>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F2324CE"/>
    <w:multiLevelType w:val="hybridMultilevel"/>
    <w:tmpl w:val="FFE0FF6C"/>
    <w:lvl w:ilvl="0" w:tplc="5420E698">
      <w:start w:val="1"/>
      <w:numFmt w:val="lowerLetter"/>
      <w:pStyle w:val="num02tab"/>
      <w:lvlText w:val="%1."/>
      <w:lvlJc w:val="left"/>
      <w:pPr>
        <w:tabs>
          <w:tab w:val="num" w:pos="397"/>
        </w:tabs>
        <w:ind w:left="397" w:hanging="397"/>
      </w:pPr>
      <w:rPr>
        <w:rFonts w:hint="default"/>
      </w:rPr>
    </w:lvl>
    <w:lvl w:ilvl="1" w:tplc="0666F830" w:tentative="1">
      <w:start w:val="1"/>
      <w:numFmt w:val="lowerLetter"/>
      <w:lvlText w:val="%2."/>
      <w:lvlJc w:val="left"/>
      <w:pPr>
        <w:tabs>
          <w:tab w:val="num" w:pos="1440"/>
        </w:tabs>
        <w:ind w:left="1440" w:hanging="360"/>
      </w:pPr>
    </w:lvl>
    <w:lvl w:ilvl="2" w:tplc="16A627F0" w:tentative="1">
      <w:start w:val="1"/>
      <w:numFmt w:val="lowerRoman"/>
      <w:lvlText w:val="%3."/>
      <w:lvlJc w:val="right"/>
      <w:pPr>
        <w:tabs>
          <w:tab w:val="num" w:pos="2160"/>
        </w:tabs>
        <w:ind w:left="2160" w:hanging="180"/>
      </w:pPr>
    </w:lvl>
    <w:lvl w:ilvl="3" w:tplc="66A67512" w:tentative="1">
      <w:start w:val="1"/>
      <w:numFmt w:val="decimal"/>
      <w:lvlText w:val="%4."/>
      <w:lvlJc w:val="left"/>
      <w:pPr>
        <w:tabs>
          <w:tab w:val="num" w:pos="2880"/>
        </w:tabs>
        <w:ind w:left="2880" w:hanging="360"/>
      </w:pPr>
    </w:lvl>
    <w:lvl w:ilvl="4" w:tplc="A68A72C4" w:tentative="1">
      <w:start w:val="1"/>
      <w:numFmt w:val="lowerLetter"/>
      <w:lvlText w:val="%5."/>
      <w:lvlJc w:val="left"/>
      <w:pPr>
        <w:tabs>
          <w:tab w:val="num" w:pos="3600"/>
        </w:tabs>
        <w:ind w:left="3600" w:hanging="360"/>
      </w:pPr>
    </w:lvl>
    <w:lvl w:ilvl="5" w:tplc="57BA0914" w:tentative="1">
      <w:start w:val="1"/>
      <w:numFmt w:val="lowerRoman"/>
      <w:lvlText w:val="%6."/>
      <w:lvlJc w:val="right"/>
      <w:pPr>
        <w:tabs>
          <w:tab w:val="num" w:pos="4320"/>
        </w:tabs>
        <w:ind w:left="4320" w:hanging="180"/>
      </w:pPr>
    </w:lvl>
    <w:lvl w:ilvl="6" w:tplc="AED81C9A" w:tentative="1">
      <w:start w:val="1"/>
      <w:numFmt w:val="decimal"/>
      <w:lvlText w:val="%7."/>
      <w:lvlJc w:val="left"/>
      <w:pPr>
        <w:tabs>
          <w:tab w:val="num" w:pos="5040"/>
        </w:tabs>
        <w:ind w:left="5040" w:hanging="360"/>
      </w:pPr>
    </w:lvl>
    <w:lvl w:ilvl="7" w:tplc="B9B4A8C4" w:tentative="1">
      <w:start w:val="1"/>
      <w:numFmt w:val="lowerLetter"/>
      <w:lvlText w:val="%8."/>
      <w:lvlJc w:val="left"/>
      <w:pPr>
        <w:tabs>
          <w:tab w:val="num" w:pos="5760"/>
        </w:tabs>
        <w:ind w:left="5760" w:hanging="360"/>
      </w:pPr>
    </w:lvl>
    <w:lvl w:ilvl="8" w:tplc="0388C898" w:tentative="1">
      <w:start w:val="1"/>
      <w:numFmt w:val="lowerRoman"/>
      <w:lvlText w:val="%9."/>
      <w:lvlJc w:val="right"/>
      <w:pPr>
        <w:tabs>
          <w:tab w:val="num" w:pos="6480"/>
        </w:tabs>
        <w:ind w:left="6480" w:hanging="180"/>
      </w:pPr>
    </w:lvl>
  </w:abstractNum>
  <w:num w:numId="1">
    <w:abstractNumId w:val="32"/>
  </w:num>
  <w:num w:numId="2">
    <w:abstractNumId w:val="27"/>
  </w:num>
  <w:num w:numId="3">
    <w:abstractNumId w:val="12"/>
  </w:num>
  <w:num w:numId="4">
    <w:abstractNumId w:val="14"/>
  </w:num>
  <w:num w:numId="5">
    <w:abstractNumId w:val="25"/>
  </w:num>
  <w:num w:numId="6">
    <w:abstractNumId w:val="11"/>
  </w:num>
  <w:num w:numId="7">
    <w:abstractNumId w:val="1"/>
  </w:num>
  <w:num w:numId="8">
    <w:abstractNumId w:val="7"/>
  </w:num>
  <w:num w:numId="9">
    <w:abstractNumId w:val="13"/>
  </w:num>
  <w:num w:numId="10">
    <w:abstractNumId w:val="26"/>
  </w:num>
  <w:num w:numId="11">
    <w:abstractNumId w:val="3"/>
  </w:num>
  <w:num w:numId="12">
    <w:abstractNumId w:val="10"/>
  </w:num>
  <w:num w:numId="13">
    <w:abstractNumId w:val="29"/>
  </w:num>
  <w:num w:numId="14">
    <w:abstractNumId w:val="19"/>
  </w:num>
  <w:num w:numId="15">
    <w:abstractNumId w:val="17"/>
  </w:num>
  <w:num w:numId="16">
    <w:abstractNumId w:val="0"/>
  </w:num>
  <w:num w:numId="17">
    <w:abstractNumId w:val="6"/>
  </w:num>
  <w:num w:numId="18">
    <w:abstractNumId w:val="22"/>
  </w:num>
  <w:num w:numId="19">
    <w:abstractNumId w:val="18"/>
  </w:num>
  <w:num w:numId="20">
    <w:abstractNumId w:val="15"/>
  </w:num>
  <w:num w:numId="21">
    <w:abstractNumId w:val="30"/>
  </w:num>
  <w:num w:numId="22">
    <w:abstractNumId w:val="5"/>
  </w:num>
  <w:num w:numId="23">
    <w:abstractNumId w:val="28"/>
  </w:num>
  <w:num w:numId="24">
    <w:abstractNumId w:val="24"/>
  </w:num>
  <w:num w:numId="25">
    <w:abstractNumId w:val="9"/>
  </w:num>
  <w:num w:numId="26">
    <w:abstractNumId w:val="21"/>
  </w:num>
  <w:num w:numId="27">
    <w:abstractNumId w:val="4"/>
  </w:num>
  <w:num w:numId="28">
    <w:abstractNumId w:val="20"/>
  </w:num>
  <w:num w:numId="29">
    <w:abstractNumId w:val="20"/>
  </w:num>
  <w:num w:numId="30">
    <w:abstractNumId w:val="16"/>
  </w:num>
  <w:num w:numId="31">
    <w:abstractNumId w:val="23"/>
  </w:num>
  <w:num w:numId="32">
    <w:abstractNumId w:val="8"/>
  </w:num>
  <w:num w:numId="33">
    <w:abstractNumId w:val="31"/>
  </w:num>
  <w:num w:numId="34">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DateAndTime/>
  <w:mirrorMargins/>
  <w:activeWritingStyle w:appName="MSWord" w:lang="en-US" w:vendorID="6" w:dllVersion="2" w:checkStyle="1"/>
  <w:activeWritingStyle w:appName="MSWord" w:lang="fr-FR" w:vendorID="65"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0"/>
  <w:defaultTabStop w:val="567"/>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doNotExpandShiftReturn/>
    <w:suppressBottom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7F4C"/>
    <w:rsid w:val="00010D97"/>
    <w:rsid w:val="00013959"/>
    <w:rsid w:val="000147BF"/>
    <w:rsid w:val="000242D0"/>
    <w:rsid w:val="00024D01"/>
    <w:rsid w:val="00031CDF"/>
    <w:rsid w:val="000376A1"/>
    <w:rsid w:val="0004577C"/>
    <w:rsid w:val="00045CAE"/>
    <w:rsid w:val="0005003C"/>
    <w:rsid w:val="00055490"/>
    <w:rsid w:val="00055710"/>
    <w:rsid w:val="00057014"/>
    <w:rsid w:val="000571DF"/>
    <w:rsid w:val="000572F4"/>
    <w:rsid w:val="00062F5F"/>
    <w:rsid w:val="00064CF4"/>
    <w:rsid w:val="00064FDE"/>
    <w:rsid w:val="000653D7"/>
    <w:rsid w:val="00076EA0"/>
    <w:rsid w:val="000828D1"/>
    <w:rsid w:val="0008746C"/>
    <w:rsid w:val="00087AE1"/>
    <w:rsid w:val="00097B5B"/>
    <w:rsid w:val="000A0D1B"/>
    <w:rsid w:val="000A5358"/>
    <w:rsid w:val="000A6EBC"/>
    <w:rsid w:val="000B58AB"/>
    <w:rsid w:val="000B7D4A"/>
    <w:rsid w:val="000C1C4D"/>
    <w:rsid w:val="000C2DE2"/>
    <w:rsid w:val="000C61A2"/>
    <w:rsid w:val="000C71C1"/>
    <w:rsid w:val="000D05E1"/>
    <w:rsid w:val="000D0F1E"/>
    <w:rsid w:val="000D5C11"/>
    <w:rsid w:val="000E00F2"/>
    <w:rsid w:val="000E031F"/>
    <w:rsid w:val="000E0C3E"/>
    <w:rsid w:val="000E199D"/>
    <w:rsid w:val="000E1D8B"/>
    <w:rsid w:val="000E25C2"/>
    <w:rsid w:val="000E282E"/>
    <w:rsid w:val="000E4F8F"/>
    <w:rsid w:val="000F19B5"/>
    <w:rsid w:val="000F66F5"/>
    <w:rsid w:val="00100930"/>
    <w:rsid w:val="00104A61"/>
    <w:rsid w:val="00106E73"/>
    <w:rsid w:val="00110DDA"/>
    <w:rsid w:val="00111626"/>
    <w:rsid w:val="0011476A"/>
    <w:rsid w:val="00120981"/>
    <w:rsid w:val="00121BFB"/>
    <w:rsid w:val="00122A30"/>
    <w:rsid w:val="00124EFD"/>
    <w:rsid w:val="00124FC4"/>
    <w:rsid w:val="0012687F"/>
    <w:rsid w:val="001312DB"/>
    <w:rsid w:val="001317EC"/>
    <w:rsid w:val="001438DA"/>
    <w:rsid w:val="00144A8D"/>
    <w:rsid w:val="00144FB8"/>
    <w:rsid w:val="00147983"/>
    <w:rsid w:val="00147A1C"/>
    <w:rsid w:val="001505B2"/>
    <w:rsid w:val="001551AA"/>
    <w:rsid w:val="00157D87"/>
    <w:rsid w:val="001720C8"/>
    <w:rsid w:val="0017259A"/>
    <w:rsid w:val="00173CBA"/>
    <w:rsid w:val="00175355"/>
    <w:rsid w:val="001805B1"/>
    <w:rsid w:val="0018217A"/>
    <w:rsid w:val="00183808"/>
    <w:rsid w:val="001842A2"/>
    <w:rsid w:val="001843C3"/>
    <w:rsid w:val="001911A3"/>
    <w:rsid w:val="0019495D"/>
    <w:rsid w:val="001A37A1"/>
    <w:rsid w:val="001A5A3B"/>
    <w:rsid w:val="001A64D0"/>
    <w:rsid w:val="001A7001"/>
    <w:rsid w:val="001A787F"/>
    <w:rsid w:val="001A7E06"/>
    <w:rsid w:val="001B3B40"/>
    <w:rsid w:val="001B6DF2"/>
    <w:rsid w:val="001C1EF5"/>
    <w:rsid w:val="001C2A3F"/>
    <w:rsid w:val="001C36B0"/>
    <w:rsid w:val="001C3C40"/>
    <w:rsid w:val="001C440F"/>
    <w:rsid w:val="001C4918"/>
    <w:rsid w:val="001C7181"/>
    <w:rsid w:val="001D1278"/>
    <w:rsid w:val="001D3115"/>
    <w:rsid w:val="001D4DDD"/>
    <w:rsid w:val="001D503B"/>
    <w:rsid w:val="001D5F7C"/>
    <w:rsid w:val="001D76FC"/>
    <w:rsid w:val="001D78FD"/>
    <w:rsid w:val="001E0694"/>
    <w:rsid w:val="001E554D"/>
    <w:rsid w:val="001F07C6"/>
    <w:rsid w:val="001F27EE"/>
    <w:rsid w:val="001F2E2F"/>
    <w:rsid w:val="002005AE"/>
    <w:rsid w:val="00203A5A"/>
    <w:rsid w:val="002063ED"/>
    <w:rsid w:val="00207A14"/>
    <w:rsid w:val="00207E72"/>
    <w:rsid w:val="002132A3"/>
    <w:rsid w:val="002136B0"/>
    <w:rsid w:val="00215378"/>
    <w:rsid w:val="00216632"/>
    <w:rsid w:val="002243BF"/>
    <w:rsid w:val="00224A51"/>
    <w:rsid w:val="002250BE"/>
    <w:rsid w:val="002274A5"/>
    <w:rsid w:val="00230507"/>
    <w:rsid w:val="00232FE5"/>
    <w:rsid w:val="00233658"/>
    <w:rsid w:val="00235CAE"/>
    <w:rsid w:val="00240815"/>
    <w:rsid w:val="00245847"/>
    <w:rsid w:val="00250F01"/>
    <w:rsid w:val="0025239D"/>
    <w:rsid w:val="00254621"/>
    <w:rsid w:val="00264D0B"/>
    <w:rsid w:val="00265B45"/>
    <w:rsid w:val="00267F4C"/>
    <w:rsid w:val="00270298"/>
    <w:rsid w:val="00272188"/>
    <w:rsid w:val="002744EF"/>
    <w:rsid w:val="00275EAD"/>
    <w:rsid w:val="00277CBF"/>
    <w:rsid w:val="00284FFA"/>
    <w:rsid w:val="002876F6"/>
    <w:rsid w:val="00287DDA"/>
    <w:rsid w:val="00292A76"/>
    <w:rsid w:val="002939BE"/>
    <w:rsid w:val="00294369"/>
    <w:rsid w:val="002951B1"/>
    <w:rsid w:val="00295C5A"/>
    <w:rsid w:val="002963FA"/>
    <w:rsid w:val="00297DEF"/>
    <w:rsid w:val="002A0632"/>
    <w:rsid w:val="002A1FF0"/>
    <w:rsid w:val="002A7276"/>
    <w:rsid w:val="002B31E6"/>
    <w:rsid w:val="002B50F4"/>
    <w:rsid w:val="002B6111"/>
    <w:rsid w:val="002C4EB7"/>
    <w:rsid w:val="002C713C"/>
    <w:rsid w:val="002D4AC7"/>
    <w:rsid w:val="002D5C27"/>
    <w:rsid w:val="002E0183"/>
    <w:rsid w:val="002E5A8B"/>
    <w:rsid w:val="002E7DEC"/>
    <w:rsid w:val="002F45B8"/>
    <w:rsid w:val="003031DC"/>
    <w:rsid w:val="003105B1"/>
    <w:rsid w:val="00310DC6"/>
    <w:rsid w:val="00317940"/>
    <w:rsid w:val="003226E5"/>
    <w:rsid w:val="003242AD"/>
    <w:rsid w:val="003246A1"/>
    <w:rsid w:val="00325240"/>
    <w:rsid w:val="00325CAF"/>
    <w:rsid w:val="0032756A"/>
    <w:rsid w:val="00333FEB"/>
    <w:rsid w:val="003347E3"/>
    <w:rsid w:val="00336FA6"/>
    <w:rsid w:val="00340095"/>
    <w:rsid w:val="00341D05"/>
    <w:rsid w:val="003446E1"/>
    <w:rsid w:val="00345D47"/>
    <w:rsid w:val="0035191F"/>
    <w:rsid w:val="003526D9"/>
    <w:rsid w:val="00353769"/>
    <w:rsid w:val="00360A2B"/>
    <w:rsid w:val="00360F9B"/>
    <w:rsid w:val="00361039"/>
    <w:rsid w:val="003663CA"/>
    <w:rsid w:val="00367235"/>
    <w:rsid w:val="0037041A"/>
    <w:rsid w:val="00372BB5"/>
    <w:rsid w:val="00372CAC"/>
    <w:rsid w:val="003808DA"/>
    <w:rsid w:val="00381118"/>
    <w:rsid w:val="00392015"/>
    <w:rsid w:val="0039235B"/>
    <w:rsid w:val="00393438"/>
    <w:rsid w:val="00394434"/>
    <w:rsid w:val="00394F58"/>
    <w:rsid w:val="00396C84"/>
    <w:rsid w:val="003A1C49"/>
    <w:rsid w:val="003A2E3B"/>
    <w:rsid w:val="003A7415"/>
    <w:rsid w:val="003B2BB7"/>
    <w:rsid w:val="003B6328"/>
    <w:rsid w:val="003B7E30"/>
    <w:rsid w:val="003C2B6F"/>
    <w:rsid w:val="003C2F58"/>
    <w:rsid w:val="003C346C"/>
    <w:rsid w:val="003C5714"/>
    <w:rsid w:val="003C716B"/>
    <w:rsid w:val="003C7B86"/>
    <w:rsid w:val="003D27C0"/>
    <w:rsid w:val="003D3D06"/>
    <w:rsid w:val="003E219E"/>
    <w:rsid w:val="003E3873"/>
    <w:rsid w:val="003E4547"/>
    <w:rsid w:val="003E5BBF"/>
    <w:rsid w:val="003F1CB3"/>
    <w:rsid w:val="003F47AD"/>
    <w:rsid w:val="00400503"/>
    <w:rsid w:val="00401084"/>
    <w:rsid w:val="004027DC"/>
    <w:rsid w:val="00405F85"/>
    <w:rsid w:val="00410894"/>
    <w:rsid w:val="00415BD5"/>
    <w:rsid w:val="00415DA5"/>
    <w:rsid w:val="00424FB9"/>
    <w:rsid w:val="004265A5"/>
    <w:rsid w:val="00426FC2"/>
    <w:rsid w:val="00427DC3"/>
    <w:rsid w:val="0043183D"/>
    <w:rsid w:val="00437DA2"/>
    <w:rsid w:val="00445FD1"/>
    <w:rsid w:val="004469AD"/>
    <w:rsid w:val="004471BF"/>
    <w:rsid w:val="004475C4"/>
    <w:rsid w:val="004515AE"/>
    <w:rsid w:val="00457475"/>
    <w:rsid w:val="00457F20"/>
    <w:rsid w:val="00466A0D"/>
    <w:rsid w:val="0046708D"/>
    <w:rsid w:val="004708D2"/>
    <w:rsid w:val="00472060"/>
    <w:rsid w:val="00472C2C"/>
    <w:rsid w:val="0047390A"/>
    <w:rsid w:val="0047411E"/>
    <w:rsid w:val="00475C35"/>
    <w:rsid w:val="004807B9"/>
    <w:rsid w:val="004832B9"/>
    <w:rsid w:val="00487D53"/>
    <w:rsid w:val="004908C5"/>
    <w:rsid w:val="00491BC6"/>
    <w:rsid w:val="004A5F2B"/>
    <w:rsid w:val="004B015F"/>
    <w:rsid w:val="004B1B51"/>
    <w:rsid w:val="004B2410"/>
    <w:rsid w:val="004B399B"/>
    <w:rsid w:val="004C0E4C"/>
    <w:rsid w:val="004C3B66"/>
    <w:rsid w:val="004C5DC7"/>
    <w:rsid w:val="004C77C4"/>
    <w:rsid w:val="004C7DEC"/>
    <w:rsid w:val="004D32A5"/>
    <w:rsid w:val="004D604E"/>
    <w:rsid w:val="004D6189"/>
    <w:rsid w:val="004E0A92"/>
    <w:rsid w:val="004E0F9B"/>
    <w:rsid w:val="004E27D9"/>
    <w:rsid w:val="004E4050"/>
    <w:rsid w:val="004E4239"/>
    <w:rsid w:val="004E66B6"/>
    <w:rsid w:val="004E68DF"/>
    <w:rsid w:val="004E7A8A"/>
    <w:rsid w:val="004F0959"/>
    <w:rsid w:val="004F50A3"/>
    <w:rsid w:val="00507E3C"/>
    <w:rsid w:val="005117BC"/>
    <w:rsid w:val="00512C03"/>
    <w:rsid w:val="00514776"/>
    <w:rsid w:val="0051537F"/>
    <w:rsid w:val="00525403"/>
    <w:rsid w:val="005310CB"/>
    <w:rsid w:val="00535C46"/>
    <w:rsid w:val="005406BD"/>
    <w:rsid w:val="00541DA2"/>
    <w:rsid w:val="00542885"/>
    <w:rsid w:val="0054311A"/>
    <w:rsid w:val="005448AD"/>
    <w:rsid w:val="00546254"/>
    <w:rsid w:val="0055284E"/>
    <w:rsid w:val="00553505"/>
    <w:rsid w:val="00554A96"/>
    <w:rsid w:val="0056226C"/>
    <w:rsid w:val="005651D2"/>
    <w:rsid w:val="00570D87"/>
    <w:rsid w:val="0057168D"/>
    <w:rsid w:val="00572A7F"/>
    <w:rsid w:val="00585865"/>
    <w:rsid w:val="00592AAE"/>
    <w:rsid w:val="00592DDB"/>
    <w:rsid w:val="005955B5"/>
    <w:rsid w:val="005A110A"/>
    <w:rsid w:val="005A14D9"/>
    <w:rsid w:val="005A4B42"/>
    <w:rsid w:val="005A6F28"/>
    <w:rsid w:val="005B787D"/>
    <w:rsid w:val="005C167F"/>
    <w:rsid w:val="005C1680"/>
    <w:rsid w:val="005C23C4"/>
    <w:rsid w:val="005C3C22"/>
    <w:rsid w:val="005D0CC2"/>
    <w:rsid w:val="005D2E58"/>
    <w:rsid w:val="005E1F5E"/>
    <w:rsid w:val="005E2A05"/>
    <w:rsid w:val="005E4D54"/>
    <w:rsid w:val="005E708C"/>
    <w:rsid w:val="005F68E8"/>
    <w:rsid w:val="005F75FA"/>
    <w:rsid w:val="00600AC8"/>
    <w:rsid w:val="00601C17"/>
    <w:rsid w:val="0060203F"/>
    <w:rsid w:val="00602548"/>
    <w:rsid w:val="006026D1"/>
    <w:rsid w:val="00605991"/>
    <w:rsid w:val="00611685"/>
    <w:rsid w:val="0061393D"/>
    <w:rsid w:val="00615B4D"/>
    <w:rsid w:val="0061658C"/>
    <w:rsid w:val="00620062"/>
    <w:rsid w:val="006206D7"/>
    <w:rsid w:val="0062635D"/>
    <w:rsid w:val="00632EC1"/>
    <w:rsid w:val="0063515F"/>
    <w:rsid w:val="006404A7"/>
    <w:rsid w:val="00641D92"/>
    <w:rsid w:val="0064473B"/>
    <w:rsid w:val="006449FC"/>
    <w:rsid w:val="00644AA7"/>
    <w:rsid w:val="00645013"/>
    <w:rsid w:val="00647D70"/>
    <w:rsid w:val="006504F2"/>
    <w:rsid w:val="006520F1"/>
    <w:rsid w:val="006544C5"/>
    <w:rsid w:val="00655131"/>
    <w:rsid w:val="00656007"/>
    <w:rsid w:val="00656FAD"/>
    <w:rsid w:val="0065776C"/>
    <w:rsid w:val="00661B16"/>
    <w:rsid w:val="00663DAA"/>
    <w:rsid w:val="00664BA3"/>
    <w:rsid w:val="006663EB"/>
    <w:rsid w:val="00666C7E"/>
    <w:rsid w:val="00676A78"/>
    <w:rsid w:val="00680052"/>
    <w:rsid w:val="00683E87"/>
    <w:rsid w:val="006854FA"/>
    <w:rsid w:val="00692567"/>
    <w:rsid w:val="00693258"/>
    <w:rsid w:val="00694873"/>
    <w:rsid w:val="0069607A"/>
    <w:rsid w:val="00697FAC"/>
    <w:rsid w:val="006A0983"/>
    <w:rsid w:val="006A302F"/>
    <w:rsid w:val="006A791D"/>
    <w:rsid w:val="006B48EA"/>
    <w:rsid w:val="006B523C"/>
    <w:rsid w:val="006B6C83"/>
    <w:rsid w:val="006C49CF"/>
    <w:rsid w:val="006C7980"/>
    <w:rsid w:val="006D12A5"/>
    <w:rsid w:val="006D161B"/>
    <w:rsid w:val="006D18D8"/>
    <w:rsid w:val="006E3DB1"/>
    <w:rsid w:val="006E41AB"/>
    <w:rsid w:val="006E75F8"/>
    <w:rsid w:val="006F2175"/>
    <w:rsid w:val="006F712A"/>
    <w:rsid w:val="006F71FA"/>
    <w:rsid w:val="00700BA8"/>
    <w:rsid w:val="0070373A"/>
    <w:rsid w:val="00704EFC"/>
    <w:rsid w:val="00705333"/>
    <w:rsid w:val="00711036"/>
    <w:rsid w:val="00714B9B"/>
    <w:rsid w:val="0071571E"/>
    <w:rsid w:val="00715ED8"/>
    <w:rsid w:val="0071720B"/>
    <w:rsid w:val="00731023"/>
    <w:rsid w:val="007311DC"/>
    <w:rsid w:val="00732F63"/>
    <w:rsid w:val="007339CF"/>
    <w:rsid w:val="00734B1C"/>
    <w:rsid w:val="00736F5D"/>
    <w:rsid w:val="00742A0C"/>
    <w:rsid w:val="00747C9C"/>
    <w:rsid w:val="007527BC"/>
    <w:rsid w:val="00752B89"/>
    <w:rsid w:val="007530C4"/>
    <w:rsid w:val="00756DE8"/>
    <w:rsid w:val="007720AB"/>
    <w:rsid w:val="00773D13"/>
    <w:rsid w:val="00780188"/>
    <w:rsid w:val="007805C4"/>
    <w:rsid w:val="007811A1"/>
    <w:rsid w:val="00783A66"/>
    <w:rsid w:val="007863EF"/>
    <w:rsid w:val="00792980"/>
    <w:rsid w:val="00792A54"/>
    <w:rsid w:val="00792DBF"/>
    <w:rsid w:val="0079771D"/>
    <w:rsid w:val="00797CCD"/>
    <w:rsid w:val="007A2108"/>
    <w:rsid w:val="007A2692"/>
    <w:rsid w:val="007A3558"/>
    <w:rsid w:val="007A4311"/>
    <w:rsid w:val="007A76A1"/>
    <w:rsid w:val="007A7A06"/>
    <w:rsid w:val="007B4B44"/>
    <w:rsid w:val="007B6F8D"/>
    <w:rsid w:val="007B7C51"/>
    <w:rsid w:val="007C6E5F"/>
    <w:rsid w:val="007C7DC4"/>
    <w:rsid w:val="007D67A5"/>
    <w:rsid w:val="007E2FEB"/>
    <w:rsid w:val="007E3311"/>
    <w:rsid w:val="007E3B8B"/>
    <w:rsid w:val="007E667E"/>
    <w:rsid w:val="007F0CF4"/>
    <w:rsid w:val="007F0E51"/>
    <w:rsid w:val="007F1A34"/>
    <w:rsid w:val="007F2423"/>
    <w:rsid w:val="007F3A5C"/>
    <w:rsid w:val="007F3A99"/>
    <w:rsid w:val="007F4463"/>
    <w:rsid w:val="007F44DA"/>
    <w:rsid w:val="007F560A"/>
    <w:rsid w:val="008048D6"/>
    <w:rsid w:val="00807B3B"/>
    <w:rsid w:val="00810613"/>
    <w:rsid w:val="008170A4"/>
    <w:rsid w:val="0081790E"/>
    <w:rsid w:val="00822832"/>
    <w:rsid w:val="008267DE"/>
    <w:rsid w:val="008311CA"/>
    <w:rsid w:val="00834EC0"/>
    <w:rsid w:val="00836BD6"/>
    <w:rsid w:val="00842502"/>
    <w:rsid w:val="00850A2B"/>
    <w:rsid w:val="00853E6D"/>
    <w:rsid w:val="008547BF"/>
    <w:rsid w:val="00854AD5"/>
    <w:rsid w:val="00855E07"/>
    <w:rsid w:val="0085664F"/>
    <w:rsid w:val="0086327C"/>
    <w:rsid w:val="008647C1"/>
    <w:rsid w:val="008652DF"/>
    <w:rsid w:val="00865E5F"/>
    <w:rsid w:val="00867D06"/>
    <w:rsid w:val="00880ACE"/>
    <w:rsid w:val="008811CE"/>
    <w:rsid w:val="00881BD4"/>
    <w:rsid w:val="008840FD"/>
    <w:rsid w:val="00885D9F"/>
    <w:rsid w:val="00887298"/>
    <w:rsid w:val="0089358C"/>
    <w:rsid w:val="008947A4"/>
    <w:rsid w:val="008948A6"/>
    <w:rsid w:val="008A07C4"/>
    <w:rsid w:val="008A1C93"/>
    <w:rsid w:val="008A672D"/>
    <w:rsid w:val="008B0F8C"/>
    <w:rsid w:val="008B3D4E"/>
    <w:rsid w:val="008C19B4"/>
    <w:rsid w:val="008C5557"/>
    <w:rsid w:val="008C6BC5"/>
    <w:rsid w:val="008D1F11"/>
    <w:rsid w:val="008D4D5D"/>
    <w:rsid w:val="008E2DED"/>
    <w:rsid w:val="008F1603"/>
    <w:rsid w:val="008F393F"/>
    <w:rsid w:val="008F552A"/>
    <w:rsid w:val="008F726F"/>
    <w:rsid w:val="00902440"/>
    <w:rsid w:val="009048B0"/>
    <w:rsid w:val="00905AD0"/>
    <w:rsid w:val="00913DEB"/>
    <w:rsid w:val="00914890"/>
    <w:rsid w:val="00924DD3"/>
    <w:rsid w:val="009250CE"/>
    <w:rsid w:val="00925C2F"/>
    <w:rsid w:val="00926B2C"/>
    <w:rsid w:val="009271B4"/>
    <w:rsid w:val="00931004"/>
    <w:rsid w:val="0093406F"/>
    <w:rsid w:val="00934897"/>
    <w:rsid w:val="00935479"/>
    <w:rsid w:val="009357D3"/>
    <w:rsid w:val="00936274"/>
    <w:rsid w:val="00940E9B"/>
    <w:rsid w:val="00940EA6"/>
    <w:rsid w:val="00943B0E"/>
    <w:rsid w:val="0094652E"/>
    <w:rsid w:val="009557FE"/>
    <w:rsid w:val="00960BC6"/>
    <w:rsid w:val="00961C99"/>
    <w:rsid w:val="00965103"/>
    <w:rsid w:val="0097069D"/>
    <w:rsid w:val="00970FD7"/>
    <w:rsid w:val="00975747"/>
    <w:rsid w:val="00975B0B"/>
    <w:rsid w:val="00977D1E"/>
    <w:rsid w:val="00980F2A"/>
    <w:rsid w:val="00981AD2"/>
    <w:rsid w:val="009823FE"/>
    <w:rsid w:val="00983169"/>
    <w:rsid w:val="00995FA9"/>
    <w:rsid w:val="00997D5C"/>
    <w:rsid w:val="009A06CF"/>
    <w:rsid w:val="009A55ED"/>
    <w:rsid w:val="009A7818"/>
    <w:rsid w:val="009B2272"/>
    <w:rsid w:val="009B2D8B"/>
    <w:rsid w:val="009B5F7A"/>
    <w:rsid w:val="009C06F0"/>
    <w:rsid w:val="009C1717"/>
    <w:rsid w:val="009C1F9E"/>
    <w:rsid w:val="009C380C"/>
    <w:rsid w:val="009C458A"/>
    <w:rsid w:val="009D3572"/>
    <w:rsid w:val="009D40F5"/>
    <w:rsid w:val="009D7A90"/>
    <w:rsid w:val="009E2ED4"/>
    <w:rsid w:val="009E6897"/>
    <w:rsid w:val="009E722E"/>
    <w:rsid w:val="009F491C"/>
    <w:rsid w:val="009F558A"/>
    <w:rsid w:val="009F6646"/>
    <w:rsid w:val="009F74F8"/>
    <w:rsid w:val="00A00266"/>
    <w:rsid w:val="00A0430A"/>
    <w:rsid w:val="00A051F8"/>
    <w:rsid w:val="00A059D5"/>
    <w:rsid w:val="00A11492"/>
    <w:rsid w:val="00A12867"/>
    <w:rsid w:val="00A139FB"/>
    <w:rsid w:val="00A17FBC"/>
    <w:rsid w:val="00A2049D"/>
    <w:rsid w:val="00A229FB"/>
    <w:rsid w:val="00A23280"/>
    <w:rsid w:val="00A25E6B"/>
    <w:rsid w:val="00A26B56"/>
    <w:rsid w:val="00A32DC0"/>
    <w:rsid w:val="00A32FE5"/>
    <w:rsid w:val="00A344BC"/>
    <w:rsid w:val="00A34A45"/>
    <w:rsid w:val="00A34D0B"/>
    <w:rsid w:val="00A4085E"/>
    <w:rsid w:val="00A43568"/>
    <w:rsid w:val="00A43869"/>
    <w:rsid w:val="00A53FC4"/>
    <w:rsid w:val="00A543E5"/>
    <w:rsid w:val="00A5729D"/>
    <w:rsid w:val="00A60971"/>
    <w:rsid w:val="00A62E6F"/>
    <w:rsid w:val="00A64FB8"/>
    <w:rsid w:val="00A66A6A"/>
    <w:rsid w:val="00A72D1E"/>
    <w:rsid w:val="00A72EED"/>
    <w:rsid w:val="00A7412B"/>
    <w:rsid w:val="00A76547"/>
    <w:rsid w:val="00A82060"/>
    <w:rsid w:val="00A91DA6"/>
    <w:rsid w:val="00A91DF6"/>
    <w:rsid w:val="00A9204D"/>
    <w:rsid w:val="00A95DDC"/>
    <w:rsid w:val="00A971D3"/>
    <w:rsid w:val="00AA07EB"/>
    <w:rsid w:val="00AA69EA"/>
    <w:rsid w:val="00AA6DDB"/>
    <w:rsid w:val="00AB0749"/>
    <w:rsid w:val="00AB0853"/>
    <w:rsid w:val="00AB2505"/>
    <w:rsid w:val="00AB543A"/>
    <w:rsid w:val="00AC70E3"/>
    <w:rsid w:val="00AD0260"/>
    <w:rsid w:val="00AD37ED"/>
    <w:rsid w:val="00AD660F"/>
    <w:rsid w:val="00AE1B4C"/>
    <w:rsid w:val="00AE1C0E"/>
    <w:rsid w:val="00AE2AD9"/>
    <w:rsid w:val="00AE42AE"/>
    <w:rsid w:val="00AE4548"/>
    <w:rsid w:val="00AE5ADD"/>
    <w:rsid w:val="00AE6983"/>
    <w:rsid w:val="00AF0A49"/>
    <w:rsid w:val="00AF2546"/>
    <w:rsid w:val="00AF26B8"/>
    <w:rsid w:val="00AF690F"/>
    <w:rsid w:val="00AF6F14"/>
    <w:rsid w:val="00B00588"/>
    <w:rsid w:val="00B020D2"/>
    <w:rsid w:val="00B06B52"/>
    <w:rsid w:val="00B0756E"/>
    <w:rsid w:val="00B13ED1"/>
    <w:rsid w:val="00B15E9F"/>
    <w:rsid w:val="00B1642A"/>
    <w:rsid w:val="00B30B37"/>
    <w:rsid w:val="00B34F1A"/>
    <w:rsid w:val="00B405DE"/>
    <w:rsid w:val="00B415C9"/>
    <w:rsid w:val="00B43D08"/>
    <w:rsid w:val="00B43D8E"/>
    <w:rsid w:val="00B443BF"/>
    <w:rsid w:val="00B500E5"/>
    <w:rsid w:val="00B50E79"/>
    <w:rsid w:val="00B51EDA"/>
    <w:rsid w:val="00B54BC4"/>
    <w:rsid w:val="00B634E5"/>
    <w:rsid w:val="00B663E8"/>
    <w:rsid w:val="00B71BDE"/>
    <w:rsid w:val="00B72706"/>
    <w:rsid w:val="00B75BA0"/>
    <w:rsid w:val="00B83B89"/>
    <w:rsid w:val="00B84EFB"/>
    <w:rsid w:val="00B853C3"/>
    <w:rsid w:val="00B86EEC"/>
    <w:rsid w:val="00B95F0D"/>
    <w:rsid w:val="00B96CD4"/>
    <w:rsid w:val="00BA0471"/>
    <w:rsid w:val="00BA581C"/>
    <w:rsid w:val="00BA6B07"/>
    <w:rsid w:val="00BB0A6C"/>
    <w:rsid w:val="00BB1A6A"/>
    <w:rsid w:val="00BB4B20"/>
    <w:rsid w:val="00BB4D9B"/>
    <w:rsid w:val="00BB5559"/>
    <w:rsid w:val="00BB621B"/>
    <w:rsid w:val="00BB6901"/>
    <w:rsid w:val="00BB7FDB"/>
    <w:rsid w:val="00BC2EF3"/>
    <w:rsid w:val="00BC4BFC"/>
    <w:rsid w:val="00BC507C"/>
    <w:rsid w:val="00BC514F"/>
    <w:rsid w:val="00BD0E50"/>
    <w:rsid w:val="00BD3E48"/>
    <w:rsid w:val="00BD4485"/>
    <w:rsid w:val="00BD6132"/>
    <w:rsid w:val="00BE22A0"/>
    <w:rsid w:val="00BE518C"/>
    <w:rsid w:val="00BE55ED"/>
    <w:rsid w:val="00BE5709"/>
    <w:rsid w:val="00BE6970"/>
    <w:rsid w:val="00BE6A35"/>
    <w:rsid w:val="00BF09AB"/>
    <w:rsid w:val="00BF2FF2"/>
    <w:rsid w:val="00BF6338"/>
    <w:rsid w:val="00BF64F5"/>
    <w:rsid w:val="00BF6DFD"/>
    <w:rsid w:val="00C01311"/>
    <w:rsid w:val="00C02A70"/>
    <w:rsid w:val="00C03933"/>
    <w:rsid w:val="00C05A29"/>
    <w:rsid w:val="00C07373"/>
    <w:rsid w:val="00C106CE"/>
    <w:rsid w:val="00C11C06"/>
    <w:rsid w:val="00C12ACC"/>
    <w:rsid w:val="00C13279"/>
    <w:rsid w:val="00C13376"/>
    <w:rsid w:val="00C1412B"/>
    <w:rsid w:val="00C15521"/>
    <w:rsid w:val="00C21856"/>
    <w:rsid w:val="00C244A6"/>
    <w:rsid w:val="00C25F16"/>
    <w:rsid w:val="00C303D6"/>
    <w:rsid w:val="00C33A4B"/>
    <w:rsid w:val="00C33CBC"/>
    <w:rsid w:val="00C36E74"/>
    <w:rsid w:val="00C37B6B"/>
    <w:rsid w:val="00C435DB"/>
    <w:rsid w:val="00C446D2"/>
    <w:rsid w:val="00C508E1"/>
    <w:rsid w:val="00C536FD"/>
    <w:rsid w:val="00C559A1"/>
    <w:rsid w:val="00C569D2"/>
    <w:rsid w:val="00C645CE"/>
    <w:rsid w:val="00C64636"/>
    <w:rsid w:val="00C64808"/>
    <w:rsid w:val="00C7141C"/>
    <w:rsid w:val="00C73DAF"/>
    <w:rsid w:val="00C76B9E"/>
    <w:rsid w:val="00C77ACE"/>
    <w:rsid w:val="00C77C4E"/>
    <w:rsid w:val="00C77EB5"/>
    <w:rsid w:val="00C77F71"/>
    <w:rsid w:val="00C803FF"/>
    <w:rsid w:val="00C82E74"/>
    <w:rsid w:val="00C85407"/>
    <w:rsid w:val="00C86240"/>
    <w:rsid w:val="00C8760F"/>
    <w:rsid w:val="00C90676"/>
    <w:rsid w:val="00C952E7"/>
    <w:rsid w:val="00C96C40"/>
    <w:rsid w:val="00CA15EB"/>
    <w:rsid w:val="00CA173C"/>
    <w:rsid w:val="00CA3FD9"/>
    <w:rsid w:val="00CA4045"/>
    <w:rsid w:val="00CA6620"/>
    <w:rsid w:val="00CA72CB"/>
    <w:rsid w:val="00CB0993"/>
    <w:rsid w:val="00CB0B02"/>
    <w:rsid w:val="00CB1AA2"/>
    <w:rsid w:val="00CB23E8"/>
    <w:rsid w:val="00CB33BB"/>
    <w:rsid w:val="00CB42B2"/>
    <w:rsid w:val="00CB7AFB"/>
    <w:rsid w:val="00CC0F98"/>
    <w:rsid w:val="00CC3764"/>
    <w:rsid w:val="00CC7535"/>
    <w:rsid w:val="00CD26FA"/>
    <w:rsid w:val="00CD2A04"/>
    <w:rsid w:val="00CE05FD"/>
    <w:rsid w:val="00CE2840"/>
    <w:rsid w:val="00CE5C8E"/>
    <w:rsid w:val="00CE62B8"/>
    <w:rsid w:val="00CF0A22"/>
    <w:rsid w:val="00CF29A7"/>
    <w:rsid w:val="00CF3A97"/>
    <w:rsid w:val="00D01125"/>
    <w:rsid w:val="00D03166"/>
    <w:rsid w:val="00D041C8"/>
    <w:rsid w:val="00D04611"/>
    <w:rsid w:val="00D05855"/>
    <w:rsid w:val="00D07165"/>
    <w:rsid w:val="00D11499"/>
    <w:rsid w:val="00D13610"/>
    <w:rsid w:val="00D13ADF"/>
    <w:rsid w:val="00D15C3D"/>
    <w:rsid w:val="00D17744"/>
    <w:rsid w:val="00D20581"/>
    <w:rsid w:val="00D222B2"/>
    <w:rsid w:val="00D26698"/>
    <w:rsid w:val="00D31C39"/>
    <w:rsid w:val="00D40994"/>
    <w:rsid w:val="00D40D0D"/>
    <w:rsid w:val="00D429CA"/>
    <w:rsid w:val="00D465A3"/>
    <w:rsid w:val="00D470DB"/>
    <w:rsid w:val="00D50862"/>
    <w:rsid w:val="00D54E10"/>
    <w:rsid w:val="00D56F7A"/>
    <w:rsid w:val="00D64EB3"/>
    <w:rsid w:val="00D66FDF"/>
    <w:rsid w:val="00D671C9"/>
    <w:rsid w:val="00D71411"/>
    <w:rsid w:val="00D7462A"/>
    <w:rsid w:val="00D80CC3"/>
    <w:rsid w:val="00D8348A"/>
    <w:rsid w:val="00D8403D"/>
    <w:rsid w:val="00D87097"/>
    <w:rsid w:val="00D90FAF"/>
    <w:rsid w:val="00D94EB3"/>
    <w:rsid w:val="00D961CC"/>
    <w:rsid w:val="00D96762"/>
    <w:rsid w:val="00D96DBA"/>
    <w:rsid w:val="00DA050A"/>
    <w:rsid w:val="00DA1238"/>
    <w:rsid w:val="00DA38A0"/>
    <w:rsid w:val="00DA4710"/>
    <w:rsid w:val="00DA5FCB"/>
    <w:rsid w:val="00DB040A"/>
    <w:rsid w:val="00DB0F0E"/>
    <w:rsid w:val="00DB4119"/>
    <w:rsid w:val="00DB6D27"/>
    <w:rsid w:val="00DC159A"/>
    <w:rsid w:val="00DD28A8"/>
    <w:rsid w:val="00DD4E56"/>
    <w:rsid w:val="00DD50B9"/>
    <w:rsid w:val="00DE48AF"/>
    <w:rsid w:val="00DE63F9"/>
    <w:rsid w:val="00DF1966"/>
    <w:rsid w:val="00DF344E"/>
    <w:rsid w:val="00DF4441"/>
    <w:rsid w:val="00DF45D6"/>
    <w:rsid w:val="00DF67DB"/>
    <w:rsid w:val="00E00EA1"/>
    <w:rsid w:val="00E068A9"/>
    <w:rsid w:val="00E0691D"/>
    <w:rsid w:val="00E11BCC"/>
    <w:rsid w:val="00E169BF"/>
    <w:rsid w:val="00E22E5C"/>
    <w:rsid w:val="00E24412"/>
    <w:rsid w:val="00E257A9"/>
    <w:rsid w:val="00E30527"/>
    <w:rsid w:val="00E3647B"/>
    <w:rsid w:val="00E3679E"/>
    <w:rsid w:val="00E400FB"/>
    <w:rsid w:val="00E41167"/>
    <w:rsid w:val="00E43471"/>
    <w:rsid w:val="00E43A91"/>
    <w:rsid w:val="00E4561C"/>
    <w:rsid w:val="00E46106"/>
    <w:rsid w:val="00E46AB1"/>
    <w:rsid w:val="00E4793A"/>
    <w:rsid w:val="00E51561"/>
    <w:rsid w:val="00E52A54"/>
    <w:rsid w:val="00E54074"/>
    <w:rsid w:val="00E546A6"/>
    <w:rsid w:val="00E570FB"/>
    <w:rsid w:val="00E57188"/>
    <w:rsid w:val="00E609D9"/>
    <w:rsid w:val="00E60BC8"/>
    <w:rsid w:val="00E66BF8"/>
    <w:rsid w:val="00E705B8"/>
    <w:rsid w:val="00E767B1"/>
    <w:rsid w:val="00E802D9"/>
    <w:rsid w:val="00E80A3D"/>
    <w:rsid w:val="00E81AA6"/>
    <w:rsid w:val="00E8455D"/>
    <w:rsid w:val="00E867F4"/>
    <w:rsid w:val="00E86B81"/>
    <w:rsid w:val="00E87860"/>
    <w:rsid w:val="00E916E6"/>
    <w:rsid w:val="00E9182B"/>
    <w:rsid w:val="00E91EF4"/>
    <w:rsid w:val="00E95574"/>
    <w:rsid w:val="00E95AB9"/>
    <w:rsid w:val="00EA027A"/>
    <w:rsid w:val="00EA5EA5"/>
    <w:rsid w:val="00EA7B0E"/>
    <w:rsid w:val="00EB23FA"/>
    <w:rsid w:val="00EB26A6"/>
    <w:rsid w:val="00EB7640"/>
    <w:rsid w:val="00EB78EF"/>
    <w:rsid w:val="00EC1D82"/>
    <w:rsid w:val="00EC3044"/>
    <w:rsid w:val="00EC34A7"/>
    <w:rsid w:val="00EC4F32"/>
    <w:rsid w:val="00ED056F"/>
    <w:rsid w:val="00ED2A04"/>
    <w:rsid w:val="00ED37E6"/>
    <w:rsid w:val="00ED3C2D"/>
    <w:rsid w:val="00ED59E5"/>
    <w:rsid w:val="00ED5FC8"/>
    <w:rsid w:val="00EE22FF"/>
    <w:rsid w:val="00EE3412"/>
    <w:rsid w:val="00EE3554"/>
    <w:rsid w:val="00EE551A"/>
    <w:rsid w:val="00EF3D3F"/>
    <w:rsid w:val="00EF62CB"/>
    <w:rsid w:val="00EF73C8"/>
    <w:rsid w:val="00EF7506"/>
    <w:rsid w:val="00F00794"/>
    <w:rsid w:val="00F0375B"/>
    <w:rsid w:val="00F06927"/>
    <w:rsid w:val="00F070FE"/>
    <w:rsid w:val="00F11224"/>
    <w:rsid w:val="00F130BC"/>
    <w:rsid w:val="00F13855"/>
    <w:rsid w:val="00F14B11"/>
    <w:rsid w:val="00F16E3B"/>
    <w:rsid w:val="00F1740C"/>
    <w:rsid w:val="00F206A0"/>
    <w:rsid w:val="00F242E4"/>
    <w:rsid w:val="00F24C93"/>
    <w:rsid w:val="00F26783"/>
    <w:rsid w:val="00F307A7"/>
    <w:rsid w:val="00F3225F"/>
    <w:rsid w:val="00F327BD"/>
    <w:rsid w:val="00F34856"/>
    <w:rsid w:val="00F34D04"/>
    <w:rsid w:val="00F3543D"/>
    <w:rsid w:val="00F360C7"/>
    <w:rsid w:val="00F41F0E"/>
    <w:rsid w:val="00F42109"/>
    <w:rsid w:val="00F42122"/>
    <w:rsid w:val="00F433AC"/>
    <w:rsid w:val="00F447FB"/>
    <w:rsid w:val="00F4496C"/>
    <w:rsid w:val="00F50155"/>
    <w:rsid w:val="00F55168"/>
    <w:rsid w:val="00F561A2"/>
    <w:rsid w:val="00F651EF"/>
    <w:rsid w:val="00F655B1"/>
    <w:rsid w:val="00F679BB"/>
    <w:rsid w:val="00F72043"/>
    <w:rsid w:val="00F72413"/>
    <w:rsid w:val="00F73897"/>
    <w:rsid w:val="00F74509"/>
    <w:rsid w:val="00F76541"/>
    <w:rsid w:val="00F76E88"/>
    <w:rsid w:val="00F77B01"/>
    <w:rsid w:val="00F8475E"/>
    <w:rsid w:val="00F86D54"/>
    <w:rsid w:val="00F8754D"/>
    <w:rsid w:val="00F87E8B"/>
    <w:rsid w:val="00F90B77"/>
    <w:rsid w:val="00F90FA6"/>
    <w:rsid w:val="00F93810"/>
    <w:rsid w:val="00F97023"/>
    <w:rsid w:val="00F971A7"/>
    <w:rsid w:val="00FA009D"/>
    <w:rsid w:val="00FA1128"/>
    <w:rsid w:val="00FA3D88"/>
    <w:rsid w:val="00FA41F0"/>
    <w:rsid w:val="00FA46F3"/>
    <w:rsid w:val="00FB1946"/>
    <w:rsid w:val="00FD18D0"/>
    <w:rsid w:val="00FE0A18"/>
    <w:rsid w:val="00FE13B1"/>
    <w:rsid w:val="00FE2C92"/>
    <w:rsid w:val="00FE48EE"/>
    <w:rsid w:val="00FE5510"/>
    <w:rsid w:val="00FE5587"/>
    <w:rsid w:val="00FF0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AB4FF57"/>
  <w15:chartTrackingRefBased/>
  <w15:docId w15:val="{29C0F794-4F0B-489D-B075-BC4AAA79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36"/>
    <w:rPr>
      <w:rFonts w:ascii="Arial" w:hAnsi="Arial"/>
      <w:sz w:val="24"/>
      <w:szCs w:val="24"/>
      <w:lang w:eastAsia="fr-FR"/>
    </w:rPr>
  </w:style>
  <w:style w:type="paragraph" w:styleId="Titre1">
    <w:name w:val="heading 1"/>
    <w:basedOn w:val="Normal"/>
    <w:next w:val="Normal"/>
    <w:qFormat/>
    <w:rsid w:val="00A75F44"/>
    <w:pPr>
      <w:keepNext/>
      <w:numPr>
        <w:numId w:val="2"/>
      </w:numPr>
      <w:spacing w:before="240" w:after="60"/>
      <w:outlineLvl w:val="0"/>
    </w:pPr>
    <w:rPr>
      <w:b/>
      <w:kern w:val="32"/>
      <w:sz w:val="32"/>
      <w:szCs w:val="32"/>
    </w:rPr>
  </w:style>
  <w:style w:type="paragraph" w:styleId="Titre2">
    <w:name w:val="heading 2"/>
    <w:basedOn w:val="Normal"/>
    <w:next w:val="Normal"/>
    <w:qFormat/>
    <w:rsid w:val="00A75F44"/>
    <w:pPr>
      <w:keepNext/>
      <w:numPr>
        <w:ilvl w:val="1"/>
        <w:numId w:val="2"/>
      </w:numPr>
      <w:spacing w:before="240" w:after="60"/>
      <w:outlineLvl w:val="1"/>
    </w:pPr>
    <w:rPr>
      <w:b/>
      <w:i/>
      <w:sz w:val="28"/>
      <w:szCs w:val="28"/>
    </w:rPr>
  </w:style>
  <w:style w:type="paragraph" w:styleId="Titre3">
    <w:name w:val="heading 3"/>
    <w:basedOn w:val="Normal"/>
    <w:next w:val="Normal"/>
    <w:qFormat/>
    <w:rsid w:val="00A75F44"/>
    <w:pPr>
      <w:keepNext/>
      <w:numPr>
        <w:ilvl w:val="2"/>
        <w:numId w:val="2"/>
      </w:numPr>
      <w:spacing w:before="240" w:after="60"/>
      <w:outlineLvl w:val="2"/>
    </w:pPr>
    <w:rPr>
      <w:b/>
      <w:sz w:val="26"/>
      <w:szCs w:val="26"/>
    </w:rPr>
  </w:style>
  <w:style w:type="paragraph" w:styleId="Titre4">
    <w:name w:val="heading 4"/>
    <w:basedOn w:val="Normal"/>
    <w:next w:val="Normal"/>
    <w:qFormat/>
    <w:rsid w:val="00A75F44"/>
    <w:pPr>
      <w:keepNext/>
      <w:numPr>
        <w:ilvl w:val="3"/>
        <w:numId w:val="2"/>
      </w:numPr>
      <w:spacing w:before="240" w:after="60"/>
      <w:outlineLvl w:val="3"/>
    </w:pPr>
    <w:rPr>
      <w:b/>
      <w:sz w:val="28"/>
      <w:szCs w:val="28"/>
    </w:rPr>
  </w:style>
  <w:style w:type="paragraph" w:styleId="Titre5">
    <w:name w:val="heading 5"/>
    <w:basedOn w:val="Normal"/>
    <w:next w:val="Normal"/>
    <w:qFormat/>
    <w:rsid w:val="00A75F44"/>
    <w:pPr>
      <w:numPr>
        <w:ilvl w:val="4"/>
        <w:numId w:val="2"/>
      </w:numPr>
      <w:spacing w:before="240" w:after="60"/>
      <w:outlineLvl w:val="4"/>
    </w:pPr>
    <w:rPr>
      <w:b/>
      <w:i/>
      <w:sz w:val="26"/>
      <w:szCs w:val="26"/>
    </w:rPr>
  </w:style>
  <w:style w:type="paragraph" w:styleId="Titre6">
    <w:name w:val="heading 6"/>
    <w:basedOn w:val="Normal"/>
    <w:next w:val="Normal"/>
    <w:qFormat/>
    <w:rsid w:val="00A75F44"/>
    <w:pPr>
      <w:numPr>
        <w:ilvl w:val="5"/>
        <w:numId w:val="2"/>
      </w:numPr>
      <w:spacing w:before="240" w:after="60"/>
      <w:outlineLvl w:val="5"/>
    </w:pPr>
    <w:rPr>
      <w:b/>
      <w:sz w:val="22"/>
      <w:szCs w:val="22"/>
    </w:rPr>
  </w:style>
  <w:style w:type="paragraph" w:styleId="Titre7">
    <w:name w:val="heading 7"/>
    <w:basedOn w:val="Normal"/>
    <w:next w:val="Normal"/>
    <w:qFormat/>
    <w:rsid w:val="00A75F44"/>
    <w:pPr>
      <w:numPr>
        <w:ilvl w:val="6"/>
        <w:numId w:val="2"/>
      </w:numPr>
      <w:spacing w:before="240" w:after="60"/>
      <w:outlineLvl w:val="6"/>
    </w:pPr>
  </w:style>
  <w:style w:type="paragraph" w:styleId="Titre8">
    <w:name w:val="heading 8"/>
    <w:basedOn w:val="Normal"/>
    <w:next w:val="Normal"/>
    <w:qFormat/>
    <w:rsid w:val="00A75F44"/>
    <w:pPr>
      <w:numPr>
        <w:ilvl w:val="7"/>
        <w:numId w:val="2"/>
      </w:numPr>
      <w:spacing w:before="240" w:after="60"/>
      <w:outlineLvl w:val="7"/>
    </w:pPr>
    <w:rPr>
      <w:i/>
    </w:rPr>
  </w:style>
  <w:style w:type="paragraph" w:styleId="Titre9">
    <w:name w:val="heading 9"/>
    <w:basedOn w:val="Normal"/>
    <w:next w:val="Normal"/>
    <w:qFormat/>
    <w:rsid w:val="00A75F44"/>
    <w:pPr>
      <w:numPr>
        <w:ilvl w:val="8"/>
        <w:numId w:val="2"/>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semiHidden/>
    <w:rPr>
      <w:sz w:val="20"/>
      <w:szCs w:val="20"/>
    </w:rPr>
  </w:style>
  <w:style w:type="character" w:styleId="Appelnotedebasdep">
    <w:name w:val="footnote reference"/>
    <w:semiHidden/>
    <w:rPr>
      <w:vertAlign w:val="superscript"/>
    </w:rPr>
  </w:style>
  <w:style w:type="character" w:styleId="Accentuation">
    <w:name w:val="Emphasis"/>
    <w:qFormat/>
    <w:rsid w:val="00552F37"/>
    <w:rPr>
      <w:i/>
      <w:iCs/>
    </w:rPr>
  </w:style>
  <w:style w:type="character" w:styleId="Lienhypertexte">
    <w:name w:val="Hyperlink"/>
    <w:rPr>
      <w:color w:val="0000FF"/>
      <w:u w:val="single"/>
    </w:rPr>
  </w:style>
  <w:style w:type="character" w:styleId="Marquedecommentaire">
    <w:name w:val="annotation reference"/>
    <w:semiHidden/>
    <w:rPr>
      <w:sz w:val="16"/>
      <w:szCs w:val="16"/>
    </w:rPr>
  </w:style>
  <w:style w:type="paragraph" w:styleId="Commentaire">
    <w:name w:val="annotation text"/>
    <w:basedOn w:val="Normal"/>
    <w:semiHidden/>
    <w:rPr>
      <w:sz w:val="20"/>
      <w:szCs w:val="20"/>
    </w:rPr>
  </w:style>
  <w:style w:type="paragraph" w:styleId="Objetducommentaire">
    <w:name w:val="annotation subject"/>
    <w:basedOn w:val="Commentaire"/>
    <w:next w:val="Commentaire"/>
    <w:semiHidden/>
    <w:rPr>
      <w:b/>
      <w:bCs/>
    </w:rPr>
  </w:style>
  <w:style w:type="paragraph" w:styleId="Textedebulles">
    <w:name w:val="Balloon Text"/>
    <w:basedOn w:val="Normal"/>
    <w:semiHidden/>
    <w:rPr>
      <w:rFonts w:ascii="Tahoma" w:hAnsi="Tahoma" w:cs="Tahoma"/>
      <w:sz w:val="16"/>
      <w:szCs w:val="16"/>
    </w:rPr>
  </w:style>
  <w:style w:type="character" w:styleId="Lienhypertextesuivivisit">
    <w:name w:val="FollowedHyperlink"/>
    <w:rPr>
      <w:color w:val="800080"/>
      <w:u w:val="single"/>
    </w:rPr>
  </w:style>
  <w:style w:type="paragraph" w:styleId="Pieddepage">
    <w:name w:val="footer"/>
    <w:basedOn w:val="Normal"/>
    <w:rsid w:val="00322936"/>
    <w:pPr>
      <w:tabs>
        <w:tab w:val="center" w:pos="4536"/>
        <w:tab w:val="right" w:pos="9072"/>
      </w:tabs>
    </w:pPr>
  </w:style>
  <w:style w:type="character" w:styleId="Numrodepage">
    <w:name w:val="page number"/>
    <w:basedOn w:val="Policepardfaut"/>
  </w:style>
  <w:style w:type="paragraph" w:styleId="En-tte">
    <w:name w:val="header"/>
    <w:basedOn w:val="Normal"/>
    <w:link w:val="En-tteCar"/>
    <w:pPr>
      <w:tabs>
        <w:tab w:val="center" w:pos="4320"/>
        <w:tab w:val="right" w:pos="8640"/>
      </w:tabs>
    </w:pPr>
    <w:rPr>
      <w:lang w:eastAsia="x-none"/>
    </w:rPr>
  </w:style>
  <w:style w:type="character" w:styleId="Numrodeligne">
    <w:name w:val="line number"/>
    <w:basedOn w:val="Policepardfaut"/>
    <w:rsid w:val="0047585E"/>
  </w:style>
  <w:style w:type="paragraph" w:styleId="Corpsdetexte3">
    <w:name w:val="Body Text 3"/>
    <w:basedOn w:val="Normal"/>
    <w:link w:val="Corpsdetexte3Car"/>
    <w:rsid w:val="00890080"/>
    <w:pPr>
      <w:spacing w:after="120"/>
    </w:pPr>
    <w:rPr>
      <w:sz w:val="16"/>
      <w:szCs w:val="16"/>
    </w:rPr>
  </w:style>
  <w:style w:type="paragraph" w:customStyle="1" w:styleId="adresse">
    <w:name w:val="adresse"/>
    <w:basedOn w:val="Normal"/>
    <w:rsid w:val="001D20A8"/>
    <w:pPr>
      <w:widowControl w:val="0"/>
      <w:spacing w:after="120" w:line="260" w:lineRule="exact"/>
      <w:ind w:left="1134"/>
      <w:jc w:val="both"/>
    </w:pPr>
    <w:rPr>
      <w:rFonts w:cs="Arial"/>
      <w:sz w:val="22"/>
      <w:szCs w:val="22"/>
    </w:rPr>
  </w:style>
  <w:style w:type="paragraph" w:customStyle="1" w:styleId="num01">
    <w:name w:val="Énum01"/>
    <w:basedOn w:val="Normal"/>
    <w:rsid w:val="00590720"/>
    <w:pPr>
      <w:tabs>
        <w:tab w:val="left" w:pos="397"/>
      </w:tabs>
      <w:spacing w:after="120" w:line="260" w:lineRule="exact"/>
      <w:jc w:val="both"/>
    </w:pPr>
    <w:rPr>
      <w:sz w:val="22"/>
    </w:rPr>
  </w:style>
  <w:style w:type="paragraph" w:customStyle="1" w:styleId="num02">
    <w:name w:val="Énum02"/>
    <w:basedOn w:val="num01"/>
    <w:rsid w:val="00322936"/>
    <w:pPr>
      <w:numPr>
        <w:ilvl w:val="1"/>
        <w:numId w:val="4"/>
      </w:numPr>
    </w:pPr>
  </w:style>
  <w:style w:type="paragraph" w:customStyle="1" w:styleId="num02tab">
    <w:name w:val="Énum02tab"/>
    <w:basedOn w:val="num02"/>
    <w:rsid w:val="00322936"/>
    <w:pPr>
      <w:numPr>
        <w:ilvl w:val="0"/>
        <w:numId w:val="1"/>
      </w:numPr>
    </w:pPr>
    <w:rPr>
      <w:i/>
    </w:rPr>
  </w:style>
  <w:style w:type="paragraph" w:customStyle="1" w:styleId="formtext">
    <w:name w:val="formtext"/>
    <w:basedOn w:val="Normal"/>
    <w:rsid w:val="00EE7596"/>
    <w:pPr>
      <w:spacing w:before="80" w:after="80" w:line="240" w:lineRule="exact"/>
    </w:pPr>
    <w:rPr>
      <w:rFonts w:eastAsia="SimSun"/>
      <w:sz w:val="22"/>
      <w:szCs w:val="22"/>
    </w:rPr>
  </w:style>
  <w:style w:type="table" w:styleId="Grilledutableau">
    <w:name w:val="Table Grid"/>
    <w:basedOn w:val="TableauNormal"/>
    <w:rsid w:val="00322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ille01">
    <w:name w:val="Grille01"/>
    <w:basedOn w:val="Normal"/>
    <w:rsid w:val="00025F78"/>
    <w:pPr>
      <w:keepNext/>
      <w:spacing w:before="120" w:after="120" w:line="240" w:lineRule="exact"/>
      <w:ind w:left="113" w:right="113"/>
    </w:pPr>
    <w:rPr>
      <w:b/>
      <w:smallCaps/>
      <w:sz w:val="22"/>
    </w:rPr>
  </w:style>
  <w:style w:type="paragraph" w:customStyle="1" w:styleId="Corpsdetexte3Car">
    <w:name w:val="Corps de texte 3 Car"/>
    <w:basedOn w:val="Grille01"/>
    <w:next w:val="Info2"/>
    <w:link w:val="Corpsdetexte3"/>
    <w:rsid w:val="00025F78"/>
    <w:pPr>
      <w:spacing w:line="260" w:lineRule="exact"/>
    </w:pPr>
    <w:rPr>
      <w:rFonts w:eastAsia="SimSun" w:cs="Arial"/>
      <w:smallCaps w:val="0"/>
      <w:szCs w:val="22"/>
      <w:lang w:val="en-GB"/>
    </w:rPr>
  </w:style>
  <w:style w:type="paragraph" w:customStyle="1" w:styleId="Info2">
    <w:name w:val="Info2"/>
    <w:basedOn w:val="Info"/>
    <w:rsid w:val="00590720"/>
    <w:pPr>
      <w:keepNext/>
      <w:spacing w:after="120" w:line="260" w:lineRule="exact"/>
      <w:jc w:val="both"/>
    </w:pPr>
  </w:style>
  <w:style w:type="paragraph" w:customStyle="1" w:styleId="Info">
    <w:name w:val="Info"/>
    <w:basedOn w:val="Normal"/>
    <w:rsid w:val="00322936"/>
    <w:pPr>
      <w:tabs>
        <w:tab w:val="left" w:pos="567"/>
        <w:tab w:val="left" w:pos="1134"/>
        <w:tab w:val="left" w:pos="1701"/>
        <w:tab w:val="left" w:pos="2268"/>
      </w:tabs>
      <w:spacing w:line="280" w:lineRule="exact"/>
      <w:jc w:val="center"/>
    </w:pPr>
    <w:rPr>
      <w:rFonts w:cs="Arial"/>
      <w:i/>
      <w:iCs/>
      <w:sz w:val="22"/>
      <w:szCs w:val="22"/>
    </w:rPr>
  </w:style>
  <w:style w:type="paragraph" w:customStyle="1" w:styleId="Inter1">
    <w:name w:val="Inter1"/>
    <w:basedOn w:val="Normal"/>
    <w:rsid w:val="00322936"/>
    <w:pPr>
      <w:keepNext/>
      <w:spacing w:before="600" w:after="200" w:line="260" w:lineRule="exact"/>
    </w:pPr>
    <w:rPr>
      <w:b/>
      <w:bCs/>
      <w:sz w:val="22"/>
    </w:rPr>
  </w:style>
  <w:style w:type="paragraph" w:customStyle="1" w:styleId="Sous-titreICH">
    <w:name w:val="Sous-titreICH"/>
    <w:basedOn w:val="Normal"/>
    <w:rsid w:val="00322936"/>
    <w:pPr>
      <w:keepNext/>
      <w:widowControl w:val="0"/>
      <w:spacing w:before="120" w:after="360" w:line="280" w:lineRule="exact"/>
      <w:jc w:val="center"/>
    </w:pPr>
    <w:rPr>
      <w:b/>
      <w:smallCaps/>
      <w:sz w:val="28"/>
    </w:rPr>
  </w:style>
  <w:style w:type="paragraph" w:customStyle="1" w:styleId="tableau">
    <w:name w:val="tableau"/>
    <w:basedOn w:val="Normal"/>
    <w:rsid w:val="004856D1"/>
    <w:pPr>
      <w:spacing w:before="80" w:after="80" w:line="260" w:lineRule="exact"/>
    </w:pPr>
    <w:rPr>
      <w:rFonts w:cs="Arial"/>
      <w:bCs/>
      <w:sz w:val="22"/>
      <w:szCs w:val="18"/>
    </w:rPr>
  </w:style>
  <w:style w:type="paragraph" w:customStyle="1" w:styleId="TitreICH">
    <w:name w:val="TitreICH"/>
    <w:basedOn w:val="Normal"/>
    <w:next w:val="Normal"/>
    <w:rsid w:val="00EE7596"/>
    <w:pPr>
      <w:spacing w:after="360" w:line="340" w:lineRule="exact"/>
      <w:jc w:val="center"/>
    </w:pPr>
    <w:rPr>
      <w:b/>
      <w:bCs/>
      <w:smallCaps/>
      <w:sz w:val="32"/>
      <w:szCs w:val="32"/>
      <w:lang w:val="fr-FR"/>
    </w:rPr>
  </w:style>
  <w:style w:type="paragraph" w:customStyle="1" w:styleId="txt">
    <w:name w:val="txt"/>
    <w:basedOn w:val="Normal"/>
    <w:rsid w:val="001D20A8"/>
    <w:pPr>
      <w:spacing w:after="120" w:line="260" w:lineRule="exact"/>
      <w:ind w:left="567"/>
      <w:jc w:val="both"/>
    </w:pPr>
    <w:rPr>
      <w:rFonts w:cs="Arial"/>
      <w:sz w:val="22"/>
      <w:szCs w:val="22"/>
      <w:lang w:val="fr-FR"/>
    </w:rPr>
  </w:style>
  <w:style w:type="paragraph" w:customStyle="1" w:styleId="CM55">
    <w:name w:val="CM55"/>
    <w:basedOn w:val="Normal"/>
    <w:next w:val="Normal"/>
    <w:rsid w:val="00590720"/>
    <w:pPr>
      <w:widowControl w:val="0"/>
      <w:autoSpaceDE w:val="0"/>
      <w:autoSpaceDN w:val="0"/>
      <w:adjustRightInd w:val="0"/>
      <w:spacing w:line="266" w:lineRule="atLeast"/>
    </w:pPr>
    <w:rPr>
      <w:rFonts w:ascii="Imprint MT Shadow" w:hAnsi="Imprint MT Shadow"/>
      <w:lang w:eastAsia="en-US"/>
    </w:rPr>
  </w:style>
  <w:style w:type="character" w:styleId="lev">
    <w:name w:val="Strong"/>
    <w:qFormat/>
    <w:rsid w:val="00590720"/>
    <w:rPr>
      <w:b/>
      <w:bCs/>
    </w:rPr>
  </w:style>
  <w:style w:type="paragraph" w:customStyle="1" w:styleId="Default">
    <w:name w:val="Default"/>
    <w:rsid w:val="00590720"/>
    <w:pPr>
      <w:widowControl w:val="0"/>
      <w:autoSpaceDE w:val="0"/>
      <w:autoSpaceDN w:val="0"/>
      <w:adjustRightInd w:val="0"/>
    </w:pPr>
    <w:rPr>
      <w:rFonts w:ascii="Imprint MT Shadow" w:hAnsi="Imprint MT Shadow" w:cs="Imprint MT Shadow"/>
      <w:color w:val="000000"/>
      <w:sz w:val="24"/>
      <w:szCs w:val="24"/>
      <w:lang w:eastAsia="en-US"/>
    </w:rPr>
  </w:style>
  <w:style w:type="paragraph" w:customStyle="1" w:styleId="Explication">
    <w:name w:val="Explication"/>
    <w:basedOn w:val="Normal"/>
    <w:rsid w:val="00B41319"/>
    <w:pPr>
      <w:numPr>
        <w:numId w:val="5"/>
      </w:numPr>
    </w:pPr>
  </w:style>
  <w:style w:type="paragraph" w:customStyle="1" w:styleId="Info03">
    <w:name w:val="Info03"/>
    <w:basedOn w:val="Info2"/>
    <w:rsid w:val="00025F78"/>
    <w:pPr>
      <w:spacing w:line="220" w:lineRule="exact"/>
      <w:ind w:left="113" w:right="113"/>
    </w:pPr>
    <w:rPr>
      <w:sz w:val="20"/>
    </w:rPr>
  </w:style>
  <w:style w:type="paragraph" w:customStyle="1" w:styleId="txt0">
    <w:name w:val="txt0"/>
    <w:basedOn w:val="txt"/>
    <w:rsid w:val="00B41319"/>
    <w:pPr>
      <w:spacing w:before="120"/>
      <w:ind w:left="0"/>
    </w:pPr>
  </w:style>
  <w:style w:type="paragraph" w:customStyle="1" w:styleId="Grille01N">
    <w:name w:val="Grille01N"/>
    <w:basedOn w:val="Grille01"/>
    <w:rsid w:val="00025F78"/>
    <w:pPr>
      <w:ind w:right="0"/>
      <w:jc w:val="right"/>
    </w:pPr>
  </w:style>
  <w:style w:type="paragraph" w:customStyle="1" w:styleId="Grille02N">
    <w:name w:val="Grille02N"/>
    <w:basedOn w:val="Corpsdetexte3Car"/>
    <w:rsid w:val="00025F78"/>
    <w:pPr>
      <w:spacing w:line="240" w:lineRule="auto"/>
      <w:ind w:right="0"/>
      <w:jc w:val="right"/>
    </w:pPr>
    <w:rPr>
      <w:bCs/>
      <w:lang w:val="en-US"/>
    </w:rPr>
  </w:style>
  <w:style w:type="paragraph" w:customStyle="1" w:styleId="Word">
    <w:name w:val="Word"/>
    <w:basedOn w:val="Info03"/>
    <w:rsid w:val="00025F78"/>
    <w:pPr>
      <w:jc w:val="right"/>
    </w:pPr>
  </w:style>
  <w:style w:type="paragraph" w:customStyle="1" w:styleId="num1">
    <w:name w:val="Énum1"/>
    <w:basedOn w:val="Normal"/>
    <w:rsid w:val="00547A2A"/>
    <w:pPr>
      <w:numPr>
        <w:numId w:val="10"/>
      </w:numPr>
    </w:pPr>
  </w:style>
  <w:style w:type="paragraph" w:customStyle="1" w:styleId="Rponse">
    <w:name w:val="Réponse"/>
    <w:basedOn w:val="txt0"/>
    <w:rsid w:val="00EE7596"/>
    <w:pPr>
      <w:spacing w:before="80" w:after="80" w:line="240" w:lineRule="exact"/>
    </w:pPr>
  </w:style>
  <w:style w:type="character" w:customStyle="1" w:styleId="En-tteCar">
    <w:name w:val="En-tête Car"/>
    <w:link w:val="En-tte"/>
    <w:rsid w:val="007F44DA"/>
    <w:rPr>
      <w:rFonts w:ascii="Arial" w:hAnsi="Arial"/>
      <w:sz w:val="24"/>
      <w:szCs w:val="24"/>
      <w:lang w:val="en-US"/>
    </w:rPr>
  </w:style>
  <w:style w:type="paragraph" w:styleId="Rvision">
    <w:name w:val="Revision"/>
    <w:hidden/>
    <w:uiPriority w:val="99"/>
    <w:semiHidden/>
    <w:rsid w:val="00865E5F"/>
    <w:rPr>
      <w:rFonts w:ascii="Arial" w:hAnsi="Arial"/>
      <w:sz w:val="24"/>
      <w:szCs w:val="24"/>
      <w:lang w:eastAsia="fr-FR"/>
    </w:rPr>
  </w:style>
  <w:style w:type="paragraph" w:styleId="Corpsdetexte">
    <w:name w:val="Body Text"/>
    <w:basedOn w:val="Normal"/>
    <w:link w:val="CorpsdetexteCar"/>
    <w:uiPriority w:val="99"/>
    <w:semiHidden/>
    <w:unhideWhenUsed/>
    <w:rsid w:val="005C1680"/>
    <w:pPr>
      <w:spacing w:after="120"/>
    </w:pPr>
  </w:style>
  <w:style w:type="character" w:customStyle="1" w:styleId="CorpsdetexteCar">
    <w:name w:val="Corps de texte Car"/>
    <w:link w:val="Corpsdetexte"/>
    <w:uiPriority w:val="99"/>
    <w:semiHidden/>
    <w:rsid w:val="005C1680"/>
    <w:rPr>
      <w:rFonts w:ascii="Arial" w:hAnsi="Arial"/>
      <w:sz w:val="24"/>
      <w:szCs w:val="24"/>
      <w:lang w:val="en-US"/>
    </w:rPr>
  </w:style>
  <w:style w:type="paragraph" w:customStyle="1" w:styleId="littleroman">
    <w:name w:val="little (roman)"/>
    <w:basedOn w:val="Default"/>
    <w:qFormat/>
    <w:rsid w:val="007311DC"/>
    <w:pPr>
      <w:keepNext/>
      <w:widowControl/>
      <w:numPr>
        <w:numId w:val="28"/>
      </w:numPr>
      <w:spacing w:before="240"/>
      <w:ind w:right="113"/>
      <w:jc w:val="both"/>
    </w:pPr>
    <w:rPr>
      <w:rFonts w:ascii="Arial" w:eastAsia="SimSun" w:hAnsi="Arial" w:cs="Arial"/>
      <w:i/>
      <w:sz w:val="18"/>
      <w:szCs w:val="18"/>
      <w:lang w:val="en-GB"/>
    </w:rPr>
  </w:style>
  <w:style w:type="paragraph" w:customStyle="1" w:styleId="TitleConvention">
    <w:name w:val="Title Convention"/>
    <w:basedOn w:val="Normal"/>
    <w:rsid w:val="00E60BC8"/>
    <w:pPr>
      <w:spacing w:before="480"/>
      <w:jc w:val="center"/>
    </w:pPr>
    <w:rPr>
      <w:b/>
      <w:bCs/>
      <w:sz w:val="22"/>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1A95E9B-E799-4D8E-9B64-7CA8E3AB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10454</Words>
  <Characters>59590</Characters>
  <Application>Microsoft Office Word</Application>
  <DocSecurity>0</DocSecurity>
  <Lines>496</Lines>
  <Paragraphs>139</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UNESCO</Company>
  <LinksUpToDate>false</LinksUpToDate>
  <CharactersWithSpaces>69905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Messili, Lamia</dc:creator>
  <cp:keywords/>
  <cp:lastModifiedBy>Martin-Siegfried, Suzanne</cp:lastModifiedBy>
  <cp:revision>2</cp:revision>
  <cp:lastPrinted>2019-06-14T08:04:00Z</cp:lastPrinted>
  <dcterms:created xsi:type="dcterms:W3CDTF">2022-01-13T13:33:00Z</dcterms:created>
  <dcterms:modified xsi:type="dcterms:W3CDTF">2022-01-13T13:33:00Z</dcterms:modified>
</cp:coreProperties>
</file>