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8D" w:rsidRDefault="00EF3B8D" w:rsidP="00EF3B8D">
      <w:pPr>
        <w:pStyle w:val="TitleConvention"/>
        <w:rPr>
          <w:lang w:val="en-GB"/>
        </w:rPr>
      </w:pPr>
      <w:bookmarkStart w:id="0" w:name="_GoBack"/>
      <w:bookmarkEnd w:id="0"/>
      <w:r w:rsidRPr="00CE7CDF">
        <w:rPr>
          <w:lang w:val="en-GB"/>
        </w:rPr>
        <w:t xml:space="preserve">CONVENTION FOR THE SAFEGUARDING </w:t>
      </w:r>
      <w:r>
        <w:rPr>
          <w:lang w:val="en-GB"/>
        </w:rPr>
        <w:br/>
      </w:r>
      <w:r w:rsidRPr="00CE7CDF">
        <w:rPr>
          <w:lang w:val="en-GB"/>
        </w:rPr>
        <w:t>OF THE INTANGIBLE CULTURAL HERITAGE</w:t>
      </w:r>
    </w:p>
    <w:p w:rsidR="00EF3B8D" w:rsidRPr="00CE7CDF" w:rsidRDefault="00EF3B8D" w:rsidP="00EF3B8D">
      <w:pPr>
        <w:pStyle w:val="TitleConvention"/>
        <w:rPr>
          <w:lang w:val="en-GB"/>
        </w:rPr>
      </w:pPr>
      <w:r w:rsidRPr="00CE7CDF">
        <w:rPr>
          <w:lang w:val="en-GB"/>
        </w:rPr>
        <w:t xml:space="preserve">INTERGOVERNMENTAL COMMITTEE FOR THE </w:t>
      </w:r>
      <w:r>
        <w:rPr>
          <w:lang w:val="en-GB"/>
        </w:rPr>
        <w:br/>
      </w:r>
      <w:r w:rsidRPr="00CE7CDF">
        <w:rPr>
          <w:lang w:val="en-GB"/>
        </w:rPr>
        <w:t xml:space="preserve">SAFEGUARDING OF THE INTANGIBLE CULTURAL HERITAGE </w:t>
      </w:r>
    </w:p>
    <w:p w:rsidR="00EF3B8D" w:rsidRDefault="00EF3B8D" w:rsidP="00EF3B8D">
      <w:pPr>
        <w:pStyle w:val="TitleConvention"/>
        <w:rPr>
          <w:lang w:val="en-GB"/>
        </w:rPr>
      </w:pPr>
      <w:r>
        <w:rPr>
          <w:lang w:val="en-GB"/>
        </w:rPr>
        <w:t>Nint</w:t>
      </w:r>
      <w:r w:rsidRPr="00CE7CDF">
        <w:rPr>
          <w:lang w:val="en-GB"/>
        </w:rPr>
        <w:t>h session</w:t>
      </w:r>
      <w:r>
        <w:rPr>
          <w:lang w:val="en-GB"/>
        </w:rPr>
        <w:br/>
        <w:t>Paris, France</w:t>
      </w:r>
      <w:r>
        <w:rPr>
          <w:lang w:val="en-GB"/>
        </w:rPr>
        <w:br/>
        <w:t>November 2014</w:t>
      </w:r>
    </w:p>
    <w:p w:rsidR="00F327BD" w:rsidRPr="00E92D93" w:rsidRDefault="00EF3B8D" w:rsidP="00EF3B8D">
      <w:pPr>
        <w:pStyle w:val="Sous-titreICH"/>
        <w:spacing w:before="360"/>
        <w:rPr>
          <w:b w:val="0"/>
          <w:i/>
          <w:iCs/>
          <w:smallCaps w:val="0"/>
          <w:sz w:val="22"/>
          <w:szCs w:val="22"/>
          <w:lang w:val="en-GB"/>
        </w:rPr>
      </w:pPr>
      <w:r w:rsidRPr="008A0A04">
        <w:t>Nomination file no.</w:t>
      </w:r>
      <w:r>
        <w:t>00983</w:t>
      </w:r>
      <w:r>
        <w:br/>
        <w:t>for Inscription on the List of Intangible</w:t>
      </w:r>
      <w:r>
        <w:br/>
        <w:t>Cultural Heritage in Need of urgent safeguarding i</w:t>
      </w:r>
      <w:r w:rsidRPr="008A0A04">
        <w:t>n 201</w:t>
      </w:r>
      <w:r>
        <w:t>4</w:t>
      </w: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19"/>
        <w:gridCol w:w="25"/>
      </w:tblGrid>
      <w:tr w:rsidR="009250CE" w:rsidRPr="00E11BCC" w:rsidTr="009250CE">
        <w:trPr>
          <w:gridAfter w:val="1"/>
          <w:wAfter w:w="25" w:type="dxa"/>
          <w:cantSplit/>
        </w:trPr>
        <w:tc>
          <w:tcPr>
            <w:tcW w:w="9619" w:type="dxa"/>
            <w:tcBorders>
              <w:top w:val="nil"/>
              <w:left w:val="nil"/>
              <w:bottom w:val="nil"/>
              <w:right w:val="nil"/>
            </w:tcBorders>
            <w:shd w:val="clear" w:color="auto" w:fill="D9D9D9"/>
          </w:tcPr>
          <w:p w:rsidR="009250CE" w:rsidRPr="009250CE" w:rsidRDefault="009250CE" w:rsidP="009250CE">
            <w:pPr>
              <w:pStyle w:val="Grille01N"/>
              <w:tabs>
                <w:tab w:val="left" w:pos="567"/>
                <w:tab w:val="left" w:pos="1134"/>
                <w:tab w:val="left" w:pos="1701"/>
              </w:tabs>
              <w:spacing w:line="240" w:lineRule="auto"/>
              <w:ind w:left="567" w:hanging="425"/>
              <w:jc w:val="left"/>
              <w:rPr>
                <w:rFonts w:cs="Arial"/>
                <w:smallCaps w:val="0"/>
                <w:sz w:val="24"/>
                <w:shd w:val="pct15" w:color="auto" w:fill="FFFFFF"/>
                <w:lang w:val="en-GB"/>
              </w:rPr>
            </w:pPr>
            <w:r w:rsidRPr="00714B9B">
              <w:rPr>
                <w:rFonts w:eastAsia="SimSun" w:cs="Arial"/>
                <w:bCs/>
                <w:smallCaps w:val="0"/>
                <w:sz w:val="24"/>
                <w:lang w:val="en-GB"/>
              </w:rPr>
              <w:t>A.</w:t>
            </w:r>
            <w:r w:rsidRPr="00714B9B">
              <w:rPr>
                <w:rFonts w:eastAsia="SimSun" w:cs="Arial"/>
                <w:bCs/>
                <w:smallCaps w:val="0"/>
                <w:sz w:val="24"/>
                <w:lang w:val="en-GB"/>
              </w:rPr>
              <w:tab/>
              <w:t>State(s) Party(</w:t>
            </w:r>
            <w:proofErr w:type="spellStart"/>
            <w:r w:rsidRPr="00714B9B">
              <w:rPr>
                <w:rFonts w:eastAsia="SimSun" w:cs="Arial"/>
                <w:bCs/>
                <w:smallCaps w:val="0"/>
                <w:sz w:val="24"/>
                <w:lang w:val="en-GB"/>
              </w:rPr>
              <w:t>ies</w:t>
            </w:r>
            <w:proofErr w:type="spellEnd"/>
            <w:r w:rsidRPr="00714B9B">
              <w:rPr>
                <w:rFonts w:eastAsia="SimSun" w:cs="Arial"/>
                <w:bCs/>
                <w:smallCaps w:val="0"/>
                <w:sz w:val="24"/>
                <w:lang w:val="en-GB"/>
              </w:rPr>
              <w:t>)</w:t>
            </w:r>
          </w:p>
        </w:tc>
      </w:tr>
      <w:tr w:rsidR="00F327BD" w:rsidRPr="00E11BCC" w:rsidTr="009250CE">
        <w:trPr>
          <w:gridAfter w:val="1"/>
          <w:wAfter w:w="25" w:type="dxa"/>
          <w:cantSplit/>
        </w:trPr>
        <w:tc>
          <w:tcPr>
            <w:tcW w:w="9619" w:type="dxa"/>
            <w:tcBorders>
              <w:top w:val="nil"/>
              <w:left w:val="nil"/>
              <w:bottom w:val="single" w:sz="4" w:space="0" w:color="auto"/>
              <w:right w:val="nil"/>
            </w:tcBorders>
            <w:shd w:val="clear" w:color="auto" w:fill="auto"/>
          </w:tcPr>
          <w:p w:rsidR="00F327BD" w:rsidRPr="00CB0B02" w:rsidRDefault="00F327BD" w:rsidP="00B853C3">
            <w:pPr>
              <w:pStyle w:val="Info03"/>
              <w:tabs>
                <w:tab w:val="clear" w:pos="2268"/>
              </w:tabs>
              <w:spacing w:before="120" w:line="240" w:lineRule="auto"/>
              <w:rPr>
                <w:sz w:val="18"/>
                <w:szCs w:val="18"/>
                <w:lang w:val="en-GB"/>
              </w:rPr>
            </w:pPr>
            <w:r w:rsidRPr="00CB0B02">
              <w:rPr>
                <w:rFonts w:eastAsia="SimSun"/>
                <w:bCs/>
                <w:sz w:val="18"/>
                <w:szCs w:val="18"/>
                <w:lang w:val="en-GB"/>
              </w:rPr>
              <w:t>For multi-national nominations, States Parties should be listed in the order on which they have mutually agreed.</w:t>
            </w:r>
          </w:p>
        </w:tc>
      </w:tr>
      <w:tr w:rsidR="00940E9B"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940E9B" w:rsidRPr="00E11BCC" w:rsidRDefault="00EF3B8D" w:rsidP="00005757">
            <w:pPr>
              <w:pStyle w:val="formtext"/>
              <w:tabs>
                <w:tab w:val="left" w:pos="567"/>
                <w:tab w:val="left" w:pos="1134"/>
                <w:tab w:val="left" w:pos="1701"/>
              </w:tabs>
              <w:spacing w:before="120" w:after="120" w:line="240" w:lineRule="auto"/>
              <w:jc w:val="both"/>
              <w:rPr>
                <w:lang w:val="en-GB"/>
              </w:rPr>
            </w:pPr>
            <w:r w:rsidRPr="00EF3B8D">
              <w:rPr>
                <w:rFonts w:cs="Arial"/>
                <w:lang w:val="en-GB"/>
              </w:rPr>
              <w:t>Venezuela (Bolivarian Republic of)</w:t>
            </w:r>
          </w:p>
        </w:tc>
      </w:tr>
      <w:tr w:rsidR="00245847" w:rsidRPr="00E11BCC" w:rsidTr="00CB0B02">
        <w:trPr>
          <w:gridAfter w:val="1"/>
          <w:wAfter w:w="25" w:type="dxa"/>
          <w:cantSplit/>
        </w:trPr>
        <w:tc>
          <w:tcPr>
            <w:tcW w:w="9619" w:type="dxa"/>
            <w:tcBorders>
              <w:top w:val="nil"/>
              <w:left w:val="nil"/>
              <w:bottom w:val="nil"/>
              <w:right w:val="nil"/>
            </w:tcBorders>
            <w:shd w:val="clear" w:color="auto" w:fill="D9D9D9"/>
          </w:tcPr>
          <w:p w:rsidR="00245847" w:rsidRPr="00415DA5" w:rsidRDefault="00245847" w:rsidP="000C2DE2">
            <w:pPr>
              <w:pStyle w:val="Grille01"/>
              <w:tabs>
                <w:tab w:val="left" w:pos="567"/>
                <w:tab w:val="left" w:pos="1134"/>
                <w:tab w:val="left" w:pos="1701"/>
              </w:tabs>
              <w:spacing w:before="240" w:after="0" w:line="240" w:lineRule="auto"/>
              <w:jc w:val="both"/>
              <w:rPr>
                <w:rFonts w:eastAsia="SimSun" w:cs="Arial"/>
                <w:bCs/>
                <w:smallCaps w:val="0"/>
                <w:sz w:val="24"/>
                <w:shd w:val="pct15" w:color="auto" w:fill="FFFFFF"/>
                <w:lang w:val="en-GB"/>
              </w:rPr>
            </w:pPr>
            <w:r>
              <w:rPr>
                <w:rFonts w:eastAsia="SimSun" w:cs="Arial"/>
                <w:bCs/>
                <w:smallCaps w:val="0"/>
                <w:sz w:val="24"/>
                <w:lang w:val="en-GB"/>
              </w:rPr>
              <w:t>B</w:t>
            </w:r>
            <w:r w:rsidRPr="00415DA5">
              <w:rPr>
                <w:rFonts w:eastAsia="SimSun" w:cs="Arial"/>
                <w:bCs/>
                <w:smallCaps w:val="0"/>
                <w:sz w:val="24"/>
                <w:lang w:val="en-GB"/>
              </w:rPr>
              <w:t>.</w:t>
            </w:r>
            <w:r w:rsidRPr="00415DA5">
              <w:rPr>
                <w:rFonts w:eastAsia="SimSun" w:cs="Arial"/>
                <w:bCs/>
                <w:smallCaps w:val="0"/>
                <w:sz w:val="24"/>
                <w:lang w:val="en-GB"/>
              </w:rPr>
              <w:tab/>
              <w:t>Name of the element</w:t>
            </w:r>
          </w:p>
        </w:tc>
      </w:tr>
      <w:tr w:rsidR="00245847" w:rsidRPr="00E11BCC" w:rsidTr="00C13376">
        <w:trPr>
          <w:gridAfter w:val="1"/>
          <w:wAfter w:w="25" w:type="dxa"/>
          <w:cantSplit/>
        </w:trPr>
        <w:tc>
          <w:tcPr>
            <w:tcW w:w="9619" w:type="dxa"/>
            <w:tcBorders>
              <w:top w:val="nil"/>
              <w:left w:val="nil"/>
              <w:right w:val="nil"/>
            </w:tcBorders>
            <w:shd w:val="clear" w:color="auto" w:fill="auto"/>
          </w:tcPr>
          <w:p w:rsidR="00245847" w:rsidRPr="00E11BCC" w:rsidRDefault="00245847" w:rsidP="000653D7">
            <w:pPr>
              <w:pStyle w:val="Grille02N"/>
              <w:tabs>
                <w:tab w:val="left" w:pos="567"/>
                <w:tab w:val="left" w:pos="1134"/>
                <w:tab w:val="left" w:pos="1701"/>
              </w:tabs>
              <w:ind w:right="113"/>
              <w:jc w:val="both"/>
            </w:pPr>
            <w:r>
              <w:rPr>
                <w:lang w:val="en-GB"/>
              </w:rPr>
              <w:t>B</w:t>
            </w:r>
            <w:r w:rsidRPr="00E11BCC">
              <w:rPr>
                <w:lang w:val="en-GB"/>
              </w:rPr>
              <w:t>.1.</w:t>
            </w:r>
            <w:r>
              <w:rPr>
                <w:lang w:val="en-GB"/>
              </w:rPr>
              <w:tab/>
            </w:r>
            <w:r w:rsidRPr="00E11BCC">
              <w:rPr>
                <w:bCs w:val="0"/>
              </w:rPr>
              <w:t>Name of the element in English or French</w:t>
            </w:r>
          </w:p>
          <w:p w:rsidR="00245847" w:rsidRPr="00CB0B02" w:rsidRDefault="00245847" w:rsidP="00F77B01">
            <w:pPr>
              <w:pStyle w:val="Info03"/>
              <w:tabs>
                <w:tab w:val="clear" w:pos="2268"/>
              </w:tabs>
              <w:spacing w:before="120" w:line="240" w:lineRule="auto"/>
              <w:rPr>
                <w:rFonts w:eastAsia="SimSun"/>
                <w:bCs/>
                <w:strike/>
                <w:sz w:val="18"/>
                <w:szCs w:val="18"/>
                <w:lang w:val="en-GB"/>
              </w:rPr>
            </w:pPr>
            <w:r w:rsidRPr="00CB0B02">
              <w:rPr>
                <w:rFonts w:eastAsia="SimSun"/>
                <w:bCs/>
                <w:sz w:val="18"/>
                <w:szCs w:val="18"/>
                <w:lang w:val="en-GB"/>
              </w:rPr>
              <w:t>This is the official name of the element that will appear in published material.</w:t>
            </w:r>
            <w:r w:rsidRPr="00CB0B02">
              <w:rPr>
                <w:rFonts w:eastAsia="SimSun"/>
                <w:bCs/>
                <w:strike/>
                <w:sz w:val="18"/>
                <w:szCs w:val="18"/>
                <w:lang w:val="en-GB"/>
              </w:rPr>
              <w:t xml:space="preserve"> </w:t>
            </w:r>
          </w:p>
          <w:p w:rsidR="00245847" w:rsidRPr="00C01311" w:rsidRDefault="00245847" w:rsidP="00F77B01">
            <w:pPr>
              <w:pStyle w:val="Info03"/>
              <w:tabs>
                <w:tab w:val="clear" w:pos="2268"/>
              </w:tabs>
              <w:spacing w:before="120" w:line="240" w:lineRule="auto"/>
              <w:jc w:val="right"/>
              <w:rPr>
                <w:i w:val="0"/>
                <w:sz w:val="18"/>
                <w:szCs w:val="18"/>
                <w:lang w:val="en-GB"/>
              </w:rPr>
            </w:pPr>
            <w:r w:rsidRPr="00CB0B02">
              <w:rPr>
                <w:rFonts w:eastAsia="SimSun"/>
                <w:bCs/>
                <w:sz w:val="18"/>
                <w:szCs w:val="18"/>
                <w:lang w:val="en-GB"/>
              </w:rPr>
              <w:t>Not to exceed 200 characters</w:t>
            </w:r>
          </w:p>
        </w:tc>
      </w:tr>
      <w:tr w:rsidR="00245847"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245847" w:rsidRPr="00E11BCC" w:rsidRDefault="00702760" w:rsidP="00005757">
            <w:pPr>
              <w:pStyle w:val="formtext"/>
              <w:tabs>
                <w:tab w:val="left" w:pos="567"/>
                <w:tab w:val="left" w:pos="1134"/>
                <w:tab w:val="left" w:pos="1701"/>
              </w:tabs>
              <w:spacing w:before="120" w:after="120" w:line="240" w:lineRule="auto"/>
              <w:jc w:val="both"/>
              <w:rPr>
                <w:lang w:val="en-GB"/>
              </w:rPr>
            </w:pPr>
            <w:proofErr w:type="spellStart"/>
            <w:r w:rsidRPr="00702760">
              <w:rPr>
                <w:rFonts w:cs="Arial"/>
                <w:lang w:val="en-GB"/>
              </w:rPr>
              <w:t>Mapoyo</w:t>
            </w:r>
            <w:proofErr w:type="spellEnd"/>
            <w:r w:rsidRPr="00702760">
              <w:rPr>
                <w:rFonts w:cs="Arial"/>
                <w:lang w:val="en-GB"/>
              </w:rPr>
              <w:t xml:space="preserve"> oral tradition and its symbolic reference points within their ancestral territory</w:t>
            </w:r>
          </w:p>
        </w:tc>
      </w:tr>
      <w:tr w:rsidR="00245847" w:rsidRPr="00E11BCC" w:rsidTr="00C13376">
        <w:trPr>
          <w:gridAfter w:val="1"/>
          <w:wAfter w:w="25" w:type="dxa"/>
          <w:cantSplit/>
        </w:trPr>
        <w:tc>
          <w:tcPr>
            <w:tcW w:w="9619" w:type="dxa"/>
            <w:tcBorders>
              <w:top w:val="nil"/>
              <w:left w:val="nil"/>
              <w:bottom w:val="single" w:sz="4" w:space="0" w:color="auto"/>
              <w:right w:val="nil"/>
            </w:tcBorders>
            <w:shd w:val="clear" w:color="auto" w:fill="auto"/>
          </w:tcPr>
          <w:p w:rsidR="00245847" w:rsidRPr="00E11BCC" w:rsidRDefault="00245847" w:rsidP="000653D7">
            <w:pPr>
              <w:pStyle w:val="Grille02N"/>
              <w:tabs>
                <w:tab w:val="left" w:pos="1134"/>
                <w:tab w:val="left" w:pos="1701"/>
              </w:tabs>
              <w:ind w:left="567" w:right="113" w:hanging="425"/>
              <w:jc w:val="both"/>
            </w:pPr>
            <w:r>
              <w:rPr>
                <w:lang w:val="en-GB"/>
              </w:rPr>
              <w:t>B</w:t>
            </w:r>
            <w:r w:rsidRPr="00E11BCC">
              <w:rPr>
                <w:lang w:val="en-GB"/>
              </w:rPr>
              <w:t>.2.</w:t>
            </w:r>
            <w:r>
              <w:rPr>
                <w:lang w:val="en-GB"/>
              </w:rPr>
              <w:tab/>
            </w:r>
            <w:r w:rsidRPr="00E11BCC">
              <w:rPr>
                <w:bCs w:val="0"/>
              </w:rPr>
              <w:t>Name</w:t>
            </w:r>
            <w:r w:rsidRPr="002063ED">
              <w:t xml:space="preserve"> of the element in the language and script of the community concerned, if applicable</w:t>
            </w:r>
          </w:p>
          <w:p w:rsidR="00245847" w:rsidRPr="00CB0B02" w:rsidRDefault="00245847" w:rsidP="00245847">
            <w:pPr>
              <w:pStyle w:val="Info03"/>
              <w:tabs>
                <w:tab w:val="clear" w:pos="2268"/>
              </w:tabs>
              <w:spacing w:before="120" w:line="240" w:lineRule="auto"/>
              <w:rPr>
                <w:rFonts w:eastAsia="SimSun"/>
                <w:bCs/>
                <w:sz w:val="18"/>
                <w:szCs w:val="18"/>
                <w:lang w:val="en-GB"/>
              </w:rPr>
            </w:pPr>
            <w:r w:rsidRPr="00CB0B02">
              <w:rPr>
                <w:rFonts w:eastAsia="SimSun"/>
                <w:bCs/>
                <w:sz w:val="18"/>
                <w:szCs w:val="18"/>
                <w:lang w:val="en-GB"/>
              </w:rPr>
              <w:t xml:space="preserve">This is the official name of the element in the vernacular language, corresponding to its official name in English or French (point B.1). </w:t>
            </w:r>
          </w:p>
          <w:p w:rsidR="00245847" w:rsidRPr="00C82E74" w:rsidRDefault="00245847" w:rsidP="00F77B01">
            <w:pPr>
              <w:pStyle w:val="Info03"/>
              <w:tabs>
                <w:tab w:val="clear" w:pos="2268"/>
              </w:tabs>
              <w:spacing w:before="120" w:line="240" w:lineRule="auto"/>
              <w:jc w:val="right"/>
              <w:rPr>
                <w:i w:val="0"/>
                <w:sz w:val="18"/>
                <w:szCs w:val="18"/>
                <w:lang w:val="en-GB"/>
              </w:rPr>
            </w:pPr>
            <w:r w:rsidRPr="00CB0B02">
              <w:rPr>
                <w:rFonts w:eastAsia="SimSun"/>
                <w:bCs/>
                <w:sz w:val="18"/>
                <w:szCs w:val="18"/>
                <w:lang w:val="en-GB"/>
              </w:rPr>
              <w:t>Not to exceed 200 characters</w:t>
            </w:r>
          </w:p>
        </w:tc>
      </w:tr>
      <w:tr w:rsidR="00245847" w:rsidRPr="00702760"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245847" w:rsidRPr="00005757" w:rsidRDefault="00005757" w:rsidP="00005757">
            <w:pPr>
              <w:pStyle w:val="formtext"/>
              <w:tabs>
                <w:tab w:val="left" w:pos="567"/>
                <w:tab w:val="left" w:pos="1134"/>
                <w:tab w:val="left" w:pos="1701"/>
              </w:tabs>
              <w:spacing w:before="120" w:after="120" w:line="240" w:lineRule="auto"/>
              <w:jc w:val="both"/>
              <w:rPr>
                <w:lang w:val="es-VE"/>
              </w:rPr>
            </w:pPr>
            <w:r w:rsidRPr="00005757">
              <w:rPr>
                <w:rFonts w:cs="Arial"/>
                <w:lang w:val="es-VE"/>
              </w:rPr>
              <w:t xml:space="preserve">La tradición oral </w:t>
            </w:r>
            <w:proofErr w:type="spellStart"/>
            <w:r w:rsidRPr="00005757">
              <w:rPr>
                <w:rFonts w:cs="Arial"/>
                <w:lang w:val="es-VE"/>
              </w:rPr>
              <w:t>mapoyo</w:t>
            </w:r>
            <w:proofErr w:type="spellEnd"/>
            <w:r w:rsidRPr="00005757">
              <w:rPr>
                <w:rFonts w:cs="Arial"/>
                <w:lang w:val="es-VE"/>
              </w:rPr>
              <w:t xml:space="preserve"> y sus referentes simbólicos en el territorio ancestral</w:t>
            </w:r>
          </w:p>
        </w:tc>
      </w:tr>
      <w:tr w:rsidR="00245847" w:rsidRPr="00E11BCC" w:rsidTr="00C13376">
        <w:trPr>
          <w:gridAfter w:val="1"/>
          <w:wAfter w:w="25" w:type="dxa"/>
          <w:cantSplit/>
        </w:trPr>
        <w:tc>
          <w:tcPr>
            <w:tcW w:w="9619" w:type="dxa"/>
            <w:tcBorders>
              <w:top w:val="nil"/>
              <w:left w:val="nil"/>
              <w:bottom w:val="single" w:sz="4" w:space="0" w:color="auto"/>
              <w:right w:val="nil"/>
            </w:tcBorders>
            <w:shd w:val="clear" w:color="auto" w:fill="auto"/>
          </w:tcPr>
          <w:p w:rsidR="00245847" w:rsidRPr="00E11BCC" w:rsidRDefault="00245847" w:rsidP="000653D7">
            <w:pPr>
              <w:pStyle w:val="Grille02N"/>
              <w:tabs>
                <w:tab w:val="left" w:pos="567"/>
                <w:tab w:val="left" w:pos="1134"/>
                <w:tab w:val="left" w:pos="1701"/>
              </w:tabs>
              <w:jc w:val="left"/>
              <w:rPr>
                <w:bCs w:val="0"/>
              </w:rPr>
            </w:pPr>
            <w:r>
              <w:rPr>
                <w:lang w:val="en-GB"/>
              </w:rPr>
              <w:lastRenderedPageBreak/>
              <w:t>B</w:t>
            </w:r>
            <w:r w:rsidRPr="00E11BCC">
              <w:rPr>
                <w:lang w:val="en-GB"/>
              </w:rPr>
              <w:t>.3.</w:t>
            </w:r>
            <w:r>
              <w:rPr>
                <w:lang w:val="en-GB"/>
              </w:rPr>
              <w:tab/>
            </w:r>
            <w:r w:rsidRPr="00E11BCC">
              <w:rPr>
                <w:bCs w:val="0"/>
              </w:rPr>
              <w:t>Other name(s) of the element, if any</w:t>
            </w:r>
          </w:p>
          <w:p w:rsidR="00245847" w:rsidRPr="00CB0B02" w:rsidRDefault="00245847" w:rsidP="00245847">
            <w:pPr>
              <w:pStyle w:val="Info03"/>
              <w:tabs>
                <w:tab w:val="clear" w:pos="2268"/>
              </w:tabs>
              <w:spacing w:before="120" w:line="240" w:lineRule="auto"/>
              <w:rPr>
                <w:sz w:val="18"/>
                <w:szCs w:val="18"/>
                <w:lang w:val="en-GB"/>
              </w:rPr>
            </w:pPr>
            <w:r w:rsidRPr="00CB0B02">
              <w:rPr>
                <w:rFonts w:eastAsia="SimSun"/>
                <w:bCs/>
                <w:sz w:val="18"/>
                <w:szCs w:val="18"/>
                <w:lang w:val="en-GB"/>
              </w:rPr>
              <w:t xml:space="preserve">In addition to the official name(s) of the element (point B.1), mention alternate name(s), if any, by which the element is known. </w:t>
            </w:r>
          </w:p>
        </w:tc>
      </w:tr>
      <w:tr w:rsidR="00245847"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245847" w:rsidRPr="00E11BCC" w:rsidRDefault="00245847" w:rsidP="00F77B01">
            <w:pPr>
              <w:pStyle w:val="formtext"/>
              <w:tabs>
                <w:tab w:val="left" w:pos="567"/>
                <w:tab w:val="left" w:pos="1134"/>
                <w:tab w:val="left" w:pos="1701"/>
              </w:tabs>
              <w:spacing w:before="120" w:after="120" w:line="240" w:lineRule="auto"/>
              <w:jc w:val="both"/>
              <w:rPr>
                <w:lang w:val="en-GB"/>
              </w:rPr>
            </w:pPr>
          </w:p>
        </w:tc>
      </w:tr>
      <w:tr w:rsidR="009250CE" w:rsidRPr="000928EA" w:rsidTr="009250CE">
        <w:trPr>
          <w:gridAfter w:val="1"/>
          <w:wAfter w:w="25" w:type="dxa"/>
        </w:trPr>
        <w:tc>
          <w:tcPr>
            <w:tcW w:w="9619" w:type="dxa"/>
            <w:tcBorders>
              <w:top w:val="nil"/>
              <w:left w:val="nil"/>
              <w:bottom w:val="nil"/>
              <w:right w:val="nil"/>
            </w:tcBorders>
            <w:shd w:val="clear" w:color="auto" w:fill="D9D9D9"/>
          </w:tcPr>
          <w:p w:rsidR="009250CE" w:rsidRPr="009250CE" w:rsidRDefault="009250CE" w:rsidP="009250CE">
            <w:pPr>
              <w:pStyle w:val="Grille02N"/>
              <w:spacing w:before="240"/>
              <w:ind w:left="680" w:hanging="567"/>
              <w:jc w:val="left"/>
              <w:rPr>
                <w:bCs w:val="0"/>
                <w:sz w:val="24"/>
                <w:szCs w:val="24"/>
                <w:shd w:val="pct15" w:color="auto" w:fill="FFFFFF"/>
              </w:rPr>
            </w:pPr>
            <w:r w:rsidRPr="000928EA">
              <w:rPr>
                <w:sz w:val="24"/>
                <w:szCs w:val="24"/>
                <w:lang w:val="en-GB"/>
              </w:rPr>
              <w:t>C.</w:t>
            </w:r>
            <w:r w:rsidRPr="000928EA">
              <w:rPr>
                <w:sz w:val="24"/>
                <w:szCs w:val="24"/>
                <w:lang w:val="en-GB"/>
              </w:rPr>
              <w:tab/>
            </w:r>
            <w:r w:rsidRPr="001D3090">
              <w:rPr>
                <w:sz w:val="24"/>
                <w:szCs w:val="24"/>
              </w:rPr>
              <w:t xml:space="preserve">Name of the communities, groups or, if applicable, </w:t>
            </w:r>
            <w:r>
              <w:rPr>
                <w:sz w:val="24"/>
                <w:szCs w:val="24"/>
              </w:rPr>
              <w:t>individuals</w:t>
            </w:r>
            <w:r w:rsidRPr="001D3090">
              <w:rPr>
                <w:sz w:val="24"/>
                <w:szCs w:val="24"/>
              </w:rPr>
              <w:t xml:space="preserve"> concerned</w:t>
            </w:r>
          </w:p>
        </w:tc>
      </w:tr>
      <w:tr w:rsidR="00245847" w:rsidRPr="000928EA" w:rsidTr="009250CE">
        <w:trPr>
          <w:gridAfter w:val="1"/>
          <w:wAfter w:w="25" w:type="dxa"/>
        </w:trPr>
        <w:tc>
          <w:tcPr>
            <w:tcW w:w="9619" w:type="dxa"/>
            <w:tcBorders>
              <w:top w:val="nil"/>
              <w:left w:val="nil"/>
              <w:bottom w:val="single" w:sz="4" w:space="0" w:color="auto"/>
              <w:right w:val="nil"/>
            </w:tcBorders>
            <w:shd w:val="clear" w:color="auto" w:fill="auto"/>
          </w:tcPr>
          <w:p w:rsidR="00245847" w:rsidRPr="00CB0B02" w:rsidRDefault="00245847" w:rsidP="00F77B01">
            <w:pPr>
              <w:pStyle w:val="Info03"/>
              <w:spacing w:before="120" w:line="240" w:lineRule="auto"/>
              <w:rPr>
                <w:rFonts w:eastAsia="SimSun"/>
                <w:sz w:val="18"/>
                <w:szCs w:val="18"/>
                <w:lang w:val="en-GB"/>
              </w:rPr>
            </w:pPr>
            <w:r w:rsidRPr="00CB0B02">
              <w:rPr>
                <w:rFonts w:eastAsia="SimSun"/>
                <w:sz w:val="18"/>
                <w:szCs w:val="18"/>
                <w:lang w:val="en-GB"/>
              </w:rPr>
              <w:t xml:space="preserve">Identify clearly one or several communities, groups or, if applicable, individuals concerned with the nominated element. </w:t>
            </w:r>
          </w:p>
          <w:p w:rsidR="00245847" w:rsidRPr="000928EA" w:rsidRDefault="00245847" w:rsidP="00F77B01">
            <w:pPr>
              <w:pStyle w:val="Info03"/>
              <w:spacing w:before="120" w:line="240" w:lineRule="auto"/>
              <w:jc w:val="right"/>
              <w:rPr>
                <w:rFonts w:eastAsia="SimSun"/>
                <w:i w:val="0"/>
                <w:sz w:val="18"/>
                <w:szCs w:val="18"/>
                <w:lang w:val="en-GB"/>
              </w:rPr>
            </w:pPr>
            <w:r w:rsidRPr="00CB0B02">
              <w:rPr>
                <w:rFonts w:eastAsia="SimSun"/>
                <w:sz w:val="18"/>
                <w:szCs w:val="18"/>
                <w:lang w:val="en-GB"/>
              </w:rPr>
              <w:t>Not to exceed 150 words</w:t>
            </w:r>
          </w:p>
        </w:tc>
      </w:tr>
      <w:tr w:rsidR="00245847" w:rsidRPr="000928EA" w:rsidTr="009250CE">
        <w:trPr>
          <w:gridAfter w:val="1"/>
          <w:wAfter w:w="25" w:type="dxa"/>
        </w:trPr>
        <w:tc>
          <w:tcPr>
            <w:tcW w:w="961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rsidR="00245847" w:rsidRPr="00BF6DFD" w:rsidRDefault="00005757" w:rsidP="00005757">
            <w:pPr>
              <w:pStyle w:val="Grille02N"/>
              <w:ind w:left="0"/>
              <w:jc w:val="both"/>
              <w:rPr>
                <w:b w:val="0"/>
                <w:sz w:val="24"/>
                <w:szCs w:val="24"/>
                <w:lang w:val="en-GB"/>
              </w:rPr>
            </w:pPr>
            <w:r w:rsidRPr="00005757">
              <w:rPr>
                <w:b w:val="0"/>
                <w:lang w:val="en-GB"/>
              </w:rPr>
              <w:t xml:space="preserve">The </w:t>
            </w:r>
            <w:proofErr w:type="spellStart"/>
            <w:r w:rsidRPr="00005757">
              <w:rPr>
                <w:b w:val="0"/>
                <w:lang w:val="en-GB"/>
              </w:rPr>
              <w:t>Mapoyo</w:t>
            </w:r>
            <w:proofErr w:type="spellEnd"/>
            <w:r w:rsidRPr="00005757">
              <w:rPr>
                <w:b w:val="0"/>
                <w:lang w:val="en-GB"/>
              </w:rPr>
              <w:t xml:space="preserve"> indigenous community is comprised of about 400 people, who speak a </w:t>
            </w:r>
            <w:proofErr w:type="spellStart"/>
            <w:r w:rsidRPr="00005757">
              <w:rPr>
                <w:b w:val="0"/>
                <w:lang w:val="en-GB"/>
              </w:rPr>
              <w:t>Carib</w:t>
            </w:r>
            <w:proofErr w:type="spellEnd"/>
            <w:r w:rsidRPr="00005757">
              <w:rPr>
                <w:b w:val="0"/>
                <w:lang w:val="en-GB"/>
              </w:rPr>
              <w:t xml:space="preserve"> language and are settled along the Orinoco River, in the Venezuelan </w:t>
            </w:r>
            <w:proofErr w:type="spellStart"/>
            <w:r w:rsidRPr="00005757">
              <w:rPr>
                <w:b w:val="0"/>
                <w:lang w:val="en-GB"/>
              </w:rPr>
              <w:t>Guayana</w:t>
            </w:r>
            <w:proofErr w:type="spellEnd"/>
            <w:r w:rsidRPr="00005757">
              <w:rPr>
                <w:b w:val="0"/>
                <w:lang w:val="en-GB"/>
              </w:rPr>
              <w:t xml:space="preserve">; more specifically, in the </w:t>
            </w:r>
            <w:proofErr w:type="spellStart"/>
            <w:r w:rsidRPr="00005757">
              <w:rPr>
                <w:b w:val="0"/>
                <w:lang w:val="en-GB"/>
              </w:rPr>
              <w:t>Cedeño</w:t>
            </w:r>
            <w:proofErr w:type="spellEnd"/>
            <w:r w:rsidRPr="00005757">
              <w:rPr>
                <w:b w:val="0"/>
                <w:lang w:val="en-GB"/>
              </w:rPr>
              <w:t xml:space="preserve"> Municipality of Bolivar State. Members of the community live under a horizontal, egalitarian social structure in which roles are assigned according to gender and age. Since the past few decades, the group has welcomed individuals from other ethnic, cultural backgrounds to join in a harmonious, consensual manner. Members practice traditional economic activities, which include hunting, fishing, gathering, herding and farming, and belong to regional trading networks. The </w:t>
            </w:r>
            <w:proofErr w:type="spellStart"/>
            <w:r w:rsidRPr="00005757">
              <w:rPr>
                <w:b w:val="0"/>
                <w:lang w:val="en-GB"/>
              </w:rPr>
              <w:t>Mapoyo</w:t>
            </w:r>
            <w:proofErr w:type="spellEnd"/>
            <w:r w:rsidRPr="00005757">
              <w:rPr>
                <w:b w:val="0"/>
                <w:lang w:val="en-GB"/>
              </w:rPr>
              <w:t xml:space="preserve"> currently live under a form of government wherein the chief or captain inherits his position and enjoys life tenure. His power rests on his ability to foster dialogue and consensus and yield to the will of the group, as can be seen in other Amazonian indigenous societies.</w:t>
            </w:r>
          </w:p>
        </w:tc>
      </w:tr>
      <w:tr w:rsidR="009250CE" w:rsidRPr="000928EA" w:rsidTr="009250CE">
        <w:trPr>
          <w:gridAfter w:val="1"/>
          <w:wAfter w:w="25" w:type="dxa"/>
        </w:trPr>
        <w:tc>
          <w:tcPr>
            <w:tcW w:w="9619" w:type="dxa"/>
            <w:tcBorders>
              <w:top w:val="single" w:sz="4" w:space="0" w:color="auto"/>
              <w:left w:val="nil"/>
              <w:bottom w:val="nil"/>
              <w:right w:val="nil"/>
            </w:tcBorders>
            <w:shd w:val="clear" w:color="auto" w:fill="D9D9D9"/>
          </w:tcPr>
          <w:p w:rsidR="009250CE" w:rsidRPr="009250CE" w:rsidRDefault="009250CE" w:rsidP="009250CE">
            <w:pPr>
              <w:pStyle w:val="Grille02N"/>
              <w:spacing w:before="240"/>
              <w:jc w:val="left"/>
              <w:rPr>
                <w:bCs w:val="0"/>
                <w:sz w:val="24"/>
                <w:szCs w:val="24"/>
                <w:shd w:val="pct15" w:color="auto" w:fill="FFFFFF"/>
              </w:rPr>
            </w:pPr>
            <w:r w:rsidRPr="000928EA">
              <w:rPr>
                <w:lang w:val="en-GB"/>
              </w:rPr>
              <w:t>D.</w:t>
            </w:r>
            <w:r w:rsidRPr="000928EA">
              <w:rPr>
                <w:bCs w:val="0"/>
                <w:sz w:val="24"/>
                <w:szCs w:val="24"/>
              </w:rPr>
              <w:tab/>
              <w:t>Geographical location and range of the element</w:t>
            </w:r>
          </w:p>
        </w:tc>
      </w:tr>
      <w:tr w:rsidR="00245847" w:rsidRPr="000928EA" w:rsidTr="009250CE">
        <w:trPr>
          <w:gridAfter w:val="1"/>
          <w:wAfter w:w="25" w:type="dxa"/>
        </w:trPr>
        <w:tc>
          <w:tcPr>
            <w:tcW w:w="9619" w:type="dxa"/>
            <w:tcBorders>
              <w:top w:val="nil"/>
              <w:left w:val="nil"/>
              <w:right w:val="nil"/>
            </w:tcBorders>
            <w:shd w:val="clear" w:color="auto" w:fill="auto"/>
          </w:tcPr>
          <w:p w:rsidR="00245847" w:rsidRPr="00CB0B02" w:rsidRDefault="00245847" w:rsidP="00F77B01">
            <w:pPr>
              <w:pStyle w:val="Info03"/>
              <w:spacing w:before="120" w:line="240" w:lineRule="auto"/>
              <w:rPr>
                <w:rFonts w:eastAsia="SimSun"/>
                <w:strike/>
                <w:sz w:val="18"/>
                <w:szCs w:val="18"/>
                <w:lang w:val="en-GB"/>
              </w:rPr>
            </w:pPr>
            <w:r w:rsidRPr="00CB0B02">
              <w:rPr>
                <w:rFonts w:eastAsia="SimSun"/>
                <w:sz w:val="18"/>
                <w:szCs w:val="18"/>
                <w:lang w:val="en-GB"/>
              </w:rPr>
              <w:t>Provide information on the distribution of the element</w:t>
            </w:r>
            <w:r w:rsidR="009C1717">
              <w:rPr>
                <w:rFonts w:eastAsia="SimSun"/>
                <w:sz w:val="18"/>
                <w:szCs w:val="18"/>
                <w:lang w:val="en-GB"/>
              </w:rPr>
              <w:t xml:space="preserve"> within the territories of the submitting State(s)</w:t>
            </w:r>
            <w:r w:rsidRPr="00CB0B02">
              <w:rPr>
                <w:rFonts w:eastAsia="SimSun"/>
                <w:sz w:val="18"/>
                <w:szCs w:val="18"/>
                <w:lang w:val="en-GB"/>
              </w:rPr>
              <w:t>, indicating if possible the location(s) in which it is centred.</w:t>
            </w:r>
          </w:p>
          <w:p w:rsidR="00245847" w:rsidRPr="000928EA" w:rsidRDefault="00245847" w:rsidP="00F77B01">
            <w:pPr>
              <w:pStyle w:val="Info03"/>
              <w:spacing w:before="120" w:line="240" w:lineRule="auto"/>
              <w:jc w:val="right"/>
              <w:rPr>
                <w:b/>
                <w:sz w:val="24"/>
                <w:szCs w:val="24"/>
                <w:lang w:val="en-GB"/>
              </w:rPr>
            </w:pPr>
            <w:r w:rsidRPr="00CB0B02">
              <w:rPr>
                <w:rFonts w:eastAsia="SimSun"/>
                <w:sz w:val="18"/>
                <w:szCs w:val="18"/>
                <w:lang w:val="en-GB"/>
              </w:rPr>
              <w:t>Not to exceed 150 words</w:t>
            </w:r>
          </w:p>
        </w:tc>
      </w:tr>
      <w:tr w:rsidR="00245847" w:rsidRPr="000928EA" w:rsidTr="009250CE">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245847" w:rsidRPr="000928EA" w:rsidRDefault="00005757" w:rsidP="00005757">
            <w:pPr>
              <w:pStyle w:val="Rponse"/>
              <w:spacing w:before="120" w:after="120" w:line="240" w:lineRule="auto"/>
              <w:rPr>
                <w:lang w:val="en-GB"/>
              </w:rPr>
            </w:pPr>
            <w:r w:rsidRPr="00005757">
              <w:rPr>
                <w:rFonts w:eastAsia="SimSun"/>
                <w:lang w:val="en-GB"/>
              </w:rPr>
              <w:t xml:space="preserve">The geographic scope of the cultural memory of the </w:t>
            </w:r>
            <w:proofErr w:type="spellStart"/>
            <w:r w:rsidRPr="00005757">
              <w:rPr>
                <w:rFonts w:eastAsia="SimSun"/>
                <w:lang w:val="en-GB"/>
              </w:rPr>
              <w:t>Mapoyo</w:t>
            </w:r>
            <w:proofErr w:type="spellEnd"/>
            <w:r w:rsidRPr="00005757">
              <w:rPr>
                <w:rFonts w:eastAsia="SimSun"/>
                <w:lang w:val="en-GB"/>
              </w:rPr>
              <w:t xml:space="preserve">, their practices and traditional symbolic spaces covers their ancestral territory, which is equal to about 2,500 square </w:t>
            </w:r>
            <w:r w:rsidR="00EF3B8D" w:rsidRPr="00005757">
              <w:rPr>
                <w:rFonts w:eastAsia="SimSun"/>
                <w:lang w:val="en-GB"/>
              </w:rPr>
              <w:t>kilometres</w:t>
            </w:r>
            <w:r w:rsidRPr="00005757">
              <w:rPr>
                <w:rFonts w:eastAsia="SimSun"/>
                <w:lang w:val="en-GB"/>
              </w:rPr>
              <w:t xml:space="preserve">, and is bordered by the </w:t>
            </w:r>
            <w:proofErr w:type="spellStart"/>
            <w:r w:rsidRPr="00005757">
              <w:rPr>
                <w:rFonts w:eastAsia="SimSun"/>
                <w:lang w:val="en-GB"/>
              </w:rPr>
              <w:t>Suapure</w:t>
            </w:r>
            <w:proofErr w:type="spellEnd"/>
            <w:r w:rsidRPr="00005757">
              <w:rPr>
                <w:rFonts w:eastAsia="SimSun"/>
                <w:lang w:val="en-GB"/>
              </w:rPr>
              <w:t xml:space="preserve"> River to the North West (UTM N 718126, E 751540), the </w:t>
            </w:r>
            <w:proofErr w:type="spellStart"/>
            <w:r w:rsidRPr="00005757">
              <w:rPr>
                <w:rFonts w:eastAsia="SimSun"/>
                <w:lang w:val="en-GB"/>
              </w:rPr>
              <w:t>Parguaza</w:t>
            </w:r>
            <w:proofErr w:type="spellEnd"/>
            <w:r w:rsidRPr="00005757">
              <w:rPr>
                <w:rFonts w:eastAsia="SimSun"/>
                <w:lang w:val="en-GB"/>
              </w:rPr>
              <w:t xml:space="preserve"> River to the South West (UTM N 703374, E 712659), the Orinoco River to the West, and the </w:t>
            </w:r>
            <w:proofErr w:type="spellStart"/>
            <w:r w:rsidRPr="00005757">
              <w:rPr>
                <w:rFonts w:eastAsia="SimSun"/>
                <w:lang w:val="en-GB"/>
              </w:rPr>
              <w:t>Barraguan</w:t>
            </w:r>
            <w:proofErr w:type="spellEnd"/>
            <w:r w:rsidRPr="00005757">
              <w:rPr>
                <w:rFonts w:eastAsia="SimSun"/>
                <w:lang w:val="en-GB"/>
              </w:rPr>
              <w:t xml:space="preserve"> Range to the East. The main settlement is called El </w:t>
            </w:r>
            <w:proofErr w:type="spellStart"/>
            <w:r w:rsidRPr="00005757">
              <w:rPr>
                <w:rFonts w:eastAsia="SimSun"/>
                <w:lang w:val="en-GB"/>
              </w:rPr>
              <w:t>Palomo</w:t>
            </w:r>
            <w:proofErr w:type="spellEnd"/>
            <w:r w:rsidRPr="00005757">
              <w:rPr>
                <w:rFonts w:eastAsia="SimSun"/>
                <w:lang w:val="en-GB"/>
              </w:rPr>
              <w:t xml:space="preserve">, and there are a few smaller settlements located nearby. Lowlands are predominant within the </w:t>
            </w:r>
            <w:proofErr w:type="spellStart"/>
            <w:r w:rsidRPr="00005757">
              <w:rPr>
                <w:rFonts w:eastAsia="SimSun"/>
                <w:lang w:val="en-GB"/>
              </w:rPr>
              <w:t>Mapoyo</w:t>
            </w:r>
            <w:proofErr w:type="spellEnd"/>
            <w:r w:rsidRPr="00005757">
              <w:rPr>
                <w:rFonts w:eastAsia="SimSun"/>
                <w:lang w:val="en-GB"/>
              </w:rPr>
              <w:t xml:space="preserve"> territory, with sandbanks, lagoons, small patches of woods, and tall granite hills scattered across the landscape.  Several tributaries originate in the highlands of </w:t>
            </w:r>
            <w:proofErr w:type="spellStart"/>
            <w:r w:rsidRPr="00005757">
              <w:rPr>
                <w:rFonts w:eastAsia="SimSun"/>
                <w:lang w:val="en-GB"/>
              </w:rPr>
              <w:t>Guayana</w:t>
            </w:r>
            <w:proofErr w:type="spellEnd"/>
            <w:r w:rsidRPr="00005757">
              <w:rPr>
                <w:rFonts w:eastAsia="SimSun"/>
                <w:lang w:val="en-GB"/>
              </w:rPr>
              <w:t xml:space="preserve"> and flow into the Orinoco River.</w:t>
            </w:r>
          </w:p>
        </w:tc>
      </w:tr>
      <w:tr w:rsidR="009250CE" w:rsidRPr="00E11BCC" w:rsidTr="009250CE">
        <w:trPr>
          <w:gridAfter w:val="1"/>
          <w:wAfter w:w="25" w:type="dxa"/>
        </w:trPr>
        <w:tc>
          <w:tcPr>
            <w:tcW w:w="9619" w:type="dxa"/>
            <w:tcBorders>
              <w:top w:val="single" w:sz="4" w:space="0" w:color="auto"/>
              <w:left w:val="nil"/>
              <w:bottom w:val="nil"/>
              <w:right w:val="nil"/>
            </w:tcBorders>
            <w:shd w:val="clear" w:color="auto" w:fill="D9D9D9"/>
          </w:tcPr>
          <w:p w:rsidR="009250CE" w:rsidRPr="009250CE" w:rsidRDefault="009250CE" w:rsidP="00702760">
            <w:pPr>
              <w:pStyle w:val="Grille02N"/>
              <w:tabs>
                <w:tab w:val="left" w:pos="567"/>
                <w:tab w:val="left" w:pos="1134"/>
                <w:tab w:val="left" w:pos="1701"/>
              </w:tabs>
              <w:jc w:val="left"/>
              <w:rPr>
                <w:sz w:val="24"/>
                <w:szCs w:val="24"/>
                <w:shd w:val="pct15" w:color="auto" w:fill="FFFFFF"/>
              </w:rPr>
            </w:pPr>
            <w:r w:rsidRPr="00415DA5">
              <w:rPr>
                <w:sz w:val="24"/>
                <w:szCs w:val="24"/>
                <w:lang w:val="en-GB"/>
              </w:rPr>
              <w:t>E.</w:t>
            </w:r>
            <w:r w:rsidRPr="00415DA5">
              <w:rPr>
                <w:sz w:val="24"/>
                <w:szCs w:val="24"/>
                <w:lang w:val="en-GB"/>
              </w:rPr>
              <w:tab/>
            </w:r>
            <w:r w:rsidRPr="00415DA5">
              <w:rPr>
                <w:sz w:val="24"/>
                <w:szCs w:val="24"/>
              </w:rPr>
              <w:t>Domain(s) represented by the element</w:t>
            </w:r>
          </w:p>
        </w:tc>
      </w:tr>
      <w:tr w:rsidR="00245847" w:rsidRPr="00E11BCC" w:rsidTr="009250CE">
        <w:trPr>
          <w:gridAfter w:val="1"/>
          <w:wAfter w:w="25" w:type="dxa"/>
        </w:trPr>
        <w:tc>
          <w:tcPr>
            <w:tcW w:w="9619" w:type="dxa"/>
            <w:tcBorders>
              <w:top w:val="nil"/>
              <w:left w:val="nil"/>
              <w:bottom w:val="single" w:sz="4" w:space="0" w:color="auto"/>
              <w:right w:val="nil"/>
            </w:tcBorders>
            <w:shd w:val="clear" w:color="auto" w:fill="auto"/>
          </w:tcPr>
          <w:p w:rsidR="00245847" w:rsidRPr="00CB0B02" w:rsidRDefault="00245847" w:rsidP="00F77B01">
            <w:pPr>
              <w:pStyle w:val="Grille01"/>
              <w:keepNext w:val="0"/>
              <w:tabs>
                <w:tab w:val="left" w:pos="567"/>
                <w:tab w:val="left" w:pos="1134"/>
                <w:tab w:val="left" w:pos="1701"/>
              </w:tabs>
              <w:spacing w:line="240" w:lineRule="auto"/>
              <w:jc w:val="both"/>
              <w:rPr>
                <w:rFonts w:eastAsia="SimSun" w:cs="Arial"/>
                <w:b w:val="0"/>
                <w:bCs/>
                <w:i/>
                <w:iCs/>
                <w:smallCaps w:val="0"/>
                <w:szCs w:val="22"/>
                <w:lang w:val="en-GB"/>
              </w:rPr>
            </w:pPr>
            <w:r w:rsidRPr="00CB0B02">
              <w:rPr>
                <w:rFonts w:eastAsia="SimSun"/>
                <w:b w:val="0"/>
                <w:bCs/>
                <w:i/>
                <w:iCs/>
                <w:smallCaps w:val="0"/>
                <w:sz w:val="18"/>
                <w:szCs w:val="18"/>
                <w:lang w:val="en-GB"/>
              </w:rPr>
              <w:t xml:space="preserve">Tick one or more boxes to identify the domain(s) of intangible cultural heritage manifested by the element, which might include one or more of the domains identified in Article 2.2 of the Convention. If you tick ‘others’, specify the domain(s) in brackets. </w:t>
            </w:r>
          </w:p>
        </w:tc>
      </w:tr>
      <w:tr w:rsidR="00245847" w:rsidRPr="00E11BCC" w:rsidTr="009250CE">
        <w:trPr>
          <w:gridAfter w:val="1"/>
          <w:wAfter w:w="25" w:type="dxa"/>
        </w:trPr>
        <w:tc>
          <w:tcPr>
            <w:tcW w:w="9619" w:type="dxa"/>
            <w:tcBorders>
              <w:top w:val="single" w:sz="4" w:space="0" w:color="auto"/>
              <w:left w:val="single" w:sz="4" w:space="0" w:color="auto"/>
              <w:bottom w:val="single" w:sz="4" w:space="0" w:color="auto"/>
              <w:right w:val="single" w:sz="4" w:space="0" w:color="auto"/>
            </w:tcBorders>
            <w:shd w:val="clear" w:color="auto" w:fill="auto"/>
          </w:tcPr>
          <w:p w:rsidR="00245847" w:rsidRPr="00EF3B8D" w:rsidRDefault="003A6AA6" w:rsidP="00F77B01">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EF3B8D">
              <w:rPr>
                <w:rFonts w:ascii="Arial" w:hAnsi="Arial" w:cs="Arial"/>
                <w:color w:val="auto"/>
                <w:sz w:val="20"/>
                <w:szCs w:val="20"/>
                <w:lang w:val="en-GB"/>
              </w:rPr>
              <w:fldChar w:fldCharType="begin">
                <w:ffData>
                  <w:name w:val="CaseACocher6"/>
                  <w:enabled/>
                  <w:calcOnExit w:val="0"/>
                  <w:checkBox>
                    <w:sizeAuto/>
                    <w:default w:val="0"/>
                    <w:checked/>
                  </w:checkBox>
                </w:ffData>
              </w:fldChar>
            </w:r>
            <w:r w:rsidR="00245847" w:rsidRPr="00EF3B8D">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EF3B8D">
              <w:rPr>
                <w:rFonts w:ascii="Arial" w:hAnsi="Arial" w:cs="Arial"/>
                <w:color w:val="auto"/>
                <w:sz w:val="20"/>
                <w:szCs w:val="20"/>
                <w:lang w:val="en-GB"/>
              </w:rPr>
              <w:fldChar w:fldCharType="end"/>
            </w:r>
            <w:r w:rsidR="00245847" w:rsidRPr="00EF3B8D">
              <w:rPr>
                <w:rFonts w:ascii="Arial" w:hAnsi="Arial" w:cs="Arial"/>
                <w:color w:val="auto"/>
                <w:sz w:val="20"/>
                <w:szCs w:val="20"/>
                <w:lang w:val="en-GB"/>
              </w:rPr>
              <w:t xml:space="preserve"> oral traditions and expressions, including language as a vehicle of the intangible cultural heritage </w:t>
            </w:r>
          </w:p>
          <w:p w:rsidR="00245847" w:rsidRPr="00EF3B8D" w:rsidRDefault="003A6AA6" w:rsidP="00F77B01">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EF3B8D">
              <w:rPr>
                <w:rFonts w:ascii="Arial" w:hAnsi="Arial" w:cs="Arial"/>
                <w:color w:val="auto"/>
                <w:sz w:val="20"/>
                <w:szCs w:val="20"/>
                <w:lang w:val="en-GB"/>
              </w:rPr>
              <w:fldChar w:fldCharType="begin">
                <w:ffData>
                  <w:name w:val="CaseACocher7"/>
                  <w:enabled/>
                  <w:calcOnExit w:val="0"/>
                  <w:checkBox>
                    <w:sizeAuto/>
                    <w:default w:val="0"/>
                  </w:checkBox>
                </w:ffData>
              </w:fldChar>
            </w:r>
            <w:r w:rsidR="00245847" w:rsidRPr="00EF3B8D">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EF3B8D">
              <w:rPr>
                <w:rFonts w:ascii="Arial" w:hAnsi="Arial" w:cs="Arial"/>
                <w:color w:val="auto"/>
                <w:sz w:val="20"/>
                <w:szCs w:val="20"/>
                <w:lang w:val="en-GB"/>
              </w:rPr>
              <w:fldChar w:fldCharType="end"/>
            </w:r>
            <w:r w:rsidR="00245847" w:rsidRPr="00EF3B8D">
              <w:rPr>
                <w:rFonts w:ascii="Arial" w:hAnsi="Arial" w:cs="Arial"/>
                <w:color w:val="auto"/>
                <w:sz w:val="20"/>
                <w:szCs w:val="20"/>
                <w:lang w:val="en-GB"/>
              </w:rPr>
              <w:t xml:space="preserve"> performing arts</w:t>
            </w:r>
          </w:p>
          <w:p w:rsidR="00245847" w:rsidRPr="00EF3B8D" w:rsidRDefault="003A6AA6" w:rsidP="00F77B01">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EF3B8D">
              <w:rPr>
                <w:rFonts w:ascii="Arial" w:hAnsi="Arial" w:cs="Arial"/>
                <w:color w:val="auto"/>
                <w:sz w:val="20"/>
                <w:szCs w:val="20"/>
                <w:lang w:val="fr-FR"/>
              </w:rPr>
              <w:fldChar w:fldCharType="begin">
                <w:ffData>
                  <w:name w:val="CaseACocher7"/>
                  <w:enabled/>
                  <w:calcOnExit w:val="0"/>
                  <w:checkBox>
                    <w:sizeAuto/>
                    <w:default w:val="0"/>
                  </w:checkBox>
                </w:ffData>
              </w:fldChar>
            </w:r>
            <w:r w:rsidR="00410821" w:rsidRPr="00EF3B8D">
              <w:rPr>
                <w:rFonts w:ascii="Arial" w:hAnsi="Arial" w:cs="Arial"/>
                <w:color w:val="auto"/>
                <w:sz w:val="20"/>
                <w:szCs w:val="20"/>
              </w:rPr>
              <w:instrText xml:space="preserve"> FORMCHECKBOX </w:instrText>
            </w:r>
            <w:r w:rsidR="00991EFB">
              <w:rPr>
                <w:rFonts w:ascii="Arial" w:hAnsi="Arial" w:cs="Arial"/>
                <w:color w:val="auto"/>
                <w:sz w:val="20"/>
                <w:szCs w:val="20"/>
                <w:lang w:val="fr-FR"/>
              </w:rPr>
            </w:r>
            <w:r w:rsidR="00991EFB">
              <w:rPr>
                <w:rFonts w:ascii="Arial" w:hAnsi="Arial" w:cs="Arial"/>
                <w:color w:val="auto"/>
                <w:sz w:val="20"/>
                <w:szCs w:val="20"/>
                <w:lang w:val="fr-FR"/>
              </w:rPr>
              <w:fldChar w:fldCharType="separate"/>
            </w:r>
            <w:r w:rsidRPr="00EF3B8D">
              <w:rPr>
                <w:rFonts w:ascii="Arial" w:hAnsi="Arial" w:cs="Arial"/>
                <w:color w:val="auto"/>
                <w:sz w:val="20"/>
                <w:szCs w:val="20"/>
                <w:lang w:val="fr-FR"/>
              </w:rPr>
              <w:fldChar w:fldCharType="end"/>
            </w:r>
            <w:r w:rsidR="00245847" w:rsidRPr="00EF3B8D">
              <w:rPr>
                <w:rFonts w:ascii="Arial" w:hAnsi="Arial" w:cs="Arial"/>
                <w:color w:val="auto"/>
                <w:sz w:val="20"/>
                <w:szCs w:val="20"/>
                <w:lang w:val="en-GB"/>
              </w:rPr>
              <w:t xml:space="preserve">social practices, rituals and festive events </w:t>
            </w:r>
          </w:p>
          <w:p w:rsidR="00245847" w:rsidRPr="00EF3B8D" w:rsidRDefault="003A6AA6" w:rsidP="00F77B01">
            <w:pPr>
              <w:pStyle w:val="formtext"/>
              <w:tabs>
                <w:tab w:val="left" w:pos="567"/>
                <w:tab w:val="left" w:pos="1134"/>
                <w:tab w:val="left" w:pos="1701"/>
              </w:tabs>
              <w:spacing w:before="120" w:after="120" w:line="240" w:lineRule="auto"/>
              <w:ind w:left="1134" w:hanging="567"/>
              <w:rPr>
                <w:rFonts w:eastAsia="Times New Roman" w:cs="Arial"/>
                <w:sz w:val="20"/>
                <w:szCs w:val="20"/>
                <w:lang w:val="en-GB" w:eastAsia="en-US"/>
              </w:rPr>
            </w:pPr>
            <w:r w:rsidRPr="00EF3B8D">
              <w:rPr>
                <w:rFonts w:eastAsia="Times New Roman" w:cs="Arial"/>
                <w:sz w:val="20"/>
                <w:szCs w:val="20"/>
                <w:lang w:val="en-GB" w:eastAsia="en-US"/>
              </w:rPr>
              <w:fldChar w:fldCharType="begin">
                <w:ffData>
                  <w:name w:val="CaseACocher9"/>
                  <w:enabled/>
                  <w:calcOnExit w:val="0"/>
                  <w:checkBox>
                    <w:sizeAuto/>
                    <w:default w:val="0"/>
                    <w:checked/>
                  </w:checkBox>
                </w:ffData>
              </w:fldChar>
            </w:r>
            <w:r w:rsidR="00245847" w:rsidRPr="00EF3B8D">
              <w:rPr>
                <w:rFonts w:eastAsia="Times New Roman" w:cs="Arial"/>
                <w:sz w:val="20"/>
                <w:szCs w:val="20"/>
                <w:lang w:val="en-GB" w:eastAsia="en-US"/>
              </w:rPr>
              <w:instrText xml:space="preserve"> FORMCHECKBOX </w:instrText>
            </w:r>
            <w:r w:rsidR="00991EFB">
              <w:rPr>
                <w:rFonts w:eastAsia="Times New Roman" w:cs="Arial"/>
                <w:sz w:val="20"/>
                <w:szCs w:val="20"/>
                <w:lang w:val="en-GB" w:eastAsia="en-US"/>
              </w:rPr>
            </w:r>
            <w:r w:rsidR="00991EFB">
              <w:rPr>
                <w:rFonts w:eastAsia="Times New Roman" w:cs="Arial"/>
                <w:sz w:val="20"/>
                <w:szCs w:val="20"/>
                <w:lang w:val="en-GB" w:eastAsia="en-US"/>
              </w:rPr>
              <w:fldChar w:fldCharType="separate"/>
            </w:r>
            <w:r w:rsidRPr="00EF3B8D">
              <w:rPr>
                <w:rFonts w:eastAsia="Times New Roman" w:cs="Arial"/>
                <w:sz w:val="20"/>
                <w:szCs w:val="20"/>
                <w:lang w:val="en-GB" w:eastAsia="en-US"/>
              </w:rPr>
              <w:fldChar w:fldCharType="end"/>
            </w:r>
            <w:r w:rsidR="00245847" w:rsidRPr="00EF3B8D">
              <w:rPr>
                <w:rFonts w:eastAsia="Times New Roman" w:cs="Arial"/>
                <w:sz w:val="20"/>
                <w:szCs w:val="20"/>
                <w:lang w:val="en-GB" w:eastAsia="en-US"/>
              </w:rPr>
              <w:t xml:space="preserve"> knowledge and practices concerning nature and the universe</w:t>
            </w:r>
          </w:p>
          <w:p w:rsidR="00245847" w:rsidRPr="00EF3B8D" w:rsidRDefault="003A6AA6" w:rsidP="00F77B01">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EF3B8D">
              <w:rPr>
                <w:rFonts w:ascii="Arial" w:hAnsi="Arial" w:cs="Arial"/>
                <w:color w:val="auto"/>
                <w:sz w:val="20"/>
                <w:szCs w:val="20"/>
                <w:lang w:val="en-GB"/>
              </w:rPr>
              <w:fldChar w:fldCharType="begin">
                <w:ffData>
                  <w:name w:val="CaseACocher8"/>
                  <w:enabled/>
                  <w:calcOnExit w:val="0"/>
                  <w:checkBox>
                    <w:sizeAuto/>
                    <w:default w:val="0"/>
                  </w:checkBox>
                </w:ffData>
              </w:fldChar>
            </w:r>
            <w:r w:rsidR="00245847" w:rsidRPr="00EF3B8D">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EF3B8D">
              <w:rPr>
                <w:rFonts w:ascii="Arial" w:hAnsi="Arial" w:cs="Arial"/>
                <w:color w:val="auto"/>
                <w:sz w:val="20"/>
                <w:szCs w:val="20"/>
                <w:lang w:val="en-GB"/>
              </w:rPr>
              <w:fldChar w:fldCharType="end"/>
            </w:r>
            <w:r w:rsidR="00245847" w:rsidRPr="00EF3B8D">
              <w:rPr>
                <w:rFonts w:ascii="Arial" w:hAnsi="Arial" w:cs="Arial"/>
                <w:color w:val="auto"/>
                <w:sz w:val="20"/>
                <w:szCs w:val="20"/>
                <w:lang w:val="en-GB"/>
              </w:rPr>
              <w:t xml:space="preserve"> traditional craftsmanship </w:t>
            </w:r>
          </w:p>
          <w:p w:rsidR="00245847" w:rsidRDefault="003A6AA6" w:rsidP="00FA009D">
            <w:pPr>
              <w:pStyle w:val="Grille01"/>
              <w:keepNext w:val="0"/>
              <w:tabs>
                <w:tab w:val="left" w:pos="567"/>
                <w:tab w:val="left" w:pos="1134"/>
                <w:tab w:val="left" w:pos="1701"/>
              </w:tabs>
              <w:spacing w:line="240" w:lineRule="auto"/>
              <w:ind w:left="567"/>
              <w:rPr>
                <w:rFonts w:eastAsia="SimSun" w:cs="Arial"/>
                <w:bCs/>
                <w:smallCaps w:val="0"/>
                <w:szCs w:val="22"/>
                <w:lang w:val="en-GB"/>
              </w:rPr>
            </w:pPr>
            <w:r w:rsidRPr="00EF3B8D">
              <w:rPr>
                <w:rFonts w:cs="Arial"/>
                <w:sz w:val="20"/>
                <w:szCs w:val="20"/>
                <w:lang w:val="en-GB" w:eastAsia="en-US"/>
              </w:rPr>
              <w:fldChar w:fldCharType="begin">
                <w:ffData>
                  <w:name w:val="CaseACocher9"/>
                  <w:enabled/>
                  <w:calcOnExit w:val="0"/>
                  <w:checkBox>
                    <w:sizeAuto/>
                    <w:default w:val="0"/>
                  </w:checkBox>
                </w:ffData>
              </w:fldChar>
            </w:r>
            <w:r w:rsidR="00245847" w:rsidRPr="00EF3B8D">
              <w:rPr>
                <w:rFonts w:cs="Arial"/>
                <w:sz w:val="20"/>
                <w:szCs w:val="20"/>
                <w:lang w:val="en-GB" w:eastAsia="en-US"/>
              </w:rPr>
              <w:instrText xml:space="preserve"> FORMCHECKBOX </w:instrText>
            </w:r>
            <w:r w:rsidR="00991EFB">
              <w:rPr>
                <w:rFonts w:cs="Arial"/>
                <w:sz w:val="20"/>
                <w:szCs w:val="20"/>
                <w:lang w:val="en-GB" w:eastAsia="en-US"/>
              </w:rPr>
            </w:r>
            <w:r w:rsidR="00991EFB">
              <w:rPr>
                <w:rFonts w:cs="Arial"/>
                <w:sz w:val="20"/>
                <w:szCs w:val="20"/>
                <w:lang w:val="en-GB" w:eastAsia="en-US"/>
              </w:rPr>
              <w:fldChar w:fldCharType="separate"/>
            </w:r>
            <w:r w:rsidRPr="00EF3B8D">
              <w:rPr>
                <w:rFonts w:cs="Arial"/>
                <w:sz w:val="20"/>
                <w:szCs w:val="20"/>
                <w:lang w:val="en-GB" w:eastAsia="en-US"/>
              </w:rPr>
              <w:fldChar w:fldCharType="end"/>
            </w:r>
            <w:r w:rsidR="00245847" w:rsidRPr="00EF3B8D">
              <w:rPr>
                <w:rFonts w:cs="Arial"/>
                <w:sz w:val="20"/>
                <w:szCs w:val="20"/>
                <w:lang w:val="en-GB" w:eastAsia="en-US"/>
              </w:rPr>
              <w:t xml:space="preserve"> </w:t>
            </w:r>
            <w:r w:rsidR="00245847" w:rsidRPr="00EF3B8D">
              <w:rPr>
                <w:rFonts w:cs="Arial"/>
                <w:b w:val="0"/>
                <w:bCs/>
                <w:smallCaps w:val="0"/>
                <w:sz w:val="20"/>
                <w:szCs w:val="20"/>
                <w:lang w:val="en-GB" w:eastAsia="en-US"/>
              </w:rPr>
              <w:t>other(s)</w:t>
            </w:r>
            <w:r w:rsidR="00245847" w:rsidRPr="00EF3B8D">
              <w:rPr>
                <w:rFonts w:cs="Arial"/>
                <w:sz w:val="20"/>
                <w:szCs w:val="20"/>
                <w:lang w:val="en-GB" w:eastAsia="en-US"/>
              </w:rPr>
              <w:t xml:space="preserve"> </w:t>
            </w:r>
            <w:r w:rsidR="00245847" w:rsidRPr="00EF3B8D">
              <w:rPr>
                <w:rFonts w:cs="Arial"/>
                <w:b w:val="0"/>
                <w:sz w:val="20"/>
                <w:szCs w:val="20"/>
                <w:lang w:val="en-GB" w:eastAsia="en-US"/>
              </w:rPr>
              <w:t>(</w:t>
            </w:r>
            <w:r w:rsidR="001255CF" w:rsidRPr="00EF3B8D">
              <w:rPr>
                <w:rFonts w:eastAsia="SimSun"/>
                <w:b w:val="0"/>
                <w:smallCaps w:val="0"/>
                <w:lang w:val="en-GB"/>
              </w:rPr>
              <w:t xml:space="preserve">                                   </w:t>
            </w:r>
            <w:r w:rsidR="00245847" w:rsidRPr="00EF3B8D">
              <w:rPr>
                <w:rFonts w:cs="Arial"/>
                <w:b w:val="0"/>
                <w:lang w:val="en-GB"/>
              </w:rPr>
              <w:t>)</w:t>
            </w:r>
          </w:p>
        </w:tc>
      </w:tr>
      <w:tr w:rsidR="009250CE" w:rsidRPr="00E11BCC" w:rsidTr="009250CE">
        <w:trPr>
          <w:gridAfter w:val="1"/>
          <w:wAfter w:w="25" w:type="dxa"/>
          <w:cantSplit/>
        </w:trPr>
        <w:tc>
          <w:tcPr>
            <w:tcW w:w="9619" w:type="dxa"/>
            <w:tcBorders>
              <w:top w:val="single" w:sz="4" w:space="0" w:color="auto"/>
              <w:left w:val="nil"/>
              <w:bottom w:val="nil"/>
              <w:right w:val="nil"/>
            </w:tcBorders>
            <w:shd w:val="clear" w:color="auto" w:fill="D9D9D9"/>
          </w:tcPr>
          <w:p w:rsidR="009250CE" w:rsidRPr="009250CE" w:rsidRDefault="009250CE" w:rsidP="009250CE">
            <w:pPr>
              <w:pStyle w:val="BodyText3Char"/>
              <w:tabs>
                <w:tab w:val="left" w:pos="567"/>
                <w:tab w:val="left" w:pos="1134"/>
                <w:tab w:val="left" w:pos="1701"/>
              </w:tabs>
              <w:spacing w:before="240" w:line="240" w:lineRule="auto"/>
              <w:ind w:left="567" w:hanging="454"/>
              <w:jc w:val="both"/>
              <w:rPr>
                <w:bCs/>
                <w:sz w:val="24"/>
                <w:szCs w:val="24"/>
                <w:shd w:val="pct15" w:color="auto" w:fill="FFFFFF"/>
              </w:rPr>
            </w:pPr>
            <w:r>
              <w:rPr>
                <w:bCs/>
                <w:sz w:val="24"/>
                <w:szCs w:val="24"/>
              </w:rPr>
              <w:lastRenderedPageBreak/>
              <w:t>F</w:t>
            </w:r>
            <w:r w:rsidRPr="00714B9B">
              <w:rPr>
                <w:bCs/>
                <w:sz w:val="24"/>
                <w:szCs w:val="24"/>
              </w:rPr>
              <w:t>.</w:t>
            </w:r>
            <w:r w:rsidRPr="00714B9B">
              <w:rPr>
                <w:bCs/>
                <w:sz w:val="24"/>
                <w:szCs w:val="24"/>
              </w:rPr>
              <w:tab/>
              <w:t>Contact person for correspondence</w:t>
            </w:r>
          </w:p>
        </w:tc>
      </w:tr>
      <w:tr w:rsidR="00245847" w:rsidRPr="00E11BCC" w:rsidTr="009250CE">
        <w:trPr>
          <w:gridAfter w:val="1"/>
          <w:wAfter w:w="25" w:type="dxa"/>
          <w:cantSplit/>
        </w:trPr>
        <w:tc>
          <w:tcPr>
            <w:tcW w:w="9619" w:type="dxa"/>
            <w:tcBorders>
              <w:top w:val="nil"/>
              <w:left w:val="nil"/>
              <w:bottom w:val="single" w:sz="4" w:space="0" w:color="auto"/>
              <w:right w:val="nil"/>
            </w:tcBorders>
            <w:shd w:val="clear" w:color="auto" w:fill="D9D9D9"/>
          </w:tcPr>
          <w:p w:rsidR="00245847" w:rsidRPr="00CB0B02" w:rsidRDefault="00245847" w:rsidP="00F42122">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Provide the name, address and other contact information of the person responsible for correspondence concerning the nomination. If an e-mail address cannot be provided, indicate a fax number. </w:t>
            </w:r>
          </w:p>
          <w:p w:rsidR="00245847" w:rsidRPr="00C82E74" w:rsidRDefault="00245847" w:rsidP="00F42122">
            <w:pPr>
              <w:pStyle w:val="Info03"/>
              <w:tabs>
                <w:tab w:val="clear" w:pos="2268"/>
              </w:tabs>
              <w:spacing w:before="120" w:line="240" w:lineRule="auto"/>
              <w:rPr>
                <w:i w:val="0"/>
                <w:sz w:val="18"/>
                <w:szCs w:val="18"/>
                <w:lang w:val="en-GB"/>
              </w:rPr>
            </w:pPr>
            <w:r w:rsidRPr="00CB0B02">
              <w:rPr>
                <w:rFonts w:eastAsia="SimSun"/>
                <w:sz w:val="18"/>
                <w:szCs w:val="18"/>
                <w:lang w:val="en-GB"/>
              </w:rPr>
              <w:t>For multi-national nominations provide complete contact information for one person designated by the States Parties as the main contact person for all correspondence relating to the nomination and for one person in each State Party involved.</w:t>
            </w:r>
          </w:p>
        </w:tc>
      </w:tr>
      <w:tr w:rsidR="00245847" w:rsidRPr="00E11BCC" w:rsidTr="009250CE">
        <w:trPr>
          <w:gridAfter w:val="1"/>
          <w:wAfter w:w="25" w:type="dxa"/>
        </w:trPr>
        <w:tc>
          <w:tcPr>
            <w:tcW w:w="9619" w:type="dxa"/>
            <w:tcBorders>
              <w:top w:val="single" w:sz="4" w:space="0" w:color="auto"/>
              <w:left w:val="single" w:sz="4" w:space="0" w:color="auto"/>
              <w:bottom w:val="single" w:sz="4" w:space="0" w:color="auto"/>
              <w:right w:val="single" w:sz="4" w:space="0" w:color="auto"/>
            </w:tcBorders>
            <w:shd w:val="clear" w:color="auto" w:fill="auto"/>
          </w:tcPr>
          <w:tbl>
            <w:tblPr>
              <w:tblW w:w="9619" w:type="dxa"/>
              <w:tblLayout w:type="fixed"/>
              <w:tblCellMar>
                <w:left w:w="57" w:type="dxa"/>
                <w:right w:w="57" w:type="dxa"/>
              </w:tblCellMar>
              <w:tblLook w:val="04A0" w:firstRow="1" w:lastRow="0" w:firstColumn="1" w:lastColumn="0" w:noHBand="0" w:noVBand="1"/>
            </w:tblPr>
            <w:tblGrid>
              <w:gridCol w:w="1980"/>
              <w:gridCol w:w="7639"/>
            </w:tblGrid>
            <w:tr w:rsidR="00245847" w:rsidRPr="004908C5" w:rsidTr="00702760">
              <w:tc>
                <w:tcPr>
                  <w:tcW w:w="1980" w:type="dxa"/>
                </w:tcPr>
                <w:p w:rsidR="00245847" w:rsidRPr="004908C5" w:rsidRDefault="00245847" w:rsidP="00B853C3">
                  <w:pPr>
                    <w:pStyle w:val="formtext"/>
                    <w:tabs>
                      <w:tab w:val="left" w:pos="567"/>
                      <w:tab w:val="left" w:pos="1134"/>
                      <w:tab w:val="left" w:pos="1701"/>
                    </w:tabs>
                    <w:spacing w:before="120" w:after="120" w:line="240" w:lineRule="auto"/>
                    <w:ind w:right="113"/>
                    <w:jc w:val="right"/>
                    <w:rPr>
                      <w:sz w:val="20"/>
                      <w:szCs w:val="20"/>
                      <w:lang w:val="en-GB"/>
                    </w:rPr>
                  </w:pPr>
                  <w:r w:rsidRPr="004908C5">
                    <w:rPr>
                      <w:sz w:val="20"/>
                      <w:szCs w:val="20"/>
                      <w:lang w:val="en-GB"/>
                    </w:rPr>
                    <w:t>Title (Ms/Mr, etc.):</w:t>
                  </w:r>
                </w:p>
              </w:tc>
              <w:tc>
                <w:tcPr>
                  <w:tcW w:w="7639" w:type="dxa"/>
                </w:tcPr>
                <w:p w:rsidR="00245847" w:rsidRPr="004908C5" w:rsidRDefault="00005757" w:rsidP="00005757">
                  <w:pPr>
                    <w:pStyle w:val="formtext"/>
                    <w:tabs>
                      <w:tab w:val="left" w:pos="567"/>
                      <w:tab w:val="left" w:pos="1134"/>
                      <w:tab w:val="left" w:pos="1701"/>
                    </w:tabs>
                    <w:spacing w:before="120" w:after="120" w:line="240" w:lineRule="auto"/>
                    <w:ind w:right="113"/>
                    <w:rPr>
                      <w:sz w:val="20"/>
                      <w:szCs w:val="20"/>
                      <w:lang w:val="en-GB"/>
                    </w:rPr>
                  </w:pPr>
                  <w:r w:rsidRPr="00005757">
                    <w:rPr>
                      <w:lang w:val="en-GB"/>
                    </w:rPr>
                    <w:t xml:space="preserve">Mrs  </w:t>
                  </w:r>
                </w:p>
              </w:tc>
            </w:tr>
            <w:tr w:rsidR="00245847" w:rsidRPr="004908C5" w:rsidTr="00702760">
              <w:tc>
                <w:tcPr>
                  <w:tcW w:w="1980" w:type="dxa"/>
                </w:tcPr>
                <w:p w:rsidR="00245847" w:rsidRPr="004908C5" w:rsidRDefault="00245847" w:rsidP="00B853C3">
                  <w:pPr>
                    <w:pStyle w:val="formtext"/>
                    <w:tabs>
                      <w:tab w:val="left" w:pos="567"/>
                      <w:tab w:val="left" w:pos="1134"/>
                      <w:tab w:val="left" w:pos="1701"/>
                    </w:tabs>
                    <w:spacing w:before="120" w:after="120" w:line="240" w:lineRule="auto"/>
                    <w:ind w:right="113"/>
                    <w:jc w:val="right"/>
                    <w:rPr>
                      <w:sz w:val="20"/>
                      <w:szCs w:val="20"/>
                      <w:lang w:val="en-GB"/>
                    </w:rPr>
                  </w:pPr>
                  <w:r w:rsidRPr="004908C5">
                    <w:rPr>
                      <w:sz w:val="20"/>
                      <w:szCs w:val="20"/>
                      <w:lang w:val="en-GB"/>
                    </w:rPr>
                    <w:t>Family name:</w:t>
                  </w:r>
                </w:p>
              </w:tc>
              <w:tc>
                <w:tcPr>
                  <w:tcW w:w="7639" w:type="dxa"/>
                </w:tcPr>
                <w:p w:rsidR="00245847" w:rsidRPr="004908C5" w:rsidRDefault="00005757" w:rsidP="00005757">
                  <w:pPr>
                    <w:pStyle w:val="formtext"/>
                    <w:tabs>
                      <w:tab w:val="left" w:pos="567"/>
                      <w:tab w:val="left" w:pos="1134"/>
                      <w:tab w:val="left" w:pos="1701"/>
                    </w:tabs>
                    <w:spacing w:before="120" w:after="120" w:line="240" w:lineRule="auto"/>
                    <w:ind w:right="113"/>
                    <w:rPr>
                      <w:sz w:val="20"/>
                      <w:szCs w:val="20"/>
                      <w:lang w:val="en-GB"/>
                    </w:rPr>
                  </w:pPr>
                  <w:r w:rsidRPr="00005757">
                    <w:rPr>
                      <w:lang w:val="en-GB"/>
                    </w:rPr>
                    <w:t>Toledo</w:t>
                  </w:r>
                </w:p>
              </w:tc>
            </w:tr>
            <w:tr w:rsidR="00245847" w:rsidRPr="004908C5" w:rsidTr="00702760">
              <w:tc>
                <w:tcPr>
                  <w:tcW w:w="1980" w:type="dxa"/>
                </w:tcPr>
                <w:p w:rsidR="00245847" w:rsidRPr="004908C5" w:rsidRDefault="00245847" w:rsidP="00B853C3">
                  <w:pPr>
                    <w:pStyle w:val="formtext"/>
                    <w:tabs>
                      <w:tab w:val="left" w:pos="567"/>
                      <w:tab w:val="left" w:pos="1134"/>
                      <w:tab w:val="left" w:pos="1701"/>
                    </w:tabs>
                    <w:spacing w:before="120" w:after="120" w:line="240" w:lineRule="auto"/>
                    <w:ind w:right="113"/>
                    <w:jc w:val="right"/>
                    <w:rPr>
                      <w:sz w:val="20"/>
                      <w:szCs w:val="20"/>
                      <w:lang w:val="en-GB"/>
                    </w:rPr>
                  </w:pPr>
                  <w:r w:rsidRPr="004908C5">
                    <w:rPr>
                      <w:sz w:val="20"/>
                      <w:szCs w:val="20"/>
                      <w:lang w:val="en-GB"/>
                    </w:rPr>
                    <w:t>Given name:</w:t>
                  </w:r>
                </w:p>
              </w:tc>
              <w:tc>
                <w:tcPr>
                  <w:tcW w:w="7639" w:type="dxa"/>
                </w:tcPr>
                <w:p w:rsidR="00245847" w:rsidRPr="004908C5" w:rsidRDefault="00005757" w:rsidP="00005757">
                  <w:pPr>
                    <w:pStyle w:val="formtext"/>
                    <w:tabs>
                      <w:tab w:val="left" w:pos="567"/>
                      <w:tab w:val="left" w:pos="1134"/>
                      <w:tab w:val="left" w:pos="1701"/>
                    </w:tabs>
                    <w:spacing w:before="120" w:after="120" w:line="240" w:lineRule="auto"/>
                    <w:ind w:right="113"/>
                    <w:rPr>
                      <w:sz w:val="20"/>
                      <w:szCs w:val="20"/>
                      <w:lang w:val="en-GB"/>
                    </w:rPr>
                  </w:pPr>
                  <w:r w:rsidRPr="00005757">
                    <w:rPr>
                      <w:lang w:val="en-GB"/>
                    </w:rPr>
                    <w:t>Maria Ismenia</w:t>
                  </w:r>
                </w:p>
              </w:tc>
            </w:tr>
            <w:tr w:rsidR="00245847" w:rsidRPr="004908C5" w:rsidTr="00702760">
              <w:tc>
                <w:tcPr>
                  <w:tcW w:w="1980" w:type="dxa"/>
                </w:tcPr>
                <w:p w:rsidR="00245847" w:rsidRPr="004908C5" w:rsidRDefault="00245847" w:rsidP="00B853C3">
                  <w:pPr>
                    <w:pStyle w:val="formtext"/>
                    <w:tabs>
                      <w:tab w:val="left" w:pos="567"/>
                      <w:tab w:val="left" w:pos="1134"/>
                      <w:tab w:val="left" w:pos="1701"/>
                    </w:tabs>
                    <w:spacing w:before="120" w:after="120" w:line="240" w:lineRule="auto"/>
                    <w:ind w:right="113"/>
                    <w:jc w:val="right"/>
                    <w:rPr>
                      <w:sz w:val="20"/>
                      <w:szCs w:val="20"/>
                      <w:lang w:val="en-GB"/>
                    </w:rPr>
                  </w:pPr>
                  <w:r w:rsidRPr="004908C5">
                    <w:rPr>
                      <w:sz w:val="20"/>
                      <w:szCs w:val="20"/>
                      <w:lang w:val="en-GB"/>
                    </w:rPr>
                    <w:t>Institution/position:</w:t>
                  </w:r>
                </w:p>
              </w:tc>
              <w:tc>
                <w:tcPr>
                  <w:tcW w:w="7639" w:type="dxa"/>
                </w:tcPr>
                <w:p w:rsidR="00245847" w:rsidRPr="004908C5" w:rsidRDefault="00005757" w:rsidP="00005757">
                  <w:pPr>
                    <w:pStyle w:val="formtext"/>
                    <w:tabs>
                      <w:tab w:val="left" w:pos="567"/>
                      <w:tab w:val="left" w:pos="1134"/>
                      <w:tab w:val="left" w:pos="1701"/>
                    </w:tabs>
                    <w:spacing w:before="120" w:after="120" w:line="240" w:lineRule="auto"/>
                    <w:ind w:right="113"/>
                    <w:rPr>
                      <w:sz w:val="20"/>
                      <w:szCs w:val="20"/>
                      <w:lang w:val="en-GB"/>
                    </w:rPr>
                  </w:pPr>
                  <w:r w:rsidRPr="00005757">
                    <w:rPr>
                      <w:lang w:val="es-VE"/>
                    </w:rPr>
                    <w:t xml:space="preserve">Centro de la Diversidad Cultural. </w:t>
                  </w:r>
                  <w:r w:rsidRPr="00005757">
                    <w:rPr>
                      <w:lang w:val="en-GB"/>
                    </w:rPr>
                    <w:t>UNESCO liaison Office Coordinator</w:t>
                  </w:r>
                </w:p>
              </w:tc>
            </w:tr>
            <w:tr w:rsidR="00245847" w:rsidRPr="00702760" w:rsidTr="00702760">
              <w:tc>
                <w:tcPr>
                  <w:tcW w:w="1980" w:type="dxa"/>
                </w:tcPr>
                <w:p w:rsidR="00245847" w:rsidRPr="004908C5" w:rsidRDefault="00245847" w:rsidP="00B853C3">
                  <w:pPr>
                    <w:pStyle w:val="formtext"/>
                    <w:tabs>
                      <w:tab w:val="left" w:pos="567"/>
                      <w:tab w:val="left" w:pos="1134"/>
                      <w:tab w:val="left" w:pos="1701"/>
                    </w:tabs>
                    <w:spacing w:before="120" w:after="120" w:line="240" w:lineRule="auto"/>
                    <w:ind w:right="113"/>
                    <w:jc w:val="right"/>
                    <w:rPr>
                      <w:sz w:val="20"/>
                      <w:szCs w:val="20"/>
                      <w:lang w:val="en-GB"/>
                    </w:rPr>
                  </w:pPr>
                  <w:r w:rsidRPr="004908C5">
                    <w:rPr>
                      <w:sz w:val="20"/>
                      <w:szCs w:val="20"/>
                      <w:lang w:val="en-GB"/>
                    </w:rPr>
                    <w:t>Address:</w:t>
                  </w:r>
                </w:p>
              </w:tc>
              <w:tc>
                <w:tcPr>
                  <w:tcW w:w="7639" w:type="dxa"/>
                </w:tcPr>
                <w:p w:rsidR="00005757" w:rsidRPr="00005757" w:rsidRDefault="00005757" w:rsidP="00005757">
                  <w:pPr>
                    <w:pStyle w:val="formtext"/>
                    <w:tabs>
                      <w:tab w:val="left" w:pos="567"/>
                      <w:tab w:val="left" w:pos="1134"/>
                      <w:tab w:val="left" w:pos="1701"/>
                    </w:tabs>
                    <w:spacing w:before="120" w:after="120"/>
                    <w:ind w:right="113"/>
                    <w:rPr>
                      <w:lang w:val="es-VE"/>
                    </w:rPr>
                  </w:pPr>
                  <w:r w:rsidRPr="00005757">
                    <w:rPr>
                      <w:lang w:val="es-VE"/>
                    </w:rPr>
                    <w:t xml:space="preserve">Centro de la Diversidad Cultural, </w:t>
                  </w:r>
                </w:p>
                <w:p w:rsidR="00005757" w:rsidRPr="00005757" w:rsidRDefault="00005757" w:rsidP="00005757">
                  <w:pPr>
                    <w:pStyle w:val="formtext"/>
                    <w:tabs>
                      <w:tab w:val="left" w:pos="567"/>
                      <w:tab w:val="left" w:pos="1134"/>
                      <w:tab w:val="left" w:pos="1701"/>
                    </w:tabs>
                    <w:spacing w:before="120" w:after="120"/>
                    <w:ind w:right="113"/>
                    <w:rPr>
                      <w:lang w:val="es-VE"/>
                    </w:rPr>
                  </w:pPr>
                  <w:proofErr w:type="spellStart"/>
                  <w:r w:rsidRPr="00005757">
                    <w:rPr>
                      <w:lang w:val="es-VE"/>
                    </w:rPr>
                    <w:t>Qta</w:t>
                  </w:r>
                  <w:proofErr w:type="spellEnd"/>
                  <w:r w:rsidRPr="00005757">
                    <w:rPr>
                      <w:lang w:val="es-VE"/>
                    </w:rPr>
                    <w:t xml:space="preserve"> </w:t>
                  </w:r>
                  <w:proofErr w:type="spellStart"/>
                  <w:r w:rsidRPr="00005757">
                    <w:rPr>
                      <w:lang w:val="es-VE"/>
                    </w:rPr>
                    <w:t>Micomicona</w:t>
                  </w:r>
                  <w:proofErr w:type="spellEnd"/>
                  <w:r w:rsidRPr="00005757">
                    <w:rPr>
                      <w:lang w:val="es-VE"/>
                    </w:rPr>
                    <w:t xml:space="preserve">, </w:t>
                  </w:r>
                </w:p>
                <w:p w:rsidR="00005757" w:rsidRPr="00005757" w:rsidRDefault="00005757" w:rsidP="00005757">
                  <w:pPr>
                    <w:pStyle w:val="formtext"/>
                    <w:tabs>
                      <w:tab w:val="left" w:pos="567"/>
                      <w:tab w:val="left" w:pos="1134"/>
                      <w:tab w:val="left" w:pos="1701"/>
                    </w:tabs>
                    <w:spacing w:before="120" w:after="120"/>
                    <w:ind w:right="113"/>
                    <w:rPr>
                      <w:lang w:val="es-VE"/>
                    </w:rPr>
                  </w:pPr>
                  <w:r w:rsidRPr="00005757">
                    <w:rPr>
                      <w:lang w:val="es-VE"/>
                    </w:rPr>
                    <w:t xml:space="preserve">Av. Zuloaga con calle América, </w:t>
                  </w:r>
                </w:p>
                <w:p w:rsidR="00245847" w:rsidRPr="001255CF" w:rsidRDefault="00005757" w:rsidP="00005757">
                  <w:pPr>
                    <w:pStyle w:val="formtext"/>
                    <w:tabs>
                      <w:tab w:val="left" w:pos="567"/>
                      <w:tab w:val="left" w:pos="1134"/>
                      <w:tab w:val="left" w:pos="1701"/>
                    </w:tabs>
                    <w:spacing w:before="120" w:after="120" w:line="240" w:lineRule="auto"/>
                    <w:ind w:right="113"/>
                    <w:rPr>
                      <w:sz w:val="20"/>
                      <w:szCs w:val="20"/>
                      <w:lang w:val="fr-FR"/>
                    </w:rPr>
                  </w:pPr>
                  <w:r w:rsidRPr="001255CF">
                    <w:rPr>
                      <w:lang w:val="fr-FR"/>
                    </w:rPr>
                    <w:t xml:space="preserve">Los Rosales, Caracas - Venezuela </w:t>
                  </w:r>
                </w:p>
              </w:tc>
            </w:tr>
            <w:tr w:rsidR="00245847" w:rsidRPr="004908C5" w:rsidTr="00702760">
              <w:tc>
                <w:tcPr>
                  <w:tcW w:w="1980" w:type="dxa"/>
                </w:tcPr>
                <w:p w:rsidR="00245847" w:rsidRPr="004908C5" w:rsidRDefault="00245847" w:rsidP="00B853C3">
                  <w:pPr>
                    <w:pStyle w:val="formtext"/>
                    <w:tabs>
                      <w:tab w:val="left" w:pos="567"/>
                      <w:tab w:val="left" w:pos="1134"/>
                      <w:tab w:val="left" w:pos="1701"/>
                    </w:tabs>
                    <w:spacing w:before="120" w:after="120" w:line="240" w:lineRule="auto"/>
                    <w:ind w:right="113"/>
                    <w:jc w:val="right"/>
                    <w:rPr>
                      <w:sz w:val="20"/>
                      <w:szCs w:val="20"/>
                      <w:lang w:val="en-GB"/>
                    </w:rPr>
                  </w:pPr>
                  <w:r w:rsidRPr="004908C5">
                    <w:rPr>
                      <w:sz w:val="20"/>
                      <w:szCs w:val="20"/>
                      <w:lang w:val="en-GB"/>
                    </w:rPr>
                    <w:t>Telephone number:</w:t>
                  </w:r>
                </w:p>
              </w:tc>
              <w:tc>
                <w:tcPr>
                  <w:tcW w:w="7639" w:type="dxa"/>
                </w:tcPr>
                <w:p w:rsidR="00245847" w:rsidRPr="004908C5" w:rsidRDefault="00005757" w:rsidP="00005757">
                  <w:pPr>
                    <w:pStyle w:val="formtext"/>
                    <w:tabs>
                      <w:tab w:val="left" w:pos="567"/>
                      <w:tab w:val="left" w:pos="1134"/>
                      <w:tab w:val="left" w:pos="1701"/>
                    </w:tabs>
                    <w:spacing w:before="120" w:after="120" w:line="240" w:lineRule="auto"/>
                    <w:ind w:right="113"/>
                    <w:rPr>
                      <w:sz w:val="20"/>
                      <w:szCs w:val="20"/>
                      <w:lang w:val="en-GB"/>
                    </w:rPr>
                  </w:pPr>
                  <w:r w:rsidRPr="00005757">
                    <w:rPr>
                      <w:lang w:val="en-GB"/>
                    </w:rPr>
                    <w:t>+58 212 6939845</w:t>
                  </w:r>
                </w:p>
              </w:tc>
            </w:tr>
            <w:tr w:rsidR="00245847" w:rsidRPr="004908C5" w:rsidTr="00702760">
              <w:tc>
                <w:tcPr>
                  <w:tcW w:w="1980" w:type="dxa"/>
                </w:tcPr>
                <w:p w:rsidR="00245847" w:rsidRPr="004908C5" w:rsidRDefault="00245847" w:rsidP="00B853C3">
                  <w:pPr>
                    <w:pStyle w:val="formtext"/>
                    <w:tabs>
                      <w:tab w:val="left" w:pos="567"/>
                      <w:tab w:val="left" w:pos="1134"/>
                      <w:tab w:val="left" w:pos="1701"/>
                    </w:tabs>
                    <w:spacing w:before="120" w:after="120" w:line="240" w:lineRule="auto"/>
                    <w:ind w:right="113"/>
                    <w:jc w:val="right"/>
                    <w:rPr>
                      <w:sz w:val="20"/>
                      <w:szCs w:val="20"/>
                      <w:lang w:val="en-GB"/>
                    </w:rPr>
                  </w:pPr>
                  <w:r w:rsidRPr="004908C5">
                    <w:rPr>
                      <w:sz w:val="20"/>
                      <w:szCs w:val="20"/>
                      <w:lang w:val="en-GB"/>
                    </w:rPr>
                    <w:t>E-mail address:</w:t>
                  </w:r>
                </w:p>
              </w:tc>
              <w:tc>
                <w:tcPr>
                  <w:tcW w:w="7639" w:type="dxa"/>
                </w:tcPr>
                <w:p w:rsidR="00245847" w:rsidRPr="004908C5" w:rsidRDefault="00005757" w:rsidP="00005757">
                  <w:pPr>
                    <w:pStyle w:val="formtext"/>
                    <w:tabs>
                      <w:tab w:val="left" w:pos="567"/>
                      <w:tab w:val="left" w:pos="1134"/>
                      <w:tab w:val="left" w:pos="1701"/>
                    </w:tabs>
                    <w:spacing w:before="120" w:after="120" w:line="240" w:lineRule="auto"/>
                    <w:ind w:right="113"/>
                    <w:rPr>
                      <w:sz w:val="20"/>
                      <w:szCs w:val="20"/>
                      <w:lang w:val="en-GB"/>
                    </w:rPr>
                  </w:pPr>
                  <w:r w:rsidRPr="00005757">
                    <w:rPr>
                      <w:lang w:val="en-GB"/>
                    </w:rPr>
                    <w:t>mitoledot@gmail.com</w:t>
                  </w:r>
                </w:p>
              </w:tc>
            </w:tr>
          </w:tbl>
          <w:p w:rsidR="00245847" w:rsidRPr="00E11BCC" w:rsidRDefault="00245847" w:rsidP="00D56F7A">
            <w:pPr>
              <w:pStyle w:val="formtext"/>
              <w:tabs>
                <w:tab w:val="left" w:pos="567"/>
                <w:tab w:val="left" w:pos="1134"/>
                <w:tab w:val="left" w:pos="1701"/>
              </w:tabs>
              <w:spacing w:before="120" w:after="120" w:line="240" w:lineRule="auto"/>
              <w:ind w:right="113" w:firstLine="567"/>
              <w:jc w:val="both"/>
              <w:rPr>
                <w:lang w:val="en-GB"/>
              </w:rPr>
            </w:pPr>
          </w:p>
        </w:tc>
      </w:tr>
      <w:tr w:rsidR="009250CE" w:rsidRPr="00E11BCC" w:rsidTr="009250CE">
        <w:trPr>
          <w:gridAfter w:val="1"/>
          <w:wAfter w:w="25" w:type="dxa"/>
        </w:trPr>
        <w:tc>
          <w:tcPr>
            <w:tcW w:w="9619" w:type="dxa"/>
            <w:tcBorders>
              <w:top w:val="single" w:sz="4" w:space="0" w:color="auto"/>
              <w:left w:val="nil"/>
              <w:bottom w:val="nil"/>
              <w:right w:val="nil"/>
            </w:tcBorders>
            <w:shd w:val="clear" w:color="auto" w:fill="D9D9D9"/>
          </w:tcPr>
          <w:p w:rsidR="009250CE" w:rsidRPr="009250CE" w:rsidRDefault="009250CE" w:rsidP="009250CE">
            <w:pPr>
              <w:pStyle w:val="Grille01"/>
              <w:tabs>
                <w:tab w:val="left" w:pos="567"/>
                <w:tab w:val="left" w:pos="1134"/>
                <w:tab w:val="left" w:pos="1701"/>
              </w:tabs>
              <w:spacing w:line="240" w:lineRule="auto"/>
              <w:jc w:val="both"/>
              <w:rPr>
                <w:rFonts w:eastAsia="SimSun" w:cs="Arial"/>
                <w:bCs/>
                <w:smallCaps w:val="0"/>
                <w:sz w:val="24"/>
                <w:lang w:val="en-GB"/>
              </w:rPr>
            </w:pPr>
            <w:r w:rsidRPr="00415DA5">
              <w:rPr>
                <w:rFonts w:eastAsia="SimSun" w:cs="Arial"/>
                <w:bCs/>
                <w:smallCaps w:val="0"/>
                <w:sz w:val="24"/>
                <w:lang w:val="en-GB"/>
              </w:rPr>
              <w:t>1.</w:t>
            </w:r>
            <w:r w:rsidRPr="00415DA5">
              <w:rPr>
                <w:rFonts w:eastAsia="SimSun" w:cs="Arial"/>
                <w:bCs/>
                <w:smallCaps w:val="0"/>
                <w:sz w:val="24"/>
                <w:lang w:val="en-GB"/>
              </w:rPr>
              <w:tab/>
              <w:t>Identification and definition of the element</w:t>
            </w:r>
          </w:p>
        </w:tc>
      </w:tr>
      <w:tr w:rsidR="00245847" w:rsidRPr="00E11BCC" w:rsidTr="009250CE">
        <w:trPr>
          <w:gridAfter w:val="1"/>
          <w:wAfter w:w="25" w:type="dxa"/>
        </w:trPr>
        <w:tc>
          <w:tcPr>
            <w:tcW w:w="9619" w:type="dxa"/>
            <w:tcBorders>
              <w:top w:val="nil"/>
              <w:left w:val="nil"/>
              <w:bottom w:val="single" w:sz="4" w:space="0" w:color="auto"/>
              <w:right w:val="nil"/>
            </w:tcBorders>
            <w:shd w:val="clear" w:color="auto" w:fill="auto"/>
          </w:tcPr>
          <w:p w:rsidR="00245847" w:rsidRPr="00CB0B02" w:rsidRDefault="00245847" w:rsidP="00B853C3">
            <w:pPr>
              <w:pStyle w:val="Default"/>
              <w:keepNext/>
              <w:widowControl/>
              <w:tabs>
                <w:tab w:val="left" w:pos="567"/>
                <w:tab w:val="left" w:pos="1134"/>
                <w:tab w:val="left" w:pos="1701"/>
              </w:tabs>
              <w:spacing w:before="120" w:after="120"/>
              <w:ind w:left="113" w:right="113"/>
              <w:jc w:val="both"/>
              <w:rPr>
                <w:rFonts w:ascii="Arial" w:eastAsia="SimSun" w:hAnsi="Arial" w:cs="Arial"/>
                <w:i/>
                <w:sz w:val="18"/>
                <w:szCs w:val="18"/>
                <w:lang w:val="en-GB"/>
              </w:rPr>
            </w:pPr>
            <w:r w:rsidRPr="00CB0B02">
              <w:rPr>
                <w:rFonts w:ascii="Arial" w:eastAsia="SimSun" w:hAnsi="Arial" w:cs="Arial"/>
                <w:i/>
                <w:sz w:val="18"/>
                <w:szCs w:val="18"/>
                <w:lang w:val="en-GB"/>
              </w:rPr>
              <w:t xml:space="preserve">For </w:t>
            </w:r>
            <w:r w:rsidRPr="009250CE">
              <w:rPr>
                <w:rFonts w:ascii="Arial" w:eastAsia="SimSun" w:hAnsi="Arial" w:cs="Arial"/>
                <w:b/>
                <w:i/>
                <w:sz w:val="18"/>
                <w:szCs w:val="18"/>
                <w:lang w:val="en-GB"/>
              </w:rPr>
              <w:t>Criterion U.1</w:t>
            </w:r>
            <w:r w:rsidRPr="00CB0B02">
              <w:rPr>
                <w:rFonts w:ascii="Arial" w:eastAsia="SimSun" w:hAnsi="Arial" w:cs="Arial"/>
                <w:i/>
                <w:sz w:val="18"/>
                <w:szCs w:val="18"/>
                <w:lang w:val="en-GB"/>
              </w:rPr>
              <w:t>, the State</w:t>
            </w:r>
            <w:r w:rsidR="007811A1" w:rsidRPr="00CB0B02">
              <w:rPr>
                <w:rFonts w:ascii="Arial" w:eastAsia="SimSun" w:hAnsi="Arial" w:cs="Arial"/>
                <w:i/>
                <w:sz w:val="18"/>
                <w:szCs w:val="18"/>
                <w:lang w:val="en-GB"/>
              </w:rPr>
              <w:t>s</w:t>
            </w:r>
            <w:r w:rsidRPr="00CB0B02">
              <w:rPr>
                <w:rFonts w:ascii="Arial" w:eastAsia="SimSun" w:hAnsi="Arial" w:cs="Arial"/>
                <w:i/>
                <w:sz w:val="18"/>
                <w:szCs w:val="18"/>
                <w:lang w:val="en-GB"/>
              </w:rPr>
              <w:t xml:space="preserve"> shall demonstrate that ‘the element constitutes intangible cultural heritage as defined in Article 2 of the Convention’. </w:t>
            </w:r>
          </w:p>
          <w:p w:rsidR="00245847" w:rsidRPr="00CB0B02" w:rsidRDefault="00245847" w:rsidP="00B853C3">
            <w:pPr>
              <w:pStyle w:val="Default"/>
              <w:keepNext/>
              <w:widowControl/>
              <w:tabs>
                <w:tab w:val="left" w:pos="567"/>
                <w:tab w:val="left" w:pos="1134"/>
                <w:tab w:val="left" w:pos="1701"/>
              </w:tabs>
              <w:spacing w:before="120" w:after="120"/>
              <w:ind w:left="113" w:right="113"/>
              <w:jc w:val="both"/>
              <w:rPr>
                <w:rFonts w:ascii="Arial" w:eastAsia="SimSun" w:hAnsi="Arial" w:cs="Arial"/>
                <w:i/>
                <w:sz w:val="18"/>
                <w:szCs w:val="18"/>
                <w:lang w:val="en-GB"/>
              </w:rPr>
            </w:pPr>
            <w:r w:rsidRPr="00CB0B02">
              <w:rPr>
                <w:rFonts w:ascii="Arial" w:eastAsia="SimSun" w:hAnsi="Arial" w:cs="Arial"/>
                <w:i/>
                <w:sz w:val="18"/>
                <w:szCs w:val="18"/>
                <w:lang w:val="en-GB"/>
              </w:rPr>
              <w:t>This section should address all the significant features of the element as it exists at present, and should include:</w:t>
            </w:r>
          </w:p>
          <w:p w:rsidR="00245847" w:rsidRPr="00CB0B02" w:rsidRDefault="00245847" w:rsidP="00B853C3">
            <w:pPr>
              <w:pStyle w:val="Default"/>
              <w:keepNext/>
              <w:widowControl/>
              <w:numPr>
                <w:ilvl w:val="0"/>
                <w:numId w:val="6"/>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r w:rsidRPr="00CB0B02">
              <w:rPr>
                <w:rFonts w:ascii="Arial" w:eastAsia="SimSun" w:hAnsi="Arial" w:cs="Arial"/>
                <w:i/>
                <w:sz w:val="18"/>
                <w:szCs w:val="18"/>
                <w:lang w:val="en-GB"/>
              </w:rPr>
              <w:t>an explanation of its social and cultural functions and meanings today, within and for its community,</w:t>
            </w:r>
          </w:p>
          <w:p w:rsidR="00245847" w:rsidRPr="00CB0B02" w:rsidRDefault="00245847" w:rsidP="00B853C3">
            <w:pPr>
              <w:pStyle w:val="Default"/>
              <w:keepNext/>
              <w:widowControl/>
              <w:numPr>
                <w:ilvl w:val="0"/>
                <w:numId w:val="6"/>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r w:rsidRPr="00CB0B02">
              <w:rPr>
                <w:rFonts w:ascii="Arial" w:eastAsia="SimSun" w:hAnsi="Arial" w:cs="Arial"/>
                <w:i/>
                <w:sz w:val="18"/>
                <w:szCs w:val="18"/>
                <w:lang w:val="en-GB"/>
              </w:rPr>
              <w:t xml:space="preserve">the characteristics of the bearers and practitioners of the element, </w:t>
            </w:r>
          </w:p>
          <w:p w:rsidR="00245847" w:rsidRPr="00CB0B02" w:rsidRDefault="00245847" w:rsidP="00B853C3">
            <w:pPr>
              <w:pStyle w:val="Default"/>
              <w:keepNext/>
              <w:widowControl/>
              <w:numPr>
                <w:ilvl w:val="0"/>
                <w:numId w:val="6"/>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r w:rsidRPr="00CB0B02">
              <w:rPr>
                <w:rFonts w:ascii="Arial" w:eastAsia="SimSun" w:hAnsi="Arial" w:cs="Arial"/>
                <w:i/>
                <w:sz w:val="18"/>
                <w:szCs w:val="18"/>
                <w:lang w:val="en-GB"/>
              </w:rPr>
              <w:t>any specific roles or categories of persons with special responsibilities towards the element,</w:t>
            </w:r>
          </w:p>
          <w:p w:rsidR="00245847" w:rsidRPr="00CB0B02" w:rsidRDefault="00245847" w:rsidP="00B853C3">
            <w:pPr>
              <w:pStyle w:val="Default"/>
              <w:keepNext/>
              <w:widowControl/>
              <w:numPr>
                <w:ilvl w:val="0"/>
                <w:numId w:val="6"/>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proofErr w:type="gramStart"/>
            <w:r w:rsidRPr="00CB0B02">
              <w:rPr>
                <w:rFonts w:ascii="Arial" w:eastAsia="SimSun" w:hAnsi="Arial" w:cs="Arial"/>
                <w:i/>
                <w:sz w:val="18"/>
                <w:szCs w:val="18"/>
                <w:lang w:val="en-GB"/>
              </w:rPr>
              <w:t>the</w:t>
            </w:r>
            <w:proofErr w:type="gramEnd"/>
            <w:r w:rsidRPr="00CB0B02">
              <w:rPr>
                <w:rFonts w:ascii="Arial" w:eastAsia="SimSun" w:hAnsi="Arial" w:cs="Arial"/>
                <w:i/>
                <w:sz w:val="18"/>
                <w:szCs w:val="18"/>
                <w:lang w:val="en-GB"/>
              </w:rPr>
              <w:t xml:space="preserve"> current modes of transmission of the knowledge and skills related to the element.</w:t>
            </w:r>
          </w:p>
          <w:p w:rsidR="00245847" w:rsidRPr="00CB0B02" w:rsidRDefault="00245847" w:rsidP="00B853C3">
            <w:pPr>
              <w:pStyle w:val="Default"/>
              <w:keepNext/>
              <w:widowControl/>
              <w:tabs>
                <w:tab w:val="left" w:pos="567"/>
                <w:tab w:val="left" w:pos="1134"/>
                <w:tab w:val="left" w:pos="1701"/>
              </w:tabs>
              <w:spacing w:before="120" w:after="120"/>
              <w:ind w:left="113" w:right="113"/>
              <w:jc w:val="both"/>
              <w:rPr>
                <w:rFonts w:ascii="Arial" w:eastAsia="SimSun" w:hAnsi="Arial" w:cs="Arial"/>
                <w:i/>
                <w:sz w:val="18"/>
                <w:szCs w:val="18"/>
                <w:lang w:val="en-GB"/>
              </w:rPr>
            </w:pPr>
            <w:r w:rsidRPr="00CB0B02">
              <w:rPr>
                <w:rFonts w:ascii="Arial" w:eastAsia="SimSun" w:hAnsi="Arial" w:cs="Arial"/>
                <w:i/>
                <w:sz w:val="18"/>
                <w:szCs w:val="18"/>
                <w:lang w:val="en-GB"/>
              </w:rPr>
              <w:t>The Committee should receive sufficient information to determine:</w:t>
            </w:r>
            <w:r w:rsidRPr="00CB0B02" w:rsidDel="009A3293">
              <w:rPr>
                <w:rFonts w:ascii="Arial" w:eastAsia="SimSun" w:hAnsi="Arial" w:cs="Arial"/>
                <w:i/>
                <w:sz w:val="18"/>
                <w:szCs w:val="18"/>
                <w:lang w:val="en-GB"/>
              </w:rPr>
              <w:t xml:space="preserve"> </w:t>
            </w:r>
          </w:p>
          <w:p w:rsidR="00245847" w:rsidRPr="00CB0B02" w:rsidRDefault="00245847" w:rsidP="00B853C3">
            <w:pPr>
              <w:pStyle w:val="Default"/>
              <w:keepNext/>
              <w:widowControl/>
              <w:numPr>
                <w:ilvl w:val="0"/>
                <w:numId w:val="17"/>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r w:rsidRPr="00CB0B02">
              <w:rPr>
                <w:rFonts w:ascii="Arial" w:eastAsia="SimSun" w:hAnsi="Arial" w:cs="Arial"/>
                <w:i/>
                <w:sz w:val="18"/>
                <w:szCs w:val="18"/>
                <w:lang w:val="en-GB"/>
              </w:rPr>
              <w:t>that the element is among the ‘practices, representations, expressions, knowledge, skills — as well as the instruments, objects, artefacts and cultural spaces associated therewith —’;</w:t>
            </w:r>
          </w:p>
          <w:p w:rsidR="00245847" w:rsidRPr="00CB0B02" w:rsidRDefault="00245847" w:rsidP="00B853C3">
            <w:pPr>
              <w:pStyle w:val="Default"/>
              <w:keepNext/>
              <w:widowControl/>
              <w:numPr>
                <w:ilvl w:val="0"/>
                <w:numId w:val="17"/>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r w:rsidRPr="00CB0B02">
              <w:rPr>
                <w:rFonts w:ascii="Arial" w:eastAsia="SimSun" w:hAnsi="Arial" w:cs="Arial"/>
                <w:i/>
                <w:sz w:val="18"/>
                <w:szCs w:val="18"/>
                <w:lang w:val="en-GB"/>
              </w:rPr>
              <w:t xml:space="preserve">‘that communities, groups and, in some cases, individuals recognize [it] as part of their cultural heritage’; </w:t>
            </w:r>
          </w:p>
          <w:p w:rsidR="00245847" w:rsidRPr="00CB0B02" w:rsidRDefault="00245847" w:rsidP="00B853C3">
            <w:pPr>
              <w:pStyle w:val="Default"/>
              <w:keepNext/>
              <w:widowControl/>
              <w:numPr>
                <w:ilvl w:val="0"/>
                <w:numId w:val="17"/>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r w:rsidRPr="00CB0B02">
              <w:rPr>
                <w:rFonts w:ascii="Arial" w:eastAsia="SimSun" w:hAnsi="Arial" w:cs="Arial"/>
                <w:i/>
                <w:sz w:val="18"/>
                <w:szCs w:val="18"/>
                <w:lang w:val="en-GB"/>
              </w:rPr>
              <w:t xml:space="preserve">that it is being ‘transmitted from generation to generation, [and] is constantly recreated by communities and groups in response to their environment, their interaction with nature and their history’; </w:t>
            </w:r>
          </w:p>
          <w:p w:rsidR="00245847" w:rsidRPr="00CB0B02" w:rsidRDefault="00245847" w:rsidP="00B853C3">
            <w:pPr>
              <w:pStyle w:val="Default"/>
              <w:keepNext/>
              <w:widowControl/>
              <w:numPr>
                <w:ilvl w:val="0"/>
                <w:numId w:val="17"/>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r w:rsidRPr="00CB0B02">
              <w:rPr>
                <w:rFonts w:ascii="Arial" w:eastAsia="SimSun" w:hAnsi="Arial" w:cs="Arial"/>
                <w:i/>
                <w:sz w:val="18"/>
                <w:szCs w:val="18"/>
                <w:lang w:val="en-GB"/>
              </w:rPr>
              <w:t xml:space="preserve">that it provides communities and groups involved with ‘a sense of identity and continuity’; and </w:t>
            </w:r>
          </w:p>
          <w:p w:rsidR="00245847" w:rsidRPr="00CB0B02" w:rsidRDefault="00245847" w:rsidP="00B853C3">
            <w:pPr>
              <w:pStyle w:val="Default"/>
              <w:keepNext/>
              <w:widowControl/>
              <w:numPr>
                <w:ilvl w:val="0"/>
                <w:numId w:val="17"/>
              </w:numPr>
              <w:tabs>
                <w:tab w:val="left" w:pos="567"/>
                <w:tab w:val="left" w:pos="1134"/>
                <w:tab w:val="left" w:pos="1701"/>
              </w:tabs>
              <w:spacing w:before="120" w:after="120"/>
              <w:ind w:left="1134" w:right="113" w:hanging="567"/>
              <w:jc w:val="both"/>
              <w:rPr>
                <w:rFonts w:ascii="Arial" w:eastAsia="SimSun" w:hAnsi="Arial" w:cs="Arial"/>
                <w:i/>
                <w:sz w:val="18"/>
                <w:szCs w:val="18"/>
                <w:lang w:val="en-GB"/>
              </w:rPr>
            </w:pPr>
            <w:proofErr w:type="gramStart"/>
            <w:r w:rsidRPr="00CB0B02">
              <w:rPr>
                <w:rFonts w:ascii="Arial" w:eastAsia="SimSun" w:hAnsi="Arial" w:cs="Arial"/>
                <w:i/>
                <w:sz w:val="18"/>
                <w:szCs w:val="18"/>
                <w:lang w:val="en-GB"/>
              </w:rPr>
              <w:t>that</w:t>
            </w:r>
            <w:proofErr w:type="gramEnd"/>
            <w:r w:rsidRPr="00CB0B02">
              <w:rPr>
                <w:rFonts w:ascii="Arial" w:eastAsia="SimSun" w:hAnsi="Arial" w:cs="Arial"/>
                <w:i/>
                <w:sz w:val="18"/>
                <w:szCs w:val="18"/>
                <w:lang w:val="en-GB"/>
              </w:rPr>
              <w:t xml:space="preserve"> it is not incompatible with ‘existing international human rights instruments as well as with the requirements of mutual respect among communities, groups and individuals, and of sustainable development’.</w:t>
            </w:r>
          </w:p>
          <w:p w:rsidR="00245847" w:rsidRPr="00CB0B02" w:rsidRDefault="00245847" w:rsidP="00B853C3">
            <w:pPr>
              <w:pStyle w:val="Info03"/>
              <w:tabs>
                <w:tab w:val="clear" w:pos="2268"/>
              </w:tabs>
              <w:spacing w:before="120" w:line="240" w:lineRule="auto"/>
              <w:rPr>
                <w:rFonts w:eastAsia="SimSun"/>
                <w:sz w:val="18"/>
                <w:szCs w:val="18"/>
                <w:lang w:val="en-GB"/>
              </w:rPr>
            </w:pPr>
            <w:r w:rsidRPr="00CB0B02">
              <w:rPr>
                <w:rFonts w:eastAsia="SimSun"/>
                <w:sz w:val="18"/>
                <w:szCs w:val="18"/>
                <w:lang w:val="en-GB"/>
              </w:rPr>
              <w:t>Overly technical descriptions should be avoided and submitting States should keep in mind that this section must explain the element to readers who have no prior knowledge or direct experience of it. Nomination files need not address in detail the history of the element, or its origin or antiquity.</w:t>
            </w:r>
          </w:p>
          <w:p w:rsidR="00245847" w:rsidRPr="00E11BCC" w:rsidRDefault="00245847" w:rsidP="00D13610">
            <w:pPr>
              <w:pStyle w:val="Word"/>
              <w:tabs>
                <w:tab w:val="clear" w:pos="2268"/>
              </w:tabs>
              <w:spacing w:before="120" w:line="240" w:lineRule="auto"/>
              <w:rPr>
                <w:lang w:val="en-GB"/>
              </w:rPr>
            </w:pPr>
            <w:r w:rsidRPr="00CB0B02">
              <w:rPr>
                <w:rFonts w:eastAsia="SimSun"/>
                <w:sz w:val="18"/>
                <w:szCs w:val="18"/>
                <w:lang w:val="en-GB"/>
              </w:rPr>
              <w:t xml:space="preserve">Not </w:t>
            </w:r>
            <w:r w:rsidR="00D40994">
              <w:rPr>
                <w:rFonts w:eastAsia="SimSun"/>
                <w:sz w:val="18"/>
                <w:szCs w:val="18"/>
                <w:lang w:val="en-GB"/>
              </w:rPr>
              <w:t>fewer</w:t>
            </w:r>
            <w:r w:rsidR="00D13610">
              <w:rPr>
                <w:rFonts w:eastAsia="SimSun"/>
                <w:sz w:val="18"/>
                <w:szCs w:val="18"/>
                <w:lang w:val="en-GB"/>
              </w:rPr>
              <w:t xml:space="preserve"> than 750 or more than </w:t>
            </w:r>
            <w:r w:rsidRPr="00CB0B02">
              <w:rPr>
                <w:rFonts w:eastAsia="SimSun"/>
                <w:sz w:val="18"/>
                <w:szCs w:val="18"/>
                <w:lang w:val="en-GB"/>
              </w:rPr>
              <w:t>1,000 words</w:t>
            </w:r>
          </w:p>
        </w:tc>
      </w:tr>
      <w:tr w:rsidR="00245847" w:rsidRPr="00E11BCC" w:rsidTr="009250CE">
        <w:trPr>
          <w:gridAfter w:val="1"/>
          <w:wAfter w:w="25" w:type="dxa"/>
        </w:trPr>
        <w:tc>
          <w:tcPr>
            <w:tcW w:w="961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element encompasses a body of narrations that make up the collective memory of the </w:t>
            </w:r>
            <w:proofErr w:type="spellStart"/>
            <w:r w:rsidRPr="00005757">
              <w:rPr>
                <w:rFonts w:cs="Arial"/>
                <w:lang w:val="en-GB"/>
              </w:rPr>
              <w:t>Mapoyo</w:t>
            </w:r>
            <w:proofErr w:type="spellEnd"/>
            <w:r w:rsidRPr="00005757">
              <w:rPr>
                <w:rFonts w:cs="Arial"/>
                <w:lang w:val="en-GB"/>
              </w:rPr>
              <w:t xml:space="preserve"> people, and that is symbolically and permanently linked to a number of places found within the ancestral territory of this community. Said narrations are recreated by tradition bearers while carrying out their daily activities. The symbolic space that results from this hundred-year-old interaction has served as a point of reference for a living history that has connected the </w:t>
            </w:r>
            <w:proofErr w:type="spellStart"/>
            <w:r w:rsidRPr="00005757">
              <w:rPr>
                <w:rFonts w:cs="Arial"/>
                <w:lang w:val="en-GB"/>
              </w:rPr>
              <w:t>Mapoyo</w:t>
            </w:r>
            <w:proofErr w:type="spellEnd"/>
            <w:r w:rsidRPr="00005757">
              <w:rPr>
                <w:rFonts w:cs="Arial"/>
                <w:lang w:val="en-GB"/>
              </w:rPr>
              <w:t xml:space="preserve"> to their past and their territory, while projecting newer generations towards a more desirable collective future.</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oral tradition of the </w:t>
            </w:r>
            <w:proofErr w:type="spellStart"/>
            <w:r w:rsidRPr="00005757">
              <w:rPr>
                <w:rFonts w:cs="Arial"/>
                <w:lang w:val="en-GB"/>
              </w:rPr>
              <w:t>Mapoyo</w:t>
            </w:r>
            <w:proofErr w:type="spellEnd"/>
            <w:r w:rsidRPr="00005757">
              <w:rPr>
                <w:rFonts w:cs="Arial"/>
                <w:lang w:val="en-GB"/>
              </w:rPr>
              <w:t xml:space="preserve"> and its symbolic points of reference within the ancestral territory have been used as vehicle for the self-acknowledgement and self-identification of the community. It touches on the social structure, the knowledge, the cosmogony and the stories that have made these people legitimate participants in the birth of Venezuela as a republic. Moreover, it points to a symbolic space that includes more than thirty different topographic features throughout the ancestral territory, each one representing a chapter in the history and the mythology of the </w:t>
            </w:r>
            <w:proofErr w:type="spellStart"/>
            <w:r w:rsidRPr="00005757">
              <w:rPr>
                <w:rFonts w:cs="Arial"/>
                <w:lang w:val="en-GB"/>
              </w:rPr>
              <w:t>Mapoyo</w:t>
            </w:r>
            <w:proofErr w:type="spellEnd"/>
            <w:r w:rsidRPr="00005757">
              <w:rPr>
                <w:rFonts w:cs="Arial"/>
                <w:lang w:val="en-GB"/>
              </w:rPr>
              <w:t>, and each one setting the physical boundaries to the place where these people c</w:t>
            </w:r>
            <w:r w:rsidR="00EF3B8D">
              <w:rPr>
                <w:rFonts w:cs="Arial"/>
                <w:lang w:val="en-GB"/>
              </w:rPr>
              <w:t>arry on with their daily lives.</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Among the stories that touch on the social structure of the community is the one about a “mass suicide”, which is associated with the hill known as Cerro Las </w:t>
            </w:r>
            <w:proofErr w:type="spellStart"/>
            <w:r w:rsidRPr="00005757">
              <w:rPr>
                <w:rFonts w:cs="Arial"/>
                <w:lang w:val="en-GB"/>
              </w:rPr>
              <w:t>Piñas</w:t>
            </w:r>
            <w:proofErr w:type="spellEnd"/>
            <w:r w:rsidRPr="00005757">
              <w:rPr>
                <w:rFonts w:cs="Arial"/>
                <w:lang w:val="en-GB"/>
              </w:rPr>
              <w:t xml:space="preserve"> and warns about the consequences of transgressing social norms during a ritual. There is the one describing the hills of </w:t>
            </w:r>
            <w:proofErr w:type="spellStart"/>
            <w:r w:rsidRPr="00005757">
              <w:rPr>
                <w:rFonts w:cs="Arial"/>
                <w:lang w:val="en-GB"/>
              </w:rPr>
              <w:t>Carapito</w:t>
            </w:r>
            <w:proofErr w:type="spellEnd"/>
            <w:r w:rsidRPr="00005757">
              <w:rPr>
                <w:rFonts w:cs="Arial"/>
                <w:lang w:val="en-GB"/>
              </w:rPr>
              <w:t xml:space="preserve"> and </w:t>
            </w:r>
            <w:proofErr w:type="spellStart"/>
            <w:r w:rsidRPr="00005757">
              <w:rPr>
                <w:rFonts w:cs="Arial"/>
                <w:lang w:val="en-GB"/>
              </w:rPr>
              <w:t>Perro</w:t>
            </w:r>
            <w:proofErr w:type="spellEnd"/>
            <w:r w:rsidRPr="00005757">
              <w:rPr>
                <w:rFonts w:cs="Arial"/>
                <w:lang w:val="en-GB"/>
              </w:rPr>
              <w:t xml:space="preserve"> </w:t>
            </w:r>
            <w:proofErr w:type="spellStart"/>
            <w:r w:rsidRPr="00005757">
              <w:rPr>
                <w:rFonts w:cs="Arial"/>
                <w:lang w:val="en-GB"/>
              </w:rPr>
              <w:t>Enrollado</w:t>
            </w:r>
            <w:proofErr w:type="spellEnd"/>
            <w:r w:rsidRPr="00005757">
              <w:rPr>
                <w:rFonts w:cs="Arial"/>
                <w:lang w:val="en-GB"/>
              </w:rPr>
              <w:t xml:space="preserve"> as the dwelling of other-worldly beings involved in the origin of the </w:t>
            </w:r>
            <w:proofErr w:type="spellStart"/>
            <w:r w:rsidRPr="00005757">
              <w:rPr>
                <w:rFonts w:cs="Arial"/>
                <w:lang w:val="en-GB"/>
              </w:rPr>
              <w:t>Mapoyo</w:t>
            </w:r>
            <w:proofErr w:type="spellEnd"/>
            <w:r w:rsidRPr="00005757">
              <w:rPr>
                <w:rFonts w:cs="Arial"/>
                <w:lang w:val="en-GB"/>
              </w:rPr>
              <w:t xml:space="preserve"> people. Another one addresses shamanic practices and funeral rites, and another one chronicles the origin of the Orinoco River and underscores its significance to the life and means of production of t</w:t>
            </w:r>
            <w:r w:rsidR="00EF3B8D">
              <w:rPr>
                <w:rFonts w:cs="Arial"/>
                <w:lang w:val="en-GB"/>
              </w:rPr>
              <w:t>he community.</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story known as “The battle of Cerro </w:t>
            </w:r>
            <w:proofErr w:type="spellStart"/>
            <w:r w:rsidRPr="00005757">
              <w:rPr>
                <w:rFonts w:cs="Arial"/>
                <w:lang w:val="en-GB"/>
              </w:rPr>
              <w:t>Castillito</w:t>
            </w:r>
            <w:proofErr w:type="spellEnd"/>
            <w:r w:rsidRPr="00005757">
              <w:rPr>
                <w:rFonts w:cs="Arial"/>
                <w:lang w:val="en-GB"/>
              </w:rPr>
              <w:t xml:space="preserve">”, which chronicles the support granted by the </w:t>
            </w:r>
            <w:proofErr w:type="spellStart"/>
            <w:r w:rsidRPr="00005757">
              <w:rPr>
                <w:rFonts w:cs="Arial"/>
                <w:lang w:val="en-GB"/>
              </w:rPr>
              <w:t>Mapoyo</w:t>
            </w:r>
            <w:proofErr w:type="spellEnd"/>
            <w:r w:rsidRPr="00005757">
              <w:rPr>
                <w:rFonts w:cs="Arial"/>
                <w:lang w:val="en-GB"/>
              </w:rPr>
              <w:t xml:space="preserve"> to the army that was fighting to achieve independence, is fundamental when it comes to acknowledging themselves as an integral component of the Nation, and declared by our republic founding father as owners of their ancestral territory. It is said that the little town of </w:t>
            </w:r>
            <w:proofErr w:type="spellStart"/>
            <w:r w:rsidRPr="00005757">
              <w:rPr>
                <w:rFonts w:cs="Arial"/>
                <w:lang w:val="en-GB"/>
              </w:rPr>
              <w:t>Villacoa</w:t>
            </w:r>
            <w:proofErr w:type="spellEnd"/>
            <w:r w:rsidRPr="00005757">
              <w:rPr>
                <w:rFonts w:cs="Arial"/>
                <w:lang w:val="en-GB"/>
              </w:rPr>
              <w:t xml:space="preserve"> is where the cacique </w:t>
            </w:r>
            <w:proofErr w:type="spellStart"/>
            <w:r w:rsidRPr="00005757">
              <w:rPr>
                <w:rFonts w:cs="Arial"/>
                <w:lang w:val="en-GB"/>
              </w:rPr>
              <w:t>Paulino</w:t>
            </w:r>
            <w:proofErr w:type="spellEnd"/>
            <w:r w:rsidRPr="00005757">
              <w:rPr>
                <w:rFonts w:cs="Arial"/>
                <w:lang w:val="en-GB"/>
              </w:rPr>
              <w:t xml:space="preserve"> Sandoval was awarded the sword of </w:t>
            </w:r>
            <w:proofErr w:type="spellStart"/>
            <w:r w:rsidRPr="00005757">
              <w:rPr>
                <w:rFonts w:cs="Arial"/>
                <w:lang w:val="en-GB"/>
              </w:rPr>
              <w:t>Simón</w:t>
            </w:r>
            <w:proofErr w:type="spellEnd"/>
            <w:r w:rsidRPr="00005757">
              <w:rPr>
                <w:rFonts w:cs="Arial"/>
                <w:lang w:val="en-GB"/>
              </w:rPr>
              <w:t xml:space="preserve"> Bolívar and the dagger of José Antonio </w:t>
            </w:r>
            <w:proofErr w:type="spellStart"/>
            <w:r w:rsidRPr="00005757">
              <w:rPr>
                <w:rFonts w:cs="Arial"/>
                <w:lang w:val="en-GB"/>
              </w:rPr>
              <w:t>Páez</w:t>
            </w:r>
            <w:proofErr w:type="spellEnd"/>
            <w:r w:rsidRPr="00005757">
              <w:rPr>
                <w:rFonts w:cs="Arial"/>
                <w:lang w:val="en-GB"/>
              </w:rPr>
              <w:t xml:space="preserve">, as well as the deeds to the occupied lands. According to the tradition bearers, Bolívar offered three rewards to choose from: money, making them merchants and the deeds to their lands. “Our ancestors chose the land”, recall the </w:t>
            </w:r>
            <w:proofErr w:type="spellStart"/>
            <w:r w:rsidRPr="00005757">
              <w:rPr>
                <w:rFonts w:cs="Arial"/>
                <w:lang w:val="en-GB"/>
              </w:rPr>
              <w:t>Mapoyo</w:t>
            </w:r>
            <w:proofErr w:type="spellEnd"/>
            <w:r w:rsidRPr="00005757">
              <w:rPr>
                <w:rFonts w:cs="Arial"/>
                <w:lang w:val="en-GB"/>
              </w:rPr>
              <w:t xml:space="preserve">, while highlighting the significance the community gives to the establishment and maintenance of a harmonious and sustainable relationship with the ecosystem.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While still present in the collective memory, the stories that make up the oral tradition of the </w:t>
            </w:r>
            <w:proofErr w:type="spellStart"/>
            <w:r w:rsidRPr="00005757">
              <w:rPr>
                <w:rFonts w:cs="Arial"/>
                <w:lang w:val="en-GB"/>
              </w:rPr>
              <w:t>Mapoyo</w:t>
            </w:r>
            <w:proofErr w:type="spellEnd"/>
            <w:r w:rsidRPr="00005757">
              <w:rPr>
                <w:rFonts w:cs="Arial"/>
                <w:lang w:val="en-GB"/>
              </w:rPr>
              <w:t xml:space="preserve"> no longer hold the spotlight during home gatherings and daily activities involving family and friends, nor are they as relevant as they once were during the trips children and teenagers participated in, across the ancestral territory, under the guidance of their elders, to acquire the knowledge and skills associated with activities such as gathering, hunting, fishing, planting, harvesting and processing of food.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Community elders are currently the main keepers of the oral traditions of the </w:t>
            </w:r>
            <w:proofErr w:type="spellStart"/>
            <w:r w:rsidRPr="00005757">
              <w:rPr>
                <w:rFonts w:cs="Arial"/>
                <w:lang w:val="en-GB"/>
              </w:rPr>
              <w:t>Mapoyo</w:t>
            </w:r>
            <w:proofErr w:type="spellEnd"/>
            <w:r w:rsidRPr="00005757">
              <w:rPr>
                <w:rFonts w:cs="Arial"/>
                <w:lang w:val="en-GB"/>
              </w:rPr>
              <w:t xml:space="preserve"> and their symbolic points of reference within the ancestral territory. Various factors endanger the possibility of passing on these traditions to the newer generations. The increasing outward migration of young people looking for better economic and education opportunities; the diminishing reliance on traditional healing practices in </w:t>
            </w:r>
            <w:proofErr w:type="spellStart"/>
            <w:r w:rsidRPr="00005757">
              <w:rPr>
                <w:rFonts w:cs="Arial"/>
                <w:lang w:val="en-GB"/>
              </w:rPr>
              <w:t>favor</w:t>
            </w:r>
            <w:proofErr w:type="spellEnd"/>
            <w:r w:rsidRPr="00005757">
              <w:rPr>
                <w:rFonts w:cs="Arial"/>
                <w:lang w:val="en-GB"/>
              </w:rPr>
              <w:t xml:space="preserve"> of western medicine; the increasing access to mass-produced food; the land encroachment caused by the mining industry, which would force the </w:t>
            </w:r>
            <w:proofErr w:type="spellStart"/>
            <w:r w:rsidRPr="00005757">
              <w:rPr>
                <w:rFonts w:cs="Arial"/>
                <w:lang w:val="en-GB"/>
              </w:rPr>
              <w:t>Mapoyo</w:t>
            </w:r>
            <w:proofErr w:type="spellEnd"/>
            <w:r w:rsidRPr="00005757">
              <w:rPr>
                <w:rFonts w:cs="Arial"/>
                <w:lang w:val="en-GB"/>
              </w:rPr>
              <w:t xml:space="preserve"> out of their ancestral context; and the exposure of children and teenagers to public formal education, discouraging the use of the </w:t>
            </w:r>
            <w:proofErr w:type="spellStart"/>
            <w:r w:rsidRPr="00005757">
              <w:rPr>
                <w:rFonts w:cs="Arial"/>
                <w:lang w:val="en-GB"/>
              </w:rPr>
              <w:t>Mapoyo</w:t>
            </w:r>
            <w:proofErr w:type="spellEnd"/>
            <w:r w:rsidRPr="00005757">
              <w:rPr>
                <w:rFonts w:cs="Arial"/>
                <w:lang w:val="en-GB"/>
              </w:rPr>
              <w:t xml:space="preserve"> language in spite of recent efforts in intercultural education, are some of the threats endangering the viability of the element and causing the gradual loss of traditional means of production.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oral tradition of the </w:t>
            </w:r>
            <w:proofErr w:type="spellStart"/>
            <w:r w:rsidRPr="00005757">
              <w:rPr>
                <w:rFonts w:cs="Arial"/>
                <w:lang w:val="en-GB"/>
              </w:rPr>
              <w:t>Mapoyo</w:t>
            </w:r>
            <w:proofErr w:type="spellEnd"/>
            <w:r w:rsidRPr="00005757">
              <w:rPr>
                <w:rFonts w:cs="Arial"/>
                <w:lang w:val="en-GB"/>
              </w:rPr>
              <w:t xml:space="preserve"> and its symbolic points of reference within the ancestral territory, however, are still being passed on during several of the daily activities carried out by the </w:t>
            </w:r>
            <w:proofErr w:type="spellStart"/>
            <w:r w:rsidRPr="00005757">
              <w:rPr>
                <w:rFonts w:cs="Arial"/>
                <w:lang w:val="en-GB"/>
              </w:rPr>
              <w:t>Mapoyo</w:t>
            </w:r>
            <w:proofErr w:type="spellEnd"/>
            <w:r w:rsidRPr="00005757">
              <w:rPr>
                <w:rFonts w:cs="Arial"/>
                <w:lang w:val="en-GB"/>
              </w:rPr>
              <w:t>. The growing and processing of the cassava (</w:t>
            </w:r>
            <w:proofErr w:type="spellStart"/>
            <w:r w:rsidRPr="00005757">
              <w:rPr>
                <w:rFonts w:cs="Arial"/>
                <w:lang w:val="en-GB"/>
              </w:rPr>
              <w:t>manihot</w:t>
            </w:r>
            <w:proofErr w:type="spellEnd"/>
            <w:r w:rsidRPr="00005757">
              <w:rPr>
                <w:rFonts w:cs="Arial"/>
                <w:lang w:val="en-GB"/>
              </w:rPr>
              <w:t xml:space="preserve"> </w:t>
            </w:r>
            <w:proofErr w:type="spellStart"/>
            <w:r w:rsidRPr="00005757">
              <w:rPr>
                <w:rFonts w:cs="Arial"/>
                <w:lang w:val="en-GB"/>
              </w:rPr>
              <w:t>utillissima</w:t>
            </w:r>
            <w:proofErr w:type="spellEnd"/>
            <w:r w:rsidRPr="00005757">
              <w:rPr>
                <w:rFonts w:cs="Arial"/>
                <w:lang w:val="en-GB"/>
              </w:rPr>
              <w:t xml:space="preserve">) to produce cassava bread using ancestral techniques, still holds a significant place in the daily lives of community members and can be used to pass on the element. Furthermore, funeral rites and shamanic practices strongly linked to the territory are still being held by some tradition bearers.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oral tradition of the </w:t>
            </w:r>
            <w:proofErr w:type="spellStart"/>
            <w:r w:rsidRPr="00005757">
              <w:rPr>
                <w:rFonts w:cs="Arial"/>
                <w:lang w:val="en-GB"/>
              </w:rPr>
              <w:t>Mapoyo</w:t>
            </w:r>
            <w:proofErr w:type="spellEnd"/>
            <w:r w:rsidRPr="00005757">
              <w:rPr>
                <w:rFonts w:cs="Arial"/>
                <w:lang w:val="en-GB"/>
              </w:rPr>
              <w:t xml:space="preserve"> and its symbolic points of reference within the ancestral territory it´s a dynamic element that still possess various socio-cultural functions, as it is a vehicle of valuable knowledge for daily life, having the potential to provide the </w:t>
            </w:r>
            <w:proofErr w:type="spellStart"/>
            <w:r w:rsidRPr="00005757">
              <w:rPr>
                <w:rFonts w:cs="Arial"/>
                <w:lang w:val="en-GB"/>
              </w:rPr>
              <w:t>Mapoyo</w:t>
            </w:r>
            <w:proofErr w:type="spellEnd"/>
            <w:r w:rsidRPr="00005757">
              <w:rPr>
                <w:rFonts w:cs="Arial"/>
                <w:lang w:val="en-GB"/>
              </w:rPr>
              <w:t xml:space="preserve"> with a sense of belonging and continuity within a particular physical environment, fostering social cohesion and solidarity, while consolidating their unique ethnic identity and self-awareness, and allowing them to engage in pacific dialogue with other indigenous communities and non-native locals such as “</w:t>
            </w:r>
            <w:proofErr w:type="spellStart"/>
            <w:r w:rsidRPr="00005757">
              <w:rPr>
                <w:rFonts w:cs="Arial"/>
                <w:lang w:val="en-GB"/>
              </w:rPr>
              <w:t>criollos</w:t>
            </w:r>
            <w:proofErr w:type="spellEnd"/>
            <w:r w:rsidRPr="00005757">
              <w:rPr>
                <w:rFonts w:cs="Arial"/>
                <w:lang w:val="en-GB"/>
              </w:rPr>
              <w:t xml:space="preserve">” Spanish-speaking. Moreover, the element allows the </w:t>
            </w:r>
            <w:proofErr w:type="spellStart"/>
            <w:r w:rsidRPr="00005757">
              <w:rPr>
                <w:rFonts w:cs="Arial"/>
                <w:lang w:val="en-GB"/>
              </w:rPr>
              <w:t>Mapoyo</w:t>
            </w:r>
            <w:proofErr w:type="spellEnd"/>
            <w:r w:rsidRPr="00005757">
              <w:rPr>
                <w:rFonts w:cs="Arial"/>
                <w:lang w:val="en-GB"/>
              </w:rPr>
              <w:t xml:space="preserve"> to recreate and evoke ancestral ways of life, and serves as an overarching element describing their history as an indigenous people and their present as members of the Venezuelan republic.</w:t>
            </w:r>
          </w:p>
          <w:p w:rsidR="00245847" w:rsidRPr="00E11BCC" w:rsidRDefault="00005757" w:rsidP="00005757">
            <w:pPr>
              <w:pStyle w:val="formtext"/>
              <w:tabs>
                <w:tab w:val="left" w:pos="567"/>
                <w:tab w:val="left" w:pos="1134"/>
                <w:tab w:val="left" w:pos="1701"/>
              </w:tabs>
              <w:spacing w:before="120" w:after="120" w:line="240" w:lineRule="auto"/>
              <w:jc w:val="both"/>
              <w:rPr>
                <w:lang w:val="en-GB"/>
              </w:rPr>
            </w:pPr>
            <w:r w:rsidRPr="00005757">
              <w:rPr>
                <w:rFonts w:cs="Arial"/>
                <w:lang w:val="en-GB"/>
              </w:rPr>
              <w:t xml:space="preserve">The oral tradition of the </w:t>
            </w:r>
            <w:proofErr w:type="spellStart"/>
            <w:r w:rsidRPr="00005757">
              <w:rPr>
                <w:rFonts w:cs="Arial"/>
                <w:lang w:val="en-GB"/>
              </w:rPr>
              <w:t>Mapoyo</w:t>
            </w:r>
            <w:proofErr w:type="spellEnd"/>
            <w:r w:rsidRPr="00005757">
              <w:rPr>
                <w:rFonts w:cs="Arial"/>
                <w:lang w:val="en-GB"/>
              </w:rPr>
              <w:t xml:space="preserve"> and its points of reference within the ancestral territory </w:t>
            </w:r>
            <w:proofErr w:type="gramStart"/>
            <w:r w:rsidRPr="00005757">
              <w:rPr>
                <w:rFonts w:cs="Arial"/>
                <w:lang w:val="en-GB"/>
              </w:rPr>
              <w:t>is</w:t>
            </w:r>
            <w:proofErr w:type="gramEnd"/>
            <w:r w:rsidRPr="00005757">
              <w:rPr>
                <w:rFonts w:cs="Arial"/>
                <w:lang w:val="en-GB"/>
              </w:rPr>
              <w:t xml:space="preserve"> compatible with instruments ensuring human rights. It encourages the cultural and material development of the </w:t>
            </w:r>
            <w:proofErr w:type="spellStart"/>
            <w:r w:rsidRPr="00005757">
              <w:rPr>
                <w:rFonts w:cs="Arial"/>
                <w:lang w:val="en-GB"/>
              </w:rPr>
              <w:t>Mapoyo</w:t>
            </w:r>
            <w:proofErr w:type="spellEnd"/>
            <w:r w:rsidRPr="00005757">
              <w:rPr>
                <w:rFonts w:cs="Arial"/>
                <w:lang w:val="en-GB"/>
              </w:rPr>
              <w:t xml:space="preserve"> community, as well as lines of communication with non-indigenous Spanish-speaking locals and other indigenous communities.</w:t>
            </w:r>
          </w:p>
        </w:tc>
      </w:tr>
      <w:tr w:rsidR="009250CE" w:rsidRPr="00E11BCC" w:rsidTr="009250CE">
        <w:trPr>
          <w:gridAfter w:val="1"/>
          <w:wAfter w:w="25" w:type="dxa"/>
          <w:cantSplit/>
        </w:trPr>
        <w:tc>
          <w:tcPr>
            <w:tcW w:w="9619" w:type="dxa"/>
            <w:tcBorders>
              <w:top w:val="single" w:sz="4" w:space="0" w:color="auto"/>
              <w:left w:val="nil"/>
              <w:bottom w:val="nil"/>
              <w:right w:val="nil"/>
            </w:tcBorders>
            <w:shd w:val="clear" w:color="auto" w:fill="D9D9D9"/>
          </w:tcPr>
          <w:p w:rsidR="009250CE" w:rsidRPr="009250CE" w:rsidRDefault="009250CE" w:rsidP="009250CE">
            <w:pPr>
              <w:pStyle w:val="Grille01N"/>
              <w:tabs>
                <w:tab w:val="left" w:pos="567"/>
                <w:tab w:val="left" w:pos="1134"/>
                <w:tab w:val="left" w:pos="1701"/>
              </w:tabs>
              <w:spacing w:before="240" w:line="240" w:lineRule="auto"/>
              <w:jc w:val="left"/>
              <w:rPr>
                <w:rFonts w:eastAsia="SimSun" w:cs="Arial"/>
                <w:smallCaps w:val="0"/>
                <w:sz w:val="24"/>
                <w:shd w:val="pct15" w:color="auto" w:fill="FFFFFF"/>
                <w:lang w:val="en-GB"/>
              </w:rPr>
            </w:pPr>
            <w:r w:rsidRPr="00415DA5">
              <w:rPr>
                <w:rFonts w:eastAsia="SimSun" w:cs="Arial"/>
                <w:bCs/>
                <w:smallCaps w:val="0"/>
                <w:sz w:val="24"/>
                <w:lang w:val="en-GB"/>
              </w:rPr>
              <w:t>2.</w:t>
            </w:r>
            <w:r w:rsidRPr="00415DA5">
              <w:rPr>
                <w:rFonts w:eastAsia="SimSun" w:cs="Arial"/>
                <w:bCs/>
                <w:smallCaps w:val="0"/>
                <w:sz w:val="24"/>
                <w:lang w:val="en-GB"/>
              </w:rPr>
              <w:tab/>
              <w:t>Need for urgent safeguarding</w:t>
            </w:r>
          </w:p>
        </w:tc>
      </w:tr>
      <w:tr w:rsidR="00245847" w:rsidRPr="00E11BCC" w:rsidTr="009250CE">
        <w:trPr>
          <w:gridAfter w:val="1"/>
          <w:wAfter w:w="25" w:type="dxa"/>
          <w:cantSplit/>
        </w:trPr>
        <w:tc>
          <w:tcPr>
            <w:tcW w:w="9619" w:type="dxa"/>
            <w:tcBorders>
              <w:top w:val="nil"/>
              <w:left w:val="nil"/>
              <w:bottom w:val="single" w:sz="4" w:space="0" w:color="auto"/>
              <w:right w:val="nil"/>
            </w:tcBorders>
            <w:shd w:val="clear" w:color="auto" w:fill="auto"/>
          </w:tcPr>
          <w:p w:rsidR="00245847" w:rsidRPr="00CB0B02" w:rsidRDefault="00245847" w:rsidP="00B853C3">
            <w:pPr>
              <w:pStyle w:val="Info03"/>
              <w:tabs>
                <w:tab w:val="clear" w:pos="2268"/>
              </w:tabs>
              <w:spacing w:before="120" w:line="240" w:lineRule="auto"/>
              <w:rPr>
                <w:iCs w:val="0"/>
                <w:noProof/>
                <w:sz w:val="18"/>
                <w:szCs w:val="18"/>
                <w:highlight w:val="yellow"/>
                <w:lang w:val="en-GB"/>
              </w:rPr>
            </w:pPr>
            <w:r w:rsidRPr="00CB0B02">
              <w:rPr>
                <w:sz w:val="18"/>
                <w:szCs w:val="18"/>
                <w:lang w:val="en-GB"/>
              </w:rPr>
              <w:t xml:space="preserve">For </w:t>
            </w:r>
            <w:r w:rsidRPr="009250CE">
              <w:rPr>
                <w:b/>
                <w:sz w:val="18"/>
                <w:szCs w:val="18"/>
                <w:lang w:val="en-GB"/>
              </w:rPr>
              <w:t>Criterion U.2</w:t>
            </w:r>
            <w:r w:rsidRPr="00CB0B02">
              <w:rPr>
                <w:sz w:val="18"/>
                <w:szCs w:val="18"/>
                <w:lang w:val="en-GB"/>
              </w:rPr>
              <w:t>, the State</w:t>
            </w:r>
            <w:r w:rsidR="007811A1" w:rsidRPr="00CB0B02">
              <w:rPr>
                <w:sz w:val="18"/>
                <w:szCs w:val="18"/>
                <w:lang w:val="en-GB"/>
              </w:rPr>
              <w:t>s</w:t>
            </w:r>
            <w:r w:rsidRPr="00CB0B02">
              <w:rPr>
                <w:sz w:val="18"/>
                <w:szCs w:val="18"/>
                <w:lang w:val="en-GB"/>
              </w:rPr>
              <w:t xml:space="preserve"> shall demonstrate that ‘the element is in urgent need of safeguarding because its viability is at risk despite the efforts of the community, group or, if applicable, individuals and State(s) </w:t>
            </w:r>
            <w:proofErr w:type="gramStart"/>
            <w:r w:rsidRPr="00CB0B02">
              <w:rPr>
                <w:sz w:val="18"/>
                <w:szCs w:val="18"/>
                <w:lang w:val="en-GB"/>
              </w:rPr>
              <w:t>Party(</w:t>
            </w:r>
            <w:proofErr w:type="spellStart"/>
            <w:proofErr w:type="gramEnd"/>
            <w:r w:rsidRPr="00CB0B02">
              <w:rPr>
                <w:sz w:val="18"/>
                <w:szCs w:val="18"/>
                <w:lang w:val="en-GB"/>
              </w:rPr>
              <w:t>ies</w:t>
            </w:r>
            <w:proofErr w:type="spellEnd"/>
            <w:r w:rsidRPr="00CB0B02">
              <w:rPr>
                <w:sz w:val="18"/>
                <w:szCs w:val="18"/>
                <w:lang w:val="en-GB"/>
              </w:rPr>
              <w:t xml:space="preserve">) concerned’. </w:t>
            </w:r>
          </w:p>
          <w:p w:rsidR="00245847" w:rsidRPr="00CB0B02" w:rsidRDefault="00245847" w:rsidP="00B853C3">
            <w:pPr>
              <w:pStyle w:val="Info03"/>
              <w:tabs>
                <w:tab w:val="clear" w:pos="2268"/>
              </w:tabs>
              <w:spacing w:before="120" w:line="240" w:lineRule="auto"/>
              <w:rPr>
                <w:iCs w:val="0"/>
                <w:noProof/>
                <w:sz w:val="18"/>
                <w:szCs w:val="18"/>
                <w:lang w:val="en-GB"/>
              </w:rPr>
            </w:pPr>
            <w:r w:rsidRPr="00CB0B02">
              <w:rPr>
                <w:iCs w:val="0"/>
                <w:noProof/>
                <w:sz w:val="18"/>
                <w:szCs w:val="18"/>
                <w:lang w:val="en-GB"/>
              </w:rPr>
              <w:t>Describe the current level of viability of the element, particularly the frequency and extent of its practice, the strength of traditional modes of transmission, the demographics of practitioners and audiences and its sustainability.</w:t>
            </w:r>
          </w:p>
          <w:p w:rsidR="00245847" w:rsidRPr="00CB0B02" w:rsidRDefault="00245847" w:rsidP="00B853C3">
            <w:pPr>
              <w:pStyle w:val="Info03"/>
              <w:tabs>
                <w:tab w:val="clear" w:pos="2268"/>
              </w:tabs>
              <w:spacing w:before="120" w:line="240" w:lineRule="auto"/>
              <w:rPr>
                <w:iCs w:val="0"/>
                <w:noProof/>
                <w:sz w:val="18"/>
                <w:szCs w:val="18"/>
                <w:lang w:val="en-GB"/>
              </w:rPr>
            </w:pPr>
            <w:r w:rsidRPr="00CB0B02">
              <w:rPr>
                <w:iCs w:val="0"/>
                <w:noProof/>
                <w:sz w:val="18"/>
                <w:szCs w:val="18"/>
                <w:lang w:val="en-GB"/>
              </w:rPr>
              <w:t xml:space="preserve">Identify and describe the threats to the element’s continued transmission and enactment and describe the severity and immediacy of those threats. The threats described here should be specific to the element concerned, but not a generic cause that would be applicable to any intangible heritage. </w:t>
            </w:r>
          </w:p>
          <w:p w:rsidR="00245847" w:rsidRPr="00E609D9" w:rsidRDefault="00245847" w:rsidP="00D13610">
            <w:pPr>
              <w:pStyle w:val="Info03"/>
              <w:tabs>
                <w:tab w:val="clear" w:pos="2268"/>
              </w:tabs>
              <w:spacing w:before="120" w:line="240" w:lineRule="auto"/>
              <w:jc w:val="right"/>
              <w:rPr>
                <w:i w:val="0"/>
                <w:lang w:val="en-GB"/>
              </w:rPr>
            </w:pPr>
            <w:r w:rsidRPr="00CB0B02">
              <w:rPr>
                <w:noProof/>
                <w:sz w:val="18"/>
                <w:szCs w:val="18"/>
                <w:lang w:val="en-GB"/>
              </w:rPr>
              <w:t xml:space="preserve">Not </w:t>
            </w:r>
            <w:r w:rsidR="00D40994">
              <w:rPr>
                <w:noProof/>
                <w:sz w:val="18"/>
                <w:szCs w:val="18"/>
                <w:lang w:val="en-GB"/>
              </w:rPr>
              <w:t>fewer</w:t>
            </w:r>
            <w:r w:rsidR="00D13610" w:rsidRPr="00D13610">
              <w:rPr>
                <w:noProof/>
                <w:sz w:val="18"/>
                <w:szCs w:val="18"/>
                <w:lang w:val="en-GB"/>
              </w:rPr>
              <w:t xml:space="preserve"> than </w:t>
            </w:r>
            <w:r w:rsidR="00D13610">
              <w:rPr>
                <w:noProof/>
                <w:sz w:val="18"/>
                <w:szCs w:val="18"/>
                <w:lang w:val="en-GB"/>
              </w:rPr>
              <w:t>75</w:t>
            </w:r>
            <w:r w:rsidR="00D13610" w:rsidRPr="00D13610">
              <w:rPr>
                <w:noProof/>
                <w:sz w:val="18"/>
                <w:szCs w:val="18"/>
                <w:lang w:val="en-GB"/>
              </w:rPr>
              <w:t xml:space="preserve">0 or more than </w:t>
            </w:r>
            <w:r w:rsidRPr="00CB0B02">
              <w:rPr>
                <w:noProof/>
                <w:sz w:val="18"/>
                <w:szCs w:val="18"/>
                <w:lang w:val="en-GB"/>
              </w:rPr>
              <w:t>1,000 words</w:t>
            </w:r>
          </w:p>
        </w:tc>
      </w:tr>
      <w:tr w:rsidR="00245847" w:rsidRPr="003F47AD" w:rsidTr="00C13376">
        <w:trPr>
          <w:gridAfter w:val="1"/>
          <w:wAfter w:w="25" w:type="dxa"/>
        </w:trPr>
        <w:tc>
          <w:tcPr>
            <w:tcW w:w="961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The element is threatened by various factors affecting its viability:</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a) A weakened transfer of traditional knowledge:</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As a consequence of the cultural shifts triggered by an increased exposure to the outer society and globalization, non-traditional cultural and economic forms have begun to emerge in a noticeable way, and Spanish is now being used as an everyday language. The newer generations have started to lose contact with their ancestral lifestyle and the knowledge associated with the cultural environment is losing relevance among teenagers and children.</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original language (known as </w:t>
            </w:r>
            <w:proofErr w:type="spellStart"/>
            <w:r w:rsidRPr="00005757">
              <w:rPr>
                <w:rFonts w:cs="Arial"/>
                <w:lang w:val="en-GB"/>
              </w:rPr>
              <w:t>Mapoyo</w:t>
            </w:r>
            <w:proofErr w:type="spellEnd"/>
            <w:r w:rsidRPr="00005757">
              <w:rPr>
                <w:rFonts w:cs="Arial"/>
                <w:lang w:val="en-GB"/>
              </w:rPr>
              <w:t xml:space="preserve"> or </w:t>
            </w:r>
            <w:proofErr w:type="spellStart"/>
            <w:r w:rsidRPr="00005757">
              <w:rPr>
                <w:rFonts w:cs="Arial"/>
                <w:lang w:val="en-GB"/>
              </w:rPr>
              <w:t>Mopue</w:t>
            </w:r>
            <w:proofErr w:type="spellEnd"/>
            <w:r w:rsidRPr="00005757">
              <w:rPr>
                <w:rFonts w:cs="Arial"/>
                <w:lang w:val="en-GB"/>
              </w:rPr>
              <w:t xml:space="preserve">) had a certain degree of vitality until the 1930’s and 1940’s, but according to the UNESCO it is currently classified as a “critically endangered” language, as it is spoken by only a few people, some of which have severe limitations in terms of their competence. Although the element is currently transmitted in Spanish, many </w:t>
            </w:r>
            <w:proofErr w:type="spellStart"/>
            <w:r w:rsidRPr="00005757">
              <w:rPr>
                <w:rFonts w:cs="Arial"/>
                <w:lang w:val="en-GB"/>
              </w:rPr>
              <w:t>toponyms</w:t>
            </w:r>
            <w:proofErr w:type="spellEnd"/>
            <w:r w:rsidRPr="00005757">
              <w:rPr>
                <w:rFonts w:cs="Arial"/>
                <w:lang w:val="en-GB"/>
              </w:rPr>
              <w:t xml:space="preserve">, names of ancestors, medicinal chants, and narratives found in the </w:t>
            </w:r>
            <w:proofErr w:type="spellStart"/>
            <w:r w:rsidRPr="00005757">
              <w:rPr>
                <w:rFonts w:cs="Arial"/>
                <w:lang w:val="en-GB"/>
              </w:rPr>
              <w:t>Mapoyo</w:t>
            </w:r>
            <w:proofErr w:type="spellEnd"/>
            <w:r w:rsidRPr="00005757">
              <w:rPr>
                <w:rFonts w:cs="Arial"/>
                <w:lang w:val="en-GB"/>
              </w:rPr>
              <w:t xml:space="preserve"> language could be lost forever. Furthermore, even if some of the stories and myths are widely known among the younger </w:t>
            </w:r>
            <w:proofErr w:type="spellStart"/>
            <w:r w:rsidRPr="00005757">
              <w:rPr>
                <w:rFonts w:cs="Arial"/>
                <w:lang w:val="en-GB"/>
              </w:rPr>
              <w:t>Mapoyo</w:t>
            </w:r>
            <w:proofErr w:type="spellEnd"/>
            <w:r w:rsidRPr="00005757">
              <w:rPr>
                <w:rFonts w:cs="Arial"/>
                <w:lang w:val="en-GB"/>
              </w:rPr>
              <w:t xml:space="preserve"> generations, such as the one about Simon Bolivar’s visit to </w:t>
            </w:r>
            <w:proofErr w:type="spellStart"/>
            <w:r w:rsidRPr="00005757">
              <w:rPr>
                <w:rFonts w:cs="Arial"/>
                <w:lang w:val="en-GB"/>
              </w:rPr>
              <w:t>Mapoyo</w:t>
            </w:r>
            <w:proofErr w:type="spellEnd"/>
            <w:r w:rsidRPr="00005757">
              <w:rPr>
                <w:rFonts w:cs="Arial"/>
                <w:lang w:val="en-GB"/>
              </w:rPr>
              <w:t xml:space="preserve"> territory, there is a significant body of narratives in risk of disappearing, as they are only known by the community elders.</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Exposure to western ways of living has had an impact on traditional upbringing, discouraging some of the activities used to pass on narrations, such as the trips and hikes to various points of the ancestral territory for production purposes. With the exception of activities relating to the growing, processing, distribution and consumption of the cassava, which are well known among the young, other practices linked to the ancestral territory are almost exclusively kept by community members of old age.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Once children finish elementary school in their community, they move on to secondary education institutions and colleges in cities nearby, thus interrupting the process by which the element is transmitted and triggering a trend toward the devaluation of the traditional symbolic space.</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b) Lack of awareness regarding the </w:t>
            </w:r>
            <w:proofErr w:type="spellStart"/>
            <w:r w:rsidRPr="00005757">
              <w:rPr>
                <w:rFonts w:cs="Arial"/>
                <w:lang w:val="en-GB"/>
              </w:rPr>
              <w:t>Mapoyo</w:t>
            </w:r>
            <w:proofErr w:type="spellEnd"/>
            <w:r w:rsidRPr="00005757">
              <w:rPr>
                <w:rFonts w:cs="Arial"/>
                <w:lang w:val="en-GB"/>
              </w:rPr>
              <w:t xml:space="preserve"> culture on a regional and national basis:</w:t>
            </w:r>
          </w:p>
          <w:p w:rsidR="00702760"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One of the major concerns of the community has to do with the degree of visibility of the cultural expressions associated with the ancestral territory, as it is a vital factor in the sustainability of the cultural system and the identity of the </w:t>
            </w:r>
            <w:proofErr w:type="spellStart"/>
            <w:r w:rsidRPr="00005757">
              <w:rPr>
                <w:rFonts w:cs="Arial"/>
                <w:lang w:val="en-GB"/>
              </w:rPr>
              <w:t>Mapoyo</w:t>
            </w:r>
            <w:proofErr w:type="spellEnd"/>
            <w:r w:rsidRPr="00005757">
              <w:rPr>
                <w:rFonts w:cs="Arial"/>
                <w:lang w:val="en-GB"/>
              </w:rPr>
              <w:t xml:space="preserve">. A large segment of the country’s population has an unclear view about the identity of the </w:t>
            </w:r>
            <w:proofErr w:type="spellStart"/>
            <w:r w:rsidRPr="00005757">
              <w:rPr>
                <w:rFonts w:cs="Arial"/>
                <w:lang w:val="en-GB"/>
              </w:rPr>
              <w:t>Mapoyo</w:t>
            </w:r>
            <w:proofErr w:type="spellEnd"/>
            <w:r w:rsidRPr="00005757">
              <w:rPr>
                <w:rFonts w:cs="Arial"/>
                <w:lang w:val="en-GB"/>
              </w:rPr>
              <w:t xml:space="preserve"> and how they relate to their territory. Even though the </w:t>
            </w:r>
            <w:proofErr w:type="spellStart"/>
            <w:r w:rsidRPr="00005757">
              <w:rPr>
                <w:rFonts w:cs="Arial"/>
                <w:lang w:val="en-GB"/>
              </w:rPr>
              <w:t>Mapoyo</w:t>
            </w:r>
            <w:proofErr w:type="spellEnd"/>
            <w:r w:rsidRPr="00005757">
              <w:rPr>
                <w:rFonts w:cs="Arial"/>
                <w:lang w:val="en-GB"/>
              </w:rPr>
              <w:t xml:space="preserve"> are doing their best to overcome such prejudices, there are institutional and programmatic weaknesses in their initiatives to promote their intangible cultural heritage.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In spite of having a </w:t>
            </w:r>
            <w:proofErr w:type="spellStart"/>
            <w:r w:rsidRPr="00005757">
              <w:rPr>
                <w:rFonts w:cs="Arial"/>
                <w:lang w:val="en-GB"/>
              </w:rPr>
              <w:t>favorable</w:t>
            </w:r>
            <w:proofErr w:type="spellEnd"/>
            <w:r w:rsidRPr="00005757">
              <w:rPr>
                <w:rFonts w:cs="Arial"/>
                <w:lang w:val="en-GB"/>
              </w:rPr>
              <w:t xml:space="preserve"> view of the measures undertaken by the national government to raise awareness about the indigenous population and their traditional culture, the </w:t>
            </w:r>
            <w:proofErr w:type="spellStart"/>
            <w:r w:rsidRPr="00005757">
              <w:rPr>
                <w:rFonts w:cs="Arial"/>
                <w:lang w:val="en-GB"/>
              </w:rPr>
              <w:t>Mapoyo</w:t>
            </w:r>
            <w:proofErr w:type="spellEnd"/>
            <w:r w:rsidRPr="00005757">
              <w:rPr>
                <w:rFonts w:cs="Arial"/>
                <w:lang w:val="en-GB"/>
              </w:rPr>
              <w:t xml:space="preserve"> argue there is still a lot that Venezuelans in general and non-</w:t>
            </w:r>
            <w:proofErr w:type="spellStart"/>
            <w:r w:rsidRPr="00005757">
              <w:rPr>
                <w:rFonts w:cs="Arial"/>
                <w:lang w:val="en-GB"/>
              </w:rPr>
              <w:t>Mapoyo</w:t>
            </w:r>
            <w:proofErr w:type="spellEnd"/>
            <w:r w:rsidRPr="00005757">
              <w:rPr>
                <w:rFonts w:cs="Arial"/>
                <w:lang w:val="en-GB"/>
              </w:rPr>
              <w:t xml:space="preserve"> indigenous groups from the region ignore about the significance of their territory. The lack of visibility of both the symbolic and material importance of the </w:t>
            </w:r>
            <w:proofErr w:type="spellStart"/>
            <w:r w:rsidRPr="00005757">
              <w:rPr>
                <w:rFonts w:cs="Arial"/>
                <w:lang w:val="en-GB"/>
              </w:rPr>
              <w:t>Mapoyo</w:t>
            </w:r>
            <w:proofErr w:type="spellEnd"/>
            <w:r w:rsidRPr="00005757">
              <w:rPr>
                <w:rFonts w:cs="Arial"/>
                <w:lang w:val="en-GB"/>
              </w:rPr>
              <w:t xml:space="preserve"> territory has allowed the desecration of sacred spaces and the breach of previous agreements regarding the occupation of the region to take place.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c) Stress on the territory:</w:t>
            </w:r>
          </w:p>
          <w:p w:rsidR="00702760"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continuity and viability of the </w:t>
            </w:r>
            <w:proofErr w:type="spellStart"/>
            <w:r w:rsidRPr="00005757">
              <w:rPr>
                <w:rFonts w:cs="Arial"/>
                <w:lang w:val="en-GB"/>
              </w:rPr>
              <w:t>Mapoyo</w:t>
            </w:r>
            <w:proofErr w:type="spellEnd"/>
            <w:r w:rsidRPr="00005757">
              <w:rPr>
                <w:rFonts w:cs="Arial"/>
                <w:lang w:val="en-GB"/>
              </w:rPr>
              <w:t xml:space="preserve"> cultural memory, their practices and traditional symbolic spaces rely heavily on the preservation of the territory and its ecosystems, since it is there where the cultural memory is recreated and the ancestral way of life, materialized.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In recent years, the spaces in question have been threatened by different processes. During the 1980’s, several mining projects ended up in the expropriation and desecration of ancestral cemeteries, which were seen as sacred places closely connected to the world view of the indigenous community Mining activities and highway construction have contributed to deforestation, an increase in solid and chemical waste, river pollution, and loss of biodiversity, thus compromising the harmonious relationship between the </w:t>
            </w:r>
            <w:proofErr w:type="spellStart"/>
            <w:r w:rsidRPr="00005757">
              <w:rPr>
                <w:rFonts w:cs="Arial"/>
                <w:lang w:val="en-GB"/>
              </w:rPr>
              <w:t>Mapoyo</w:t>
            </w:r>
            <w:proofErr w:type="spellEnd"/>
            <w:r w:rsidRPr="00005757">
              <w:rPr>
                <w:rFonts w:cs="Arial"/>
                <w:lang w:val="en-GB"/>
              </w:rPr>
              <w:t xml:space="preserve"> and nature. A disruption of this fragile balance has rendered some traditional economic activities such as fishing in</w:t>
            </w:r>
            <w:r w:rsidR="00EF3B8D">
              <w:rPr>
                <w:rFonts w:cs="Arial"/>
                <w:lang w:val="en-GB"/>
              </w:rPr>
              <w:t>creasingly less sustainable.</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The development of the mining industry has also caused a significant influx of foreign </w:t>
            </w:r>
            <w:proofErr w:type="spellStart"/>
            <w:r w:rsidRPr="00005757">
              <w:rPr>
                <w:rFonts w:cs="Arial"/>
                <w:lang w:val="en-GB"/>
              </w:rPr>
              <w:t>labor</w:t>
            </w:r>
            <w:proofErr w:type="spellEnd"/>
            <w:r w:rsidRPr="00005757">
              <w:rPr>
                <w:rFonts w:cs="Arial"/>
                <w:lang w:val="en-GB"/>
              </w:rPr>
              <w:t xml:space="preserve"> in the </w:t>
            </w:r>
            <w:proofErr w:type="spellStart"/>
            <w:r w:rsidRPr="00005757">
              <w:rPr>
                <w:rFonts w:cs="Arial"/>
                <w:lang w:val="en-GB"/>
              </w:rPr>
              <w:t>Mapoyo</w:t>
            </w:r>
            <w:proofErr w:type="spellEnd"/>
            <w:r w:rsidRPr="00005757">
              <w:rPr>
                <w:rFonts w:cs="Arial"/>
                <w:lang w:val="en-GB"/>
              </w:rPr>
              <w:t xml:space="preserve"> traditional territory, along with unplanned urban growth. The announcement of recent discoveries could exacerbate such tendencies in the region. In addition to this, the introduction of illegal livestock and the fencing of certain areas have started to restrict access to natural resources and sites of interest to the </w:t>
            </w:r>
            <w:proofErr w:type="spellStart"/>
            <w:r w:rsidRPr="00005757">
              <w:rPr>
                <w:rFonts w:cs="Arial"/>
                <w:lang w:val="en-GB"/>
              </w:rPr>
              <w:t>Mapoyo</w:t>
            </w:r>
            <w:proofErr w:type="spellEnd"/>
            <w:r w:rsidRPr="00005757">
              <w:rPr>
                <w:rFonts w:cs="Arial"/>
                <w:lang w:val="en-GB"/>
              </w:rPr>
              <w:t>.</w:t>
            </w:r>
          </w:p>
          <w:p w:rsidR="00245847" w:rsidRPr="003F47AD" w:rsidRDefault="00005757" w:rsidP="00005757">
            <w:pPr>
              <w:pStyle w:val="formtext"/>
              <w:tabs>
                <w:tab w:val="left" w:pos="567"/>
                <w:tab w:val="left" w:pos="1134"/>
                <w:tab w:val="left" w:pos="1701"/>
              </w:tabs>
              <w:spacing w:before="120" w:after="120" w:line="240" w:lineRule="auto"/>
              <w:jc w:val="both"/>
              <w:rPr>
                <w:lang w:val="en-GB"/>
              </w:rPr>
            </w:pPr>
            <w:r w:rsidRPr="00005757">
              <w:rPr>
                <w:rFonts w:cs="Arial"/>
                <w:lang w:val="en-GB"/>
              </w:rPr>
              <w:t xml:space="preserve">Members of the </w:t>
            </w:r>
            <w:proofErr w:type="spellStart"/>
            <w:r w:rsidRPr="00005757">
              <w:rPr>
                <w:rFonts w:cs="Arial"/>
                <w:lang w:val="en-GB"/>
              </w:rPr>
              <w:t>Mapoyo</w:t>
            </w:r>
            <w:proofErr w:type="spellEnd"/>
            <w:r w:rsidRPr="00005757">
              <w:rPr>
                <w:rFonts w:cs="Arial"/>
                <w:lang w:val="en-GB"/>
              </w:rPr>
              <w:t xml:space="preserve"> community are aware of the fact that the viability of the symbolic elements associated with the territory is likely to be compromised. Even though this weakening is being fought in various ways, the element as a whole still faces serious risks. Urgent measures are therefore required to guarantee its transmission. The </w:t>
            </w:r>
            <w:proofErr w:type="spellStart"/>
            <w:r w:rsidRPr="00005757">
              <w:rPr>
                <w:rFonts w:cs="Arial"/>
                <w:lang w:val="en-GB"/>
              </w:rPr>
              <w:t>Mapoyo</w:t>
            </w:r>
            <w:proofErr w:type="spellEnd"/>
            <w:r w:rsidRPr="00005757">
              <w:rPr>
                <w:rFonts w:cs="Arial"/>
                <w:lang w:val="en-GB"/>
              </w:rPr>
              <w:t xml:space="preserve"> are seeking respect for their culture, fighting against stereotypes and trying to reaffirm their ethnicity. For them, their culture and heritage require urgent recognition and visibility, both nationwide and abroad. </w:t>
            </w:r>
          </w:p>
        </w:tc>
      </w:tr>
      <w:tr w:rsidR="009250CE" w:rsidRPr="00E11BCC" w:rsidTr="00BF6338">
        <w:trPr>
          <w:gridAfter w:val="1"/>
          <w:wAfter w:w="25" w:type="dxa"/>
          <w:cantSplit/>
        </w:trPr>
        <w:tc>
          <w:tcPr>
            <w:tcW w:w="9619" w:type="dxa"/>
            <w:tcBorders>
              <w:top w:val="nil"/>
              <w:left w:val="nil"/>
              <w:bottom w:val="nil"/>
              <w:right w:val="nil"/>
            </w:tcBorders>
            <w:shd w:val="clear" w:color="auto" w:fill="D9D9D9"/>
          </w:tcPr>
          <w:p w:rsidR="009250CE" w:rsidRPr="009250CE" w:rsidRDefault="009250CE" w:rsidP="009250CE">
            <w:pPr>
              <w:pStyle w:val="Grille01N"/>
              <w:tabs>
                <w:tab w:val="left" w:pos="567"/>
                <w:tab w:val="left" w:pos="1134"/>
                <w:tab w:val="left" w:pos="1701"/>
              </w:tabs>
              <w:spacing w:line="240" w:lineRule="auto"/>
              <w:jc w:val="left"/>
              <w:rPr>
                <w:rFonts w:eastAsia="SimSun" w:cs="Arial"/>
                <w:smallCaps w:val="0"/>
                <w:sz w:val="24"/>
                <w:shd w:val="pct15" w:color="auto" w:fill="FFFFFF"/>
                <w:lang w:val="en-GB"/>
              </w:rPr>
            </w:pPr>
            <w:r w:rsidRPr="00415DA5">
              <w:rPr>
                <w:rFonts w:cs="Arial"/>
                <w:sz w:val="24"/>
                <w:lang w:val="en-GB"/>
              </w:rPr>
              <w:t>3.</w:t>
            </w:r>
            <w:r w:rsidRPr="00415DA5">
              <w:rPr>
                <w:rFonts w:cs="Arial"/>
                <w:sz w:val="24"/>
                <w:lang w:val="en-GB"/>
              </w:rPr>
              <w:tab/>
            </w:r>
            <w:r w:rsidRPr="00415DA5">
              <w:rPr>
                <w:rFonts w:eastAsia="SimSun" w:cs="Arial"/>
                <w:bCs/>
                <w:smallCaps w:val="0"/>
                <w:sz w:val="24"/>
                <w:lang w:val="en-GB"/>
              </w:rPr>
              <w:t>Safeguarding measures</w:t>
            </w:r>
          </w:p>
        </w:tc>
      </w:tr>
      <w:tr w:rsidR="00245847" w:rsidRPr="009250CE" w:rsidTr="009250CE">
        <w:trPr>
          <w:gridAfter w:val="1"/>
          <w:wAfter w:w="25" w:type="dxa"/>
          <w:cantSplit/>
        </w:trPr>
        <w:tc>
          <w:tcPr>
            <w:tcW w:w="9619" w:type="dxa"/>
            <w:tcBorders>
              <w:top w:val="nil"/>
              <w:left w:val="nil"/>
              <w:bottom w:val="nil"/>
              <w:right w:val="nil"/>
            </w:tcBorders>
            <w:shd w:val="clear" w:color="auto" w:fill="auto"/>
          </w:tcPr>
          <w:p w:rsidR="00245847" w:rsidRPr="009250CE" w:rsidRDefault="00245847" w:rsidP="00B853C3">
            <w:pPr>
              <w:pStyle w:val="Info03"/>
              <w:tabs>
                <w:tab w:val="clear" w:pos="2268"/>
              </w:tabs>
              <w:spacing w:before="120" w:line="240" w:lineRule="auto"/>
              <w:rPr>
                <w:rFonts w:eastAsia="SimSun"/>
                <w:sz w:val="18"/>
                <w:szCs w:val="18"/>
                <w:lang w:val="en-GB"/>
              </w:rPr>
            </w:pPr>
            <w:r w:rsidRPr="009250CE">
              <w:rPr>
                <w:rFonts w:eastAsia="SimSun"/>
                <w:sz w:val="18"/>
                <w:szCs w:val="18"/>
                <w:lang w:val="en-GB"/>
              </w:rPr>
              <w:t xml:space="preserve">For </w:t>
            </w:r>
            <w:r w:rsidRPr="009250CE">
              <w:rPr>
                <w:rFonts w:eastAsia="SimSun"/>
                <w:b/>
                <w:sz w:val="18"/>
                <w:szCs w:val="18"/>
                <w:lang w:val="en-GB"/>
              </w:rPr>
              <w:t>Criterion U.3</w:t>
            </w:r>
            <w:r w:rsidRPr="009250CE">
              <w:rPr>
                <w:rFonts w:eastAsia="SimSun"/>
                <w:sz w:val="18"/>
                <w:szCs w:val="18"/>
                <w:lang w:val="en-GB"/>
              </w:rPr>
              <w:t>, the State</w:t>
            </w:r>
            <w:r w:rsidR="007811A1" w:rsidRPr="009250CE">
              <w:rPr>
                <w:rFonts w:eastAsia="SimSun"/>
                <w:sz w:val="18"/>
                <w:szCs w:val="18"/>
                <w:lang w:val="en-GB"/>
              </w:rPr>
              <w:t>s</w:t>
            </w:r>
            <w:r w:rsidRPr="009250CE">
              <w:rPr>
                <w:rFonts w:eastAsia="SimSun"/>
                <w:sz w:val="18"/>
                <w:szCs w:val="18"/>
                <w:lang w:val="en-GB"/>
              </w:rPr>
              <w:t xml:space="preserve"> shall demonstrate that ‘safeguarding measures are elaborated that may enable the community, group or, if applicable, individuals concerned to continue the practice and transmission of the element’. </w:t>
            </w:r>
          </w:p>
        </w:tc>
      </w:tr>
      <w:tr w:rsidR="00245847" w:rsidRPr="00E11BCC" w:rsidTr="00C13376">
        <w:trPr>
          <w:gridAfter w:val="1"/>
          <w:wAfter w:w="25" w:type="dxa"/>
          <w:cantSplit/>
        </w:trPr>
        <w:tc>
          <w:tcPr>
            <w:tcW w:w="9619" w:type="dxa"/>
            <w:tcBorders>
              <w:top w:val="nil"/>
              <w:left w:val="nil"/>
              <w:bottom w:val="single" w:sz="4" w:space="0" w:color="auto"/>
              <w:right w:val="nil"/>
            </w:tcBorders>
            <w:shd w:val="clear" w:color="auto" w:fill="auto"/>
          </w:tcPr>
          <w:p w:rsidR="00245847" w:rsidRPr="00A34D0B" w:rsidRDefault="00245847" w:rsidP="00B853C3">
            <w:pPr>
              <w:pStyle w:val="Grille02N"/>
              <w:tabs>
                <w:tab w:val="left" w:pos="567"/>
                <w:tab w:val="left" w:pos="1134"/>
                <w:tab w:val="left" w:pos="1701"/>
              </w:tabs>
              <w:jc w:val="left"/>
              <w:rPr>
                <w:lang w:val="en-GB"/>
              </w:rPr>
            </w:pPr>
            <w:r w:rsidRPr="00A34D0B">
              <w:rPr>
                <w:lang w:val="en-GB"/>
              </w:rPr>
              <w:t>3.a.</w:t>
            </w:r>
            <w:r w:rsidRPr="00A34D0B">
              <w:rPr>
                <w:lang w:val="en-GB"/>
              </w:rPr>
              <w:tab/>
            </w:r>
            <w:r>
              <w:rPr>
                <w:lang w:val="en-GB"/>
              </w:rPr>
              <w:t>Past and current</w:t>
            </w:r>
            <w:r w:rsidRPr="00A34D0B">
              <w:rPr>
                <w:bCs w:val="0"/>
              </w:rPr>
              <w:t xml:space="preserve"> efforts to safeguard the element</w:t>
            </w:r>
          </w:p>
          <w:p w:rsidR="00245847" w:rsidRPr="00CB0B02" w:rsidRDefault="00245847" w:rsidP="00B853C3">
            <w:pPr>
              <w:pStyle w:val="Info03"/>
              <w:tabs>
                <w:tab w:val="clear" w:pos="2268"/>
              </w:tabs>
              <w:spacing w:before="120" w:line="240" w:lineRule="auto"/>
              <w:rPr>
                <w:sz w:val="18"/>
                <w:szCs w:val="18"/>
                <w:lang w:val="en-GB"/>
              </w:rPr>
            </w:pPr>
            <w:r w:rsidRPr="00CB0B02">
              <w:rPr>
                <w:sz w:val="18"/>
                <w:szCs w:val="18"/>
                <w:lang w:val="en-GB"/>
              </w:rPr>
              <w:t>The feasibility of safeguarding depends in large part on the aspirations and commitment of the community, group or, if applicable, individuals concerned. D</w:t>
            </w:r>
            <w:r w:rsidRPr="00CB0B02">
              <w:rPr>
                <w:rFonts w:eastAsia="SimSun"/>
                <w:sz w:val="18"/>
                <w:szCs w:val="18"/>
                <w:lang w:val="en-GB"/>
              </w:rPr>
              <w:t>escribe past and current efforts of the concerned communities, groups or, if applicable, individuals to ensure the viability of the element.</w:t>
            </w:r>
          </w:p>
          <w:p w:rsidR="00245847" w:rsidRPr="00CB0B02" w:rsidRDefault="00245847" w:rsidP="00B853C3">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Describe also past and current efforts of the concerned State(s) </w:t>
            </w:r>
            <w:proofErr w:type="gramStart"/>
            <w:r w:rsidRPr="00CB0B02">
              <w:rPr>
                <w:rFonts w:eastAsia="SimSun"/>
                <w:sz w:val="18"/>
                <w:szCs w:val="18"/>
                <w:lang w:val="en-GB"/>
              </w:rPr>
              <w:t>Party(</w:t>
            </w:r>
            <w:proofErr w:type="spellStart"/>
            <w:proofErr w:type="gramEnd"/>
            <w:r w:rsidRPr="00CB0B02">
              <w:rPr>
                <w:rFonts w:eastAsia="SimSun"/>
                <w:sz w:val="18"/>
                <w:szCs w:val="18"/>
                <w:lang w:val="en-GB"/>
              </w:rPr>
              <w:t>ies</w:t>
            </w:r>
            <w:proofErr w:type="spellEnd"/>
            <w:r w:rsidRPr="00CB0B02">
              <w:rPr>
                <w:rFonts w:eastAsia="SimSun"/>
                <w:sz w:val="18"/>
                <w:szCs w:val="18"/>
                <w:lang w:val="en-GB"/>
              </w:rPr>
              <w:t>) to safeguard the element, taking note of external or internal constraints, such as limited resources.</w:t>
            </w:r>
          </w:p>
          <w:p w:rsidR="00245847" w:rsidRPr="00A34D0B" w:rsidRDefault="00245847" w:rsidP="00D13610">
            <w:pPr>
              <w:pStyle w:val="Word"/>
              <w:tabs>
                <w:tab w:val="clear" w:pos="2268"/>
              </w:tabs>
              <w:spacing w:before="120" w:line="240" w:lineRule="auto"/>
              <w:rPr>
                <w:lang w:val="en-GB"/>
              </w:rPr>
            </w:pPr>
            <w:r w:rsidRPr="00CB0B02">
              <w:rPr>
                <w:rFonts w:eastAsia="SimSun"/>
                <w:bCs/>
                <w:sz w:val="18"/>
                <w:szCs w:val="18"/>
                <w:lang w:val="en-GB"/>
              </w:rPr>
              <w:t xml:space="preserve">Not </w:t>
            </w:r>
            <w:r w:rsidR="00D40994">
              <w:rPr>
                <w:rFonts w:eastAsia="SimSun"/>
                <w:bCs/>
                <w:sz w:val="18"/>
                <w:szCs w:val="18"/>
                <w:lang w:val="en-GB"/>
              </w:rPr>
              <w:t>fewer</w:t>
            </w:r>
            <w:r w:rsidR="00D13610" w:rsidRPr="00D13610">
              <w:rPr>
                <w:rFonts w:eastAsia="SimSun"/>
                <w:bCs/>
                <w:sz w:val="18"/>
                <w:szCs w:val="18"/>
                <w:lang w:val="en-GB"/>
              </w:rPr>
              <w:t xml:space="preserve"> than </w:t>
            </w:r>
            <w:r w:rsidR="00D13610">
              <w:rPr>
                <w:rFonts w:eastAsia="SimSun"/>
                <w:bCs/>
                <w:sz w:val="18"/>
                <w:szCs w:val="18"/>
                <w:lang w:val="en-GB"/>
              </w:rPr>
              <w:t>3</w:t>
            </w:r>
            <w:r w:rsidR="00D13610" w:rsidRPr="00D13610">
              <w:rPr>
                <w:rFonts w:eastAsia="SimSun"/>
                <w:bCs/>
                <w:sz w:val="18"/>
                <w:szCs w:val="18"/>
                <w:lang w:val="en-GB"/>
              </w:rPr>
              <w:t>00 or more than</w:t>
            </w:r>
            <w:r w:rsidRPr="00CB0B02">
              <w:rPr>
                <w:rFonts w:eastAsia="SimSun"/>
                <w:bCs/>
                <w:sz w:val="18"/>
                <w:szCs w:val="18"/>
                <w:lang w:val="en-GB"/>
              </w:rPr>
              <w:t xml:space="preserve"> 500 words</w:t>
            </w:r>
          </w:p>
        </w:tc>
      </w:tr>
      <w:tr w:rsidR="00245847"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Since the early 1990’s, the </w:t>
            </w:r>
            <w:proofErr w:type="spellStart"/>
            <w:r w:rsidRPr="00005757">
              <w:rPr>
                <w:rFonts w:cs="Arial"/>
                <w:lang w:val="en-GB"/>
              </w:rPr>
              <w:t>Mapoyo</w:t>
            </w:r>
            <w:proofErr w:type="spellEnd"/>
            <w:r w:rsidRPr="00005757">
              <w:rPr>
                <w:rFonts w:cs="Arial"/>
                <w:lang w:val="en-GB"/>
              </w:rPr>
              <w:t xml:space="preserve"> have taken significant measures to strengthen their culture. With the help of scientists and the support of the State, they have conducted several activities aimed at promoting and preserving their traditions, as well as safeguarding their original territory. </w:t>
            </w:r>
          </w:p>
          <w:p w:rsidR="00005757" w:rsidRPr="00005757" w:rsidRDefault="00005757" w:rsidP="00EF3B8D">
            <w:pPr>
              <w:pStyle w:val="formtext"/>
              <w:tabs>
                <w:tab w:val="left" w:pos="567"/>
                <w:tab w:val="left" w:pos="1134"/>
                <w:tab w:val="left" w:pos="1701"/>
              </w:tabs>
              <w:spacing w:before="120" w:after="120"/>
              <w:ind w:left="567" w:hanging="567"/>
              <w:jc w:val="both"/>
              <w:rPr>
                <w:rFonts w:cs="Arial"/>
                <w:lang w:val="en-GB"/>
              </w:rPr>
            </w:pPr>
            <w:r w:rsidRPr="00005757">
              <w:rPr>
                <w:rFonts w:cs="Arial"/>
                <w:lang w:val="en-GB"/>
              </w:rPr>
              <w:t>•</w:t>
            </w:r>
            <w:r w:rsidRPr="00005757">
              <w:rPr>
                <w:rFonts w:cs="Arial"/>
                <w:lang w:val="en-GB"/>
              </w:rPr>
              <w:tab/>
              <w:t xml:space="preserve">Since 1992, the community has been actively engaged in several research projects in the fields of ethnography, linguistics, </w:t>
            </w:r>
            <w:r w:rsidR="00EF3B8D" w:rsidRPr="00005757">
              <w:rPr>
                <w:rFonts w:cs="Arial"/>
                <w:lang w:val="en-GB"/>
              </w:rPr>
              <w:t>archaeology</w:t>
            </w:r>
            <w:r w:rsidRPr="00005757">
              <w:rPr>
                <w:rFonts w:cs="Arial"/>
                <w:lang w:val="en-GB"/>
              </w:rPr>
              <w:t xml:space="preserve"> and history to document, register and communicate the </w:t>
            </w:r>
            <w:proofErr w:type="spellStart"/>
            <w:r w:rsidRPr="00005757">
              <w:rPr>
                <w:rFonts w:cs="Arial"/>
                <w:lang w:val="en-GB"/>
              </w:rPr>
              <w:t>Mapoyo</w:t>
            </w:r>
            <w:proofErr w:type="spellEnd"/>
            <w:r w:rsidRPr="00005757">
              <w:rPr>
                <w:rFonts w:cs="Arial"/>
                <w:lang w:val="en-GB"/>
              </w:rPr>
              <w:t xml:space="preserve"> oral tradition, symbolic space, and colonial and post-colonial history.  A noticeable pedagogical effort has been made to recover the linguistic vitality of the </w:t>
            </w:r>
            <w:proofErr w:type="spellStart"/>
            <w:r w:rsidRPr="00005757">
              <w:rPr>
                <w:rFonts w:cs="Arial"/>
                <w:lang w:val="en-GB"/>
              </w:rPr>
              <w:t>Mopue</w:t>
            </w:r>
            <w:proofErr w:type="spellEnd"/>
            <w:r w:rsidRPr="00005757">
              <w:rPr>
                <w:rFonts w:cs="Arial"/>
                <w:lang w:val="en-GB"/>
              </w:rPr>
              <w:t>.</w:t>
            </w:r>
          </w:p>
          <w:p w:rsidR="00005757" w:rsidRPr="00005757" w:rsidRDefault="00005757" w:rsidP="00EF3B8D">
            <w:pPr>
              <w:pStyle w:val="formtext"/>
              <w:tabs>
                <w:tab w:val="left" w:pos="567"/>
                <w:tab w:val="left" w:pos="1134"/>
                <w:tab w:val="left" w:pos="1701"/>
              </w:tabs>
              <w:spacing w:before="120" w:after="120"/>
              <w:ind w:left="567" w:hanging="567"/>
              <w:jc w:val="both"/>
              <w:rPr>
                <w:rFonts w:cs="Arial"/>
                <w:lang w:val="en-GB"/>
              </w:rPr>
            </w:pPr>
            <w:r w:rsidRPr="00005757">
              <w:rPr>
                <w:rFonts w:cs="Arial"/>
                <w:lang w:val="en-GB"/>
              </w:rPr>
              <w:t>•</w:t>
            </w:r>
            <w:r w:rsidRPr="00005757">
              <w:rPr>
                <w:rFonts w:cs="Arial"/>
                <w:lang w:val="en-GB"/>
              </w:rPr>
              <w:tab/>
              <w:t xml:space="preserve">Since 2004, cartographic material and mental maps have been prepared with the purpose of documenting the ancestral territory, oral traditions, sacred places, and spatial knowledge and usage of the </w:t>
            </w:r>
            <w:proofErr w:type="spellStart"/>
            <w:r w:rsidRPr="00005757">
              <w:rPr>
                <w:rFonts w:cs="Arial"/>
                <w:lang w:val="en-GB"/>
              </w:rPr>
              <w:t>Mapoyo</w:t>
            </w:r>
            <w:proofErr w:type="spellEnd"/>
            <w:r w:rsidRPr="00005757">
              <w:rPr>
                <w:rFonts w:cs="Arial"/>
                <w:lang w:val="en-GB"/>
              </w:rPr>
              <w:t>.</w:t>
            </w:r>
          </w:p>
          <w:p w:rsidR="00005757" w:rsidRPr="00005757" w:rsidRDefault="00005757" w:rsidP="00EF3B8D">
            <w:pPr>
              <w:pStyle w:val="formtext"/>
              <w:tabs>
                <w:tab w:val="left" w:pos="567"/>
                <w:tab w:val="left" w:pos="1134"/>
                <w:tab w:val="left" w:pos="1701"/>
              </w:tabs>
              <w:spacing w:before="120" w:after="120"/>
              <w:ind w:left="567" w:hanging="567"/>
              <w:jc w:val="both"/>
              <w:rPr>
                <w:rFonts w:cs="Arial"/>
                <w:lang w:val="en-GB"/>
              </w:rPr>
            </w:pPr>
            <w:r w:rsidRPr="00005757">
              <w:rPr>
                <w:rFonts w:cs="Arial"/>
                <w:lang w:val="en-GB"/>
              </w:rPr>
              <w:t>•</w:t>
            </w:r>
            <w:r w:rsidRPr="00005757">
              <w:rPr>
                <w:rFonts w:cs="Arial"/>
                <w:lang w:val="en-GB"/>
              </w:rPr>
              <w:tab/>
              <w:t xml:space="preserve">Between 2004 and 2008, the </w:t>
            </w:r>
            <w:proofErr w:type="spellStart"/>
            <w:r w:rsidRPr="00005757">
              <w:rPr>
                <w:rFonts w:cs="Arial"/>
                <w:lang w:val="en-GB"/>
              </w:rPr>
              <w:t>Mapoyo</w:t>
            </w:r>
            <w:proofErr w:type="spellEnd"/>
            <w:r w:rsidRPr="00005757">
              <w:rPr>
                <w:rFonts w:cs="Arial"/>
                <w:lang w:val="en-GB"/>
              </w:rPr>
              <w:t xml:space="preserve"> participated in several documentaries, radio spots and TV programs to describe the cultural dimensions of their territory.  </w:t>
            </w:r>
          </w:p>
          <w:p w:rsidR="00005757" w:rsidRPr="00005757" w:rsidRDefault="00005757" w:rsidP="00EF3B8D">
            <w:pPr>
              <w:pStyle w:val="formtext"/>
              <w:tabs>
                <w:tab w:val="left" w:pos="567"/>
                <w:tab w:val="left" w:pos="1134"/>
                <w:tab w:val="left" w:pos="1701"/>
              </w:tabs>
              <w:spacing w:before="120" w:after="120"/>
              <w:ind w:left="567" w:hanging="567"/>
              <w:jc w:val="both"/>
              <w:rPr>
                <w:rFonts w:cs="Arial"/>
                <w:lang w:val="en-GB"/>
              </w:rPr>
            </w:pPr>
            <w:r w:rsidRPr="00005757">
              <w:rPr>
                <w:rFonts w:cs="Arial"/>
                <w:lang w:val="en-GB"/>
              </w:rPr>
              <w:t>•</w:t>
            </w:r>
            <w:r w:rsidRPr="00005757">
              <w:rPr>
                <w:rFonts w:cs="Arial"/>
                <w:lang w:val="en-GB"/>
              </w:rPr>
              <w:tab/>
              <w:t xml:space="preserve">In 2009, the </w:t>
            </w:r>
            <w:proofErr w:type="spellStart"/>
            <w:r w:rsidRPr="00005757">
              <w:rPr>
                <w:rFonts w:cs="Arial"/>
                <w:lang w:val="en-GB"/>
              </w:rPr>
              <w:t>Mapoyo</w:t>
            </w:r>
            <w:proofErr w:type="spellEnd"/>
            <w:r w:rsidRPr="00005757">
              <w:rPr>
                <w:rFonts w:cs="Arial"/>
                <w:lang w:val="en-GB"/>
              </w:rPr>
              <w:t xml:space="preserve"> willingly submitted cultural </w:t>
            </w:r>
            <w:r w:rsidR="00EF3B8D" w:rsidRPr="00005757">
              <w:rPr>
                <w:rFonts w:cs="Arial"/>
                <w:lang w:val="en-GB"/>
              </w:rPr>
              <w:t>artefacts</w:t>
            </w:r>
            <w:r w:rsidRPr="00005757">
              <w:rPr>
                <w:rFonts w:cs="Arial"/>
                <w:lang w:val="en-GB"/>
              </w:rPr>
              <w:t xml:space="preserve"> to create a permanent museographic exhibit in a research institute.</w:t>
            </w:r>
          </w:p>
          <w:p w:rsidR="00005757" w:rsidRPr="00005757" w:rsidRDefault="00005757" w:rsidP="00EF3B8D">
            <w:pPr>
              <w:pStyle w:val="formtext"/>
              <w:tabs>
                <w:tab w:val="left" w:pos="567"/>
                <w:tab w:val="left" w:pos="1134"/>
                <w:tab w:val="left" w:pos="1701"/>
              </w:tabs>
              <w:spacing w:before="120" w:after="120"/>
              <w:ind w:left="567" w:hanging="567"/>
              <w:jc w:val="both"/>
              <w:rPr>
                <w:rFonts w:cs="Arial"/>
                <w:lang w:val="en-GB"/>
              </w:rPr>
            </w:pPr>
            <w:r w:rsidRPr="00005757">
              <w:rPr>
                <w:rFonts w:cs="Arial"/>
                <w:lang w:val="en-GB"/>
              </w:rPr>
              <w:t>•</w:t>
            </w:r>
            <w:r w:rsidRPr="00005757">
              <w:rPr>
                <w:rFonts w:cs="Arial"/>
                <w:lang w:val="en-GB"/>
              </w:rPr>
              <w:tab/>
              <w:t xml:space="preserve">In May 2012, the </w:t>
            </w:r>
            <w:proofErr w:type="spellStart"/>
            <w:r w:rsidRPr="00005757">
              <w:rPr>
                <w:rFonts w:cs="Arial"/>
                <w:lang w:val="en-GB"/>
              </w:rPr>
              <w:t>Mapoyo</w:t>
            </w:r>
            <w:proofErr w:type="spellEnd"/>
            <w:r w:rsidRPr="00005757">
              <w:rPr>
                <w:rFonts w:cs="Arial"/>
                <w:lang w:val="en-GB"/>
              </w:rPr>
              <w:t xml:space="preserve"> inaugurated the </w:t>
            </w:r>
            <w:proofErr w:type="spellStart"/>
            <w:r w:rsidRPr="00005757">
              <w:rPr>
                <w:rFonts w:cs="Arial"/>
                <w:lang w:val="en-GB"/>
              </w:rPr>
              <w:t>Murükuni</w:t>
            </w:r>
            <w:proofErr w:type="spellEnd"/>
            <w:r w:rsidRPr="00005757">
              <w:rPr>
                <w:rFonts w:cs="Arial"/>
                <w:lang w:val="en-GB"/>
              </w:rPr>
              <w:t xml:space="preserve"> Community Museum in El </w:t>
            </w:r>
            <w:proofErr w:type="spellStart"/>
            <w:r w:rsidRPr="00005757">
              <w:rPr>
                <w:rFonts w:cs="Arial"/>
                <w:lang w:val="en-GB"/>
              </w:rPr>
              <w:t>Palomo</w:t>
            </w:r>
            <w:proofErr w:type="spellEnd"/>
            <w:r w:rsidRPr="00005757">
              <w:rPr>
                <w:rFonts w:cs="Arial"/>
                <w:lang w:val="en-GB"/>
              </w:rPr>
              <w:t xml:space="preserve">. The main theme of the museum is the </w:t>
            </w:r>
            <w:proofErr w:type="spellStart"/>
            <w:r w:rsidRPr="00005757">
              <w:rPr>
                <w:rFonts w:cs="Arial"/>
                <w:lang w:val="en-GB"/>
              </w:rPr>
              <w:t>Mapoyo</w:t>
            </w:r>
            <w:proofErr w:type="spellEnd"/>
            <w:r w:rsidRPr="00005757">
              <w:rPr>
                <w:rFonts w:cs="Arial"/>
                <w:lang w:val="en-GB"/>
              </w:rPr>
              <w:t xml:space="preserve"> cultural memory and territoriality. The purpose of the exhibit is to showcase elements of tangible heritage and channel the registration and transmission of the intangible heritage associate with the ancestral territory.</w:t>
            </w:r>
          </w:p>
          <w:p w:rsidR="00005757" w:rsidRPr="00005757" w:rsidRDefault="00005757" w:rsidP="00EF3B8D">
            <w:pPr>
              <w:pStyle w:val="formtext"/>
              <w:tabs>
                <w:tab w:val="left" w:pos="567"/>
                <w:tab w:val="left" w:pos="1134"/>
                <w:tab w:val="left" w:pos="1701"/>
              </w:tabs>
              <w:spacing w:before="120" w:after="120"/>
              <w:ind w:left="567" w:hanging="567"/>
              <w:jc w:val="both"/>
              <w:rPr>
                <w:rFonts w:cs="Arial"/>
                <w:lang w:val="en-GB"/>
              </w:rPr>
            </w:pPr>
            <w:r w:rsidRPr="00005757">
              <w:rPr>
                <w:rFonts w:cs="Arial"/>
                <w:lang w:val="en-GB"/>
              </w:rPr>
              <w:t>•</w:t>
            </w:r>
            <w:r w:rsidRPr="00005757">
              <w:rPr>
                <w:rFonts w:cs="Arial"/>
                <w:lang w:val="en-GB"/>
              </w:rPr>
              <w:tab/>
              <w:t xml:space="preserve">Members of the </w:t>
            </w:r>
            <w:proofErr w:type="spellStart"/>
            <w:r w:rsidRPr="00005757">
              <w:rPr>
                <w:rFonts w:cs="Arial"/>
                <w:lang w:val="en-GB"/>
              </w:rPr>
              <w:t>Mapoyo</w:t>
            </w:r>
            <w:proofErr w:type="spellEnd"/>
            <w:r w:rsidRPr="00005757">
              <w:rPr>
                <w:rFonts w:cs="Arial"/>
                <w:lang w:val="en-GB"/>
              </w:rPr>
              <w:t xml:space="preserve"> community are currently engaged in the registration, research and communication of their history and oral tradition, increasing the visibility of their intangible cultural heritage. </w:t>
            </w:r>
          </w:p>
          <w:p w:rsidR="00245847" w:rsidRDefault="00005757" w:rsidP="00EF3B8D">
            <w:pPr>
              <w:pStyle w:val="formtext"/>
              <w:tabs>
                <w:tab w:val="left" w:pos="567"/>
                <w:tab w:val="left" w:pos="1134"/>
                <w:tab w:val="left" w:pos="1701"/>
              </w:tabs>
              <w:spacing w:before="120" w:after="120" w:line="240" w:lineRule="auto"/>
              <w:ind w:left="567" w:hanging="567"/>
              <w:jc w:val="both"/>
              <w:rPr>
                <w:rFonts w:cs="Arial"/>
                <w:lang w:val="en-GB"/>
              </w:rPr>
            </w:pPr>
            <w:r w:rsidRPr="00005757">
              <w:rPr>
                <w:rFonts w:cs="Arial"/>
                <w:lang w:val="en-GB"/>
              </w:rPr>
              <w:t>•</w:t>
            </w:r>
            <w:r w:rsidRPr="00005757">
              <w:rPr>
                <w:rFonts w:cs="Arial"/>
                <w:lang w:val="en-GB"/>
              </w:rPr>
              <w:tab/>
              <w:t xml:space="preserve">The community has taken on further initiatives to protect the biodiversity and traditional territory of the </w:t>
            </w:r>
            <w:proofErr w:type="spellStart"/>
            <w:r w:rsidRPr="00005757">
              <w:rPr>
                <w:rFonts w:cs="Arial"/>
                <w:lang w:val="en-GB"/>
              </w:rPr>
              <w:t>Mapoyo</w:t>
            </w:r>
            <w:proofErr w:type="spellEnd"/>
            <w:r w:rsidRPr="00005757">
              <w:rPr>
                <w:rFonts w:cs="Arial"/>
                <w:lang w:val="en-GB"/>
              </w:rPr>
              <w:t xml:space="preserve">. For example, they have associated with the </w:t>
            </w:r>
            <w:proofErr w:type="spellStart"/>
            <w:r w:rsidRPr="00005757">
              <w:rPr>
                <w:rFonts w:cs="Arial"/>
                <w:lang w:val="en-GB"/>
              </w:rPr>
              <w:t>Programa</w:t>
            </w:r>
            <w:proofErr w:type="spellEnd"/>
            <w:r w:rsidRPr="00005757">
              <w:rPr>
                <w:rFonts w:cs="Arial"/>
                <w:lang w:val="en-GB"/>
              </w:rPr>
              <w:t xml:space="preserve"> Tortuga Arrau, a program sponsored by the Ministry of Environment to protect the Arrau River turtle. There is also consensus among the </w:t>
            </w:r>
            <w:proofErr w:type="spellStart"/>
            <w:r w:rsidRPr="00005757">
              <w:rPr>
                <w:rFonts w:cs="Arial"/>
                <w:lang w:val="en-GB"/>
              </w:rPr>
              <w:t>Mapoyo</w:t>
            </w:r>
            <w:proofErr w:type="spellEnd"/>
            <w:r w:rsidRPr="00005757">
              <w:rPr>
                <w:rFonts w:cs="Arial"/>
                <w:lang w:val="en-GB"/>
              </w:rPr>
              <w:t xml:space="preserve"> and other indigenous communities to set rules regarding the sustainable use of resources, based on collective expectations and the interest to preserve the element. </w:t>
            </w:r>
          </w:p>
          <w:p w:rsidR="00410821" w:rsidRPr="00EF3B8D" w:rsidRDefault="00410821" w:rsidP="00410821">
            <w:pPr>
              <w:pStyle w:val="formtext"/>
              <w:tabs>
                <w:tab w:val="left" w:pos="567"/>
                <w:tab w:val="left" w:pos="1134"/>
                <w:tab w:val="left" w:pos="1701"/>
              </w:tabs>
              <w:spacing w:before="120" w:after="120"/>
              <w:jc w:val="both"/>
              <w:rPr>
                <w:rFonts w:cs="Arial"/>
                <w:lang w:val="en-GB"/>
              </w:rPr>
            </w:pPr>
            <w:r w:rsidRPr="00EF3B8D">
              <w:rPr>
                <w:rFonts w:cs="Arial"/>
                <w:lang w:val="en-GB"/>
              </w:rPr>
              <w:t xml:space="preserve">Among the institutions that provided funding and logistical support to conduct these efforts are the Universidad Central de Venezuela (Central University of Venezuela), the Ministry of Popular Power for Science, Technology and Innovation, the </w:t>
            </w:r>
            <w:proofErr w:type="spellStart"/>
            <w:r w:rsidRPr="00EF3B8D">
              <w:rPr>
                <w:rFonts w:cs="Arial"/>
                <w:lang w:val="en-GB"/>
              </w:rPr>
              <w:t>Instituto</w:t>
            </w:r>
            <w:proofErr w:type="spellEnd"/>
            <w:r w:rsidRPr="00EF3B8D">
              <w:rPr>
                <w:rFonts w:cs="Arial"/>
                <w:lang w:val="en-GB"/>
              </w:rPr>
              <w:t xml:space="preserve"> </w:t>
            </w:r>
            <w:proofErr w:type="spellStart"/>
            <w:r w:rsidRPr="00EF3B8D">
              <w:rPr>
                <w:rFonts w:cs="Arial"/>
                <w:lang w:val="en-GB"/>
              </w:rPr>
              <w:t>Venezolano</w:t>
            </w:r>
            <w:proofErr w:type="spellEnd"/>
            <w:r w:rsidRPr="00EF3B8D">
              <w:rPr>
                <w:rFonts w:cs="Arial"/>
                <w:lang w:val="en-GB"/>
              </w:rPr>
              <w:t xml:space="preserve"> de </w:t>
            </w:r>
            <w:proofErr w:type="spellStart"/>
            <w:r w:rsidRPr="00EF3B8D">
              <w:rPr>
                <w:rFonts w:cs="Arial"/>
                <w:lang w:val="en-GB"/>
              </w:rPr>
              <w:t>Investigaciones</w:t>
            </w:r>
            <w:proofErr w:type="spellEnd"/>
            <w:r w:rsidRPr="00EF3B8D">
              <w:rPr>
                <w:rFonts w:cs="Arial"/>
                <w:lang w:val="en-GB"/>
              </w:rPr>
              <w:t xml:space="preserve"> </w:t>
            </w:r>
            <w:proofErr w:type="spellStart"/>
            <w:r w:rsidRPr="00EF3B8D">
              <w:rPr>
                <w:rFonts w:cs="Arial"/>
                <w:lang w:val="en-GB"/>
              </w:rPr>
              <w:t>Científicas</w:t>
            </w:r>
            <w:proofErr w:type="spellEnd"/>
            <w:r w:rsidRPr="00EF3B8D">
              <w:rPr>
                <w:rFonts w:cs="Arial"/>
                <w:lang w:val="en-GB"/>
              </w:rPr>
              <w:t xml:space="preserve"> (Venezuelan Institute of Scientific Research, the </w:t>
            </w:r>
            <w:proofErr w:type="spellStart"/>
            <w:r w:rsidRPr="00EF3B8D">
              <w:rPr>
                <w:rFonts w:cs="Arial"/>
                <w:lang w:val="en-GB"/>
              </w:rPr>
              <w:t>Instituto</w:t>
            </w:r>
            <w:proofErr w:type="spellEnd"/>
            <w:r w:rsidRPr="00EF3B8D">
              <w:rPr>
                <w:rFonts w:cs="Arial"/>
                <w:lang w:val="en-GB"/>
              </w:rPr>
              <w:t xml:space="preserve"> de </w:t>
            </w:r>
            <w:proofErr w:type="spellStart"/>
            <w:r w:rsidRPr="00EF3B8D">
              <w:rPr>
                <w:rFonts w:cs="Arial"/>
                <w:lang w:val="en-GB"/>
              </w:rPr>
              <w:t>Patrimonio</w:t>
            </w:r>
            <w:proofErr w:type="spellEnd"/>
            <w:r w:rsidRPr="00EF3B8D">
              <w:rPr>
                <w:rFonts w:cs="Arial"/>
                <w:lang w:val="en-GB"/>
              </w:rPr>
              <w:t xml:space="preserve"> Cultural (Institute of Cultural Heritage), the UNESCO, the Ministry of Popular Power for Culture, the </w:t>
            </w:r>
            <w:proofErr w:type="spellStart"/>
            <w:r w:rsidRPr="00EF3B8D">
              <w:rPr>
                <w:rFonts w:cs="Arial"/>
                <w:lang w:val="en-GB"/>
              </w:rPr>
              <w:t>Museo</w:t>
            </w:r>
            <w:proofErr w:type="spellEnd"/>
            <w:r w:rsidRPr="00EF3B8D">
              <w:rPr>
                <w:rFonts w:cs="Arial"/>
                <w:lang w:val="en-GB"/>
              </w:rPr>
              <w:t xml:space="preserve"> </w:t>
            </w:r>
            <w:proofErr w:type="spellStart"/>
            <w:r w:rsidRPr="00EF3B8D">
              <w:rPr>
                <w:rFonts w:cs="Arial"/>
                <w:lang w:val="en-GB"/>
              </w:rPr>
              <w:t>Nacional</w:t>
            </w:r>
            <w:proofErr w:type="spellEnd"/>
            <w:r w:rsidRPr="00EF3B8D">
              <w:rPr>
                <w:rFonts w:cs="Arial"/>
                <w:lang w:val="en-GB"/>
              </w:rPr>
              <w:t xml:space="preserve"> de </w:t>
            </w:r>
            <w:proofErr w:type="spellStart"/>
            <w:r w:rsidRPr="00EF3B8D">
              <w:rPr>
                <w:rFonts w:cs="Arial"/>
                <w:lang w:val="en-GB"/>
              </w:rPr>
              <w:t>las</w:t>
            </w:r>
            <w:proofErr w:type="spellEnd"/>
            <w:r w:rsidRPr="00EF3B8D">
              <w:rPr>
                <w:rFonts w:cs="Arial"/>
                <w:lang w:val="en-GB"/>
              </w:rPr>
              <w:t xml:space="preserve"> </w:t>
            </w:r>
            <w:proofErr w:type="spellStart"/>
            <w:r w:rsidRPr="00EF3B8D">
              <w:rPr>
                <w:rFonts w:cs="Arial"/>
                <w:lang w:val="en-GB"/>
              </w:rPr>
              <w:t>Culturas</w:t>
            </w:r>
            <w:proofErr w:type="spellEnd"/>
            <w:r w:rsidRPr="00EF3B8D">
              <w:rPr>
                <w:rFonts w:cs="Arial"/>
                <w:lang w:val="en-GB"/>
              </w:rPr>
              <w:t xml:space="preserve"> (National Museum of Cultures), the Centro de la </w:t>
            </w:r>
            <w:proofErr w:type="spellStart"/>
            <w:r w:rsidRPr="00EF3B8D">
              <w:rPr>
                <w:rFonts w:cs="Arial"/>
                <w:lang w:val="en-GB"/>
              </w:rPr>
              <w:t>Diversidad</w:t>
            </w:r>
            <w:proofErr w:type="spellEnd"/>
            <w:r w:rsidRPr="00EF3B8D">
              <w:rPr>
                <w:rFonts w:cs="Arial"/>
                <w:lang w:val="en-GB"/>
              </w:rPr>
              <w:t xml:space="preserve"> Cultural (</w:t>
            </w:r>
            <w:proofErr w:type="spellStart"/>
            <w:r w:rsidRPr="00EF3B8D">
              <w:rPr>
                <w:rFonts w:cs="Arial"/>
                <w:lang w:val="en-GB"/>
              </w:rPr>
              <w:t>Center</w:t>
            </w:r>
            <w:proofErr w:type="spellEnd"/>
            <w:r w:rsidRPr="00EF3B8D">
              <w:rPr>
                <w:rFonts w:cs="Arial"/>
                <w:lang w:val="en-GB"/>
              </w:rPr>
              <w:t xml:space="preserve"> for Cultural Diversity), the </w:t>
            </w:r>
            <w:proofErr w:type="spellStart"/>
            <w:r w:rsidRPr="00EF3B8D">
              <w:rPr>
                <w:rFonts w:cs="Arial"/>
                <w:lang w:val="en-GB"/>
              </w:rPr>
              <w:t>Comisión</w:t>
            </w:r>
            <w:proofErr w:type="spellEnd"/>
            <w:r w:rsidRPr="00EF3B8D">
              <w:rPr>
                <w:rFonts w:cs="Arial"/>
                <w:lang w:val="en-GB"/>
              </w:rPr>
              <w:t xml:space="preserve"> </w:t>
            </w:r>
            <w:proofErr w:type="spellStart"/>
            <w:r w:rsidRPr="00EF3B8D">
              <w:rPr>
                <w:rFonts w:cs="Arial"/>
                <w:lang w:val="en-GB"/>
              </w:rPr>
              <w:t>Nacional</w:t>
            </w:r>
            <w:proofErr w:type="spellEnd"/>
            <w:r w:rsidRPr="00EF3B8D">
              <w:rPr>
                <w:rFonts w:cs="Arial"/>
                <w:lang w:val="en-GB"/>
              </w:rPr>
              <w:t xml:space="preserve"> de </w:t>
            </w:r>
            <w:proofErr w:type="spellStart"/>
            <w:r w:rsidRPr="00EF3B8D">
              <w:rPr>
                <w:rFonts w:cs="Arial"/>
                <w:lang w:val="en-GB"/>
              </w:rPr>
              <w:t>Demarcación</w:t>
            </w:r>
            <w:proofErr w:type="spellEnd"/>
            <w:r w:rsidRPr="00EF3B8D">
              <w:rPr>
                <w:rFonts w:cs="Arial"/>
                <w:lang w:val="en-GB"/>
              </w:rPr>
              <w:t xml:space="preserve"> (National Delimitation Commission) and the Ministry of Popular Power for Indigenous Peoples. </w:t>
            </w:r>
          </w:p>
          <w:p w:rsidR="00410821" w:rsidRPr="00E11BCC" w:rsidRDefault="00410821" w:rsidP="00702760">
            <w:pPr>
              <w:pStyle w:val="formtext"/>
              <w:tabs>
                <w:tab w:val="left" w:pos="567"/>
                <w:tab w:val="left" w:pos="1134"/>
                <w:tab w:val="left" w:pos="1701"/>
              </w:tabs>
              <w:spacing w:before="120" w:after="0" w:line="240" w:lineRule="auto"/>
              <w:jc w:val="both"/>
              <w:rPr>
                <w:lang w:val="en-GB"/>
              </w:rPr>
            </w:pPr>
            <w:r w:rsidRPr="00EF3B8D">
              <w:rPr>
                <w:rFonts w:cs="Arial"/>
                <w:lang w:val="en-GB"/>
              </w:rPr>
              <w:t xml:space="preserve">In addition to the efforts carried out by the </w:t>
            </w:r>
            <w:proofErr w:type="spellStart"/>
            <w:r w:rsidRPr="00EF3B8D">
              <w:rPr>
                <w:rFonts w:cs="Arial"/>
                <w:lang w:val="en-GB"/>
              </w:rPr>
              <w:t>Mapoyo</w:t>
            </w:r>
            <w:proofErr w:type="spellEnd"/>
            <w:r w:rsidRPr="00EF3B8D">
              <w:rPr>
                <w:rFonts w:cs="Arial"/>
                <w:lang w:val="en-GB"/>
              </w:rPr>
              <w:t xml:space="preserve">, the Venezuelan government has taken legislative measures to ensure the rights of indigenous peoples and the continuity of their traditional lifestyles. These include the National Constitution (1999) (national Constitution), the Ley de </w:t>
            </w:r>
            <w:proofErr w:type="spellStart"/>
            <w:r w:rsidRPr="00EF3B8D">
              <w:rPr>
                <w:rFonts w:cs="Arial"/>
                <w:lang w:val="en-GB"/>
              </w:rPr>
              <w:t>Demarcación</w:t>
            </w:r>
            <w:proofErr w:type="spellEnd"/>
            <w:r w:rsidRPr="00EF3B8D">
              <w:rPr>
                <w:rFonts w:cs="Arial"/>
                <w:lang w:val="en-GB"/>
              </w:rPr>
              <w:t xml:space="preserve"> y </w:t>
            </w:r>
            <w:proofErr w:type="spellStart"/>
            <w:r w:rsidRPr="00EF3B8D">
              <w:rPr>
                <w:rFonts w:cs="Arial"/>
                <w:lang w:val="en-GB"/>
              </w:rPr>
              <w:t>Garantía</w:t>
            </w:r>
            <w:proofErr w:type="spellEnd"/>
            <w:r w:rsidRPr="00EF3B8D">
              <w:rPr>
                <w:rFonts w:cs="Arial"/>
                <w:lang w:val="en-GB"/>
              </w:rPr>
              <w:t xml:space="preserve"> del </w:t>
            </w:r>
            <w:proofErr w:type="spellStart"/>
            <w:r w:rsidRPr="00EF3B8D">
              <w:rPr>
                <w:rFonts w:cs="Arial"/>
                <w:lang w:val="en-GB"/>
              </w:rPr>
              <w:t>Hábitat</w:t>
            </w:r>
            <w:proofErr w:type="spellEnd"/>
            <w:r w:rsidRPr="00EF3B8D">
              <w:rPr>
                <w:rFonts w:cs="Arial"/>
                <w:lang w:val="en-GB"/>
              </w:rPr>
              <w:t xml:space="preserve"> y </w:t>
            </w:r>
            <w:proofErr w:type="spellStart"/>
            <w:r w:rsidRPr="00EF3B8D">
              <w:rPr>
                <w:rFonts w:cs="Arial"/>
                <w:lang w:val="en-GB"/>
              </w:rPr>
              <w:t>Tierras</w:t>
            </w:r>
            <w:proofErr w:type="spellEnd"/>
            <w:r w:rsidRPr="00EF3B8D">
              <w:rPr>
                <w:rFonts w:cs="Arial"/>
                <w:lang w:val="en-GB"/>
              </w:rPr>
              <w:t xml:space="preserve"> de los Pueblos </w:t>
            </w:r>
            <w:proofErr w:type="spellStart"/>
            <w:r w:rsidRPr="00EF3B8D">
              <w:rPr>
                <w:rFonts w:cs="Arial"/>
                <w:lang w:val="en-GB"/>
              </w:rPr>
              <w:t>Indígenas</w:t>
            </w:r>
            <w:proofErr w:type="spellEnd"/>
            <w:r w:rsidRPr="00EF3B8D">
              <w:rPr>
                <w:rFonts w:cs="Arial"/>
                <w:lang w:val="en-GB"/>
              </w:rPr>
              <w:t xml:space="preserve"> (2001) (Law for the Delimitation and Safeguarding of the Habitat and Territory of the Indigenous Peoples), the Ley </w:t>
            </w:r>
            <w:proofErr w:type="spellStart"/>
            <w:r w:rsidRPr="00EF3B8D">
              <w:rPr>
                <w:rFonts w:cs="Arial"/>
                <w:lang w:val="en-GB"/>
              </w:rPr>
              <w:t>Orgánica</w:t>
            </w:r>
            <w:proofErr w:type="spellEnd"/>
            <w:r w:rsidRPr="00EF3B8D">
              <w:rPr>
                <w:rFonts w:cs="Arial"/>
                <w:lang w:val="en-GB"/>
              </w:rPr>
              <w:t xml:space="preserve"> de Pueblos y </w:t>
            </w:r>
            <w:proofErr w:type="spellStart"/>
            <w:r w:rsidRPr="00EF3B8D">
              <w:rPr>
                <w:rFonts w:cs="Arial"/>
                <w:lang w:val="en-GB"/>
              </w:rPr>
              <w:t>Comunidades</w:t>
            </w:r>
            <w:proofErr w:type="spellEnd"/>
            <w:r w:rsidRPr="00EF3B8D">
              <w:rPr>
                <w:rFonts w:cs="Arial"/>
                <w:lang w:val="en-GB"/>
              </w:rPr>
              <w:t xml:space="preserve"> </w:t>
            </w:r>
            <w:proofErr w:type="spellStart"/>
            <w:r w:rsidRPr="00EF3B8D">
              <w:rPr>
                <w:rFonts w:cs="Arial"/>
                <w:lang w:val="en-GB"/>
              </w:rPr>
              <w:t>Indígenas</w:t>
            </w:r>
            <w:proofErr w:type="spellEnd"/>
            <w:r w:rsidRPr="00EF3B8D">
              <w:rPr>
                <w:rFonts w:cs="Arial"/>
                <w:lang w:val="en-GB"/>
              </w:rPr>
              <w:t xml:space="preserve"> (2005) (Organic Law of Indigenous Peoples and Communities), and the Ley de </w:t>
            </w:r>
            <w:proofErr w:type="spellStart"/>
            <w:r w:rsidRPr="00EF3B8D">
              <w:rPr>
                <w:rFonts w:cs="Arial"/>
                <w:lang w:val="en-GB"/>
              </w:rPr>
              <w:t>Idiomas</w:t>
            </w:r>
            <w:proofErr w:type="spellEnd"/>
            <w:r w:rsidRPr="00EF3B8D">
              <w:rPr>
                <w:rFonts w:cs="Arial"/>
                <w:lang w:val="en-GB"/>
              </w:rPr>
              <w:t xml:space="preserve"> </w:t>
            </w:r>
            <w:proofErr w:type="spellStart"/>
            <w:r w:rsidRPr="00EF3B8D">
              <w:rPr>
                <w:rFonts w:cs="Arial"/>
                <w:lang w:val="en-GB"/>
              </w:rPr>
              <w:t>Indígenas</w:t>
            </w:r>
            <w:proofErr w:type="spellEnd"/>
            <w:r w:rsidRPr="00EF3B8D">
              <w:rPr>
                <w:rFonts w:cs="Arial"/>
                <w:lang w:val="en-GB"/>
              </w:rPr>
              <w:t xml:space="preserve"> (2008) (Law of Indigenous Languages).</w:t>
            </w:r>
          </w:p>
        </w:tc>
      </w:tr>
      <w:tr w:rsidR="00245847" w:rsidRPr="00E11BCC" w:rsidTr="00C13376">
        <w:trPr>
          <w:gridAfter w:val="1"/>
          <w:wAfter w:w="25" w:type="dxa"/>
        </w:trPr>
        <w:tc>
          <w:tcPr>
            <w:tcW w:w="9619" w:type="dxa"/>
            <w:tcBorders>
              <w:top w:val="nil"/>
              <w:left w:val="nil"/>
              <w:bottom w:val="single" w:sz="4" w:space="0" w:color="auto"/>
              <w:right w:val="nil"/>
            </w:tcBorders>
            <w:shd w:val="clear" w:color="auto" w:fill="auto"/>
          </w:tcPr>
          <w:p w:rsidR="00245847" w:rsidRPr="00E11BCC" w:rsidRDefault="00245847" w:rsidP="00702760">
            <w:pPr>
              <w:pStyle w:val="Grille02N"/>
              <w:keepNext w:val="0"/>
              <w:tabs>
                <w:tab w:val="left" w:pos="567"/>
                <w:tab w:val="left" w:pos="1134"/>
                <w:tab w:val="left" w:pos="1701"/>
              </w:tabs>
              <w:jc w:val="left"/>
            </w:pPr>
            <w:r w:rsidRPr="00E11BCC">
              <w:rPr>
                <w:lang w:val="en-GB"/>
              </w:rPr>
              <w:t>3.b.</w:t>
            </w:r>
            <w:r>
              <w:rPr>
                <w:lang w:val="en-GB"/>
              </w:rPr>
              <w:tab/>
            </w:r>
            <w:r w:rsidRPr="00E11BCC">
              <w:rPr>
                <w:bCs w:val="0"/>
              </w:rPr>
              <w:t>Safeguarding measures proposed</w:t>
            </w:r>
          </w:p>
          <w:p w:rsidR="00245847" w:rsidRPr="00CB0B02" w:rsidRDefault="00245847" w:rsidP="00702760">
            <w:pPr>
              <w:pStyle w:val="Info03"/>
              <w:keepNext w:val="0"/>
              <w:tabs>
                <w:tab w:val="clear" w:pos="2268"/>
              </w:tabs>
              <w:spacing w:before="120" w:line="240" w:lineRule="auto"/>
              <w:rPr>
                <w:iCs w:val="0"/>
                <w:noProof/>
                <w:sz w:val="18"/>
                <w:szCs w:val="18"/>
                <w:lang w:val="en-GB"/>
              </w:rPr>
            </w:pPr>
            <w:r w:rsidRPr="00CB0B02">
              <w:rPr>
                <w:iCs w:val="0"/>
                <w:noProof/>
                <w:sz w:val="18"/>
                <w:szCs w:val="18"/>
                <w:lang w:val="en-GB"/>
              </w:rPr>
              <w:t>This section should identify and describe a coherent set of safeguarding measures that, within a time-frame of approximately four years, could respond the need for urgent safeguarding and substantially enhance the viability of the element, if implemented, and provide detailed information as follows:</w:t>
            </w:r>
          </w:p>
          <w:p w:rsidR="00245847" w:rsidRPr="00CB0B02" w:rsidRDefault="007811A1" w:rsidP="00702760">
            <w:pPr>
              <w:pStyle w:val="Info03"/>
              <w:keepNext w:val="0"/>
              <w:numPr>
                <w:ilvl w:val="0"/>
                <w:numId w:val="15"/>
              </w:numPr>
              <w:tabs>
                <w:tab w:val="clear" w:pos="794"/>
                <w:tab w:val="clear" w:pos="2268"/>
              </w:tabs>
              <w:spacing w:before="120" w:line="240" w:lineRule="auto"/>
              <w:rPr>
                <w:rFonts w:eastAsia="SimSun"/>
                <w:sz w:val="18"/>
                <w:szCs w:val="18"/>
                <w:lang w:val="en-GB"/>
              </w:rPr>
            </w:pPr>
            <w:r w:rsidRPr="00CB0B02">
              <w:rPr>
                <w:rFonts w:eastAsia="SimSun"/>
                <w:sz w:val="18"/>
                <w:szCs w:val="18"/>
                <w:lang w:val="en-GB"/>
              </w:rPr>
              <w:tab/>
            </w:r>
            <w:r w:rsidR="00245847" w:rsidRPr="00CB0B02">
              <w:rPr>
                <w:rFonts w:eastAsia="SimSun"/>
                <w:sz w:val="18"/>
                <w:szCs w:val="18"/>
                <w:lang w:val="en-GB"/>
              </w:rPr>
              <w:t xml:space="preserve">What primary </w:t>
            </w:r>
            <w:r w:rsidR="00245847" w:rsidRPr="00CB0B02">
              <w:rPr>
                <w:rFonts w:eastAsia="SimSun"/>
                <w:b/>
                <w:sz w:val="18"/>
                <w:szCs w:val="18"/>
                <w:lang w:val="en-GB"/>
              </w:rPr>
              <w:t>objective(s)</w:t>
            </w:r>
            <w:r w:rsidR="00245847" w:rsidRPr="00CB0B02">
              <w:rPr>
                <w:rFonts w:eastAsia="SimSun"/>
                <w:sz w:val="18"/>
                <w:szCs w:val="18"/>
                <w:lang w:val="en-GB"/>
              </w:rPr>
              <w:t xml:space="preserve"> will be addressed and what concrete </w:t>
            </w:r>
            <w:r w:rsidR="00245847" w:rsidRPr="00CB0B02">
              <w:rPr>
                <w:rFonts w:eastAsia="SimSun"/>
                <w:b/>
                <w:sz w:val="18"/>
                <w:szCs w:val="18"/>
                <w:lang w:val="en-GB"/>
              </w:rPr>
              <w:t>results</w:t>
            </w:r>
            <w:r w:rsidR="00245847" w:rsidRPr="00CB0B02">
              <w:rPr>
                <w:rFonts w:eastAsia="SimSun"/>
                <w:sz w:val="18"/>
                <w:szCs w:val="18"/>
                <w:lang w:val="en-GB"/>
              </w:rPr>
              <w:t xml:space="preserve"> will be expected?</w:t>
            </w:r>
          </w:p>
          <w:p w:rsidR="00245847" w:rsidRPr="00CB0B02" w:rsidRDefault="007811A1" w:rsidP="00702760">
            <w:pPr>
              <w:pStyle w:val="Info03"/>
              <w:keepNext w:val="0"/>
              <w:numPr>
                <w:ilvl w:val="0"/>
                <w:numId w:val="15"/>
              </w:numPr>
              <w:tabs>
                <w:tab w:val="clear" w:pos="794"/>
                <w:tab w:val="clear" w:pos="2268"/>
              </w:tabs>
              <w:spacing w:before="120" w:line="240" w:lineRule="auto"/>
              <w:rPr>
                <w:rFonts w:eastAsia="SimSun"/>
                <w:sz w:val="18"/>
                <w:szCs w:val="18"/>
                <w:lang w:val="en-GB"/>
              </w:rPr>
            </w:pPr>
            <w:r w:rsidRPr="00CB0B02">
              <w:rPr>
                <w:rFonts w:eastAsia="SimSun"/>
                <w:sz w:val="18"/>
                <w:szCs w:val="18"/>
                <w:lang w:val="en-GB"/>
              </w:rPr>
              <w:tab/>
            </w:r>
            <w:r w:rsidR="00245847" w:rsidRPr="00CB0B02">
              <w:rPr>
                <w:rFonts w:eastAsia="SimSun"/>
                <w:sz w:val="18"/>
                <w:szCs w:val="18"/>
                <w:lang w:val="en-GB"/>
              </w:rPr>
              <w:t xml:space="preserve">What are the key </w:t>
            </w:r>
            <w:r w:rsidR="00245847" w:rsidRPr="00CB0B02">
              <w:rPr>
                <w:rFonts w:eastAsia="SimSun"/>
                <w:b/>
                <w:sz w:val="18"/>
                <w:szCs w:val="18"/>
                <w:lang w:val="en-GB"/>
              </w:rPr>
              <w:t>activities</w:t>
            </w:r>
            <w:r w:rsidR="00245847" w:rsidRPr="00CB0B02">
              <w:rPr>
                <w:rFonts w:eastAsia="SimSun"/>
                <w:sz w:val="18"/>
                <w:szCs w:val="18"/>
                <w:lang w:val="en-GB"/>
              </w:rPr>
              <w:t xml:space="preserve"> to be carried out in order to achieve these expected results? Describe the activities in detail and in their best sequence, addressing their feasibility.</w:t>
            </w:r>
          </w:p>
          <w:p w:rsidR="00245847" w:rsidRPr="00CB0B02" w:rsidRDefault="007811A1" w:rsidP="00702760">
            <w:pPr>
              <w:pStyle w:val="Info03"/>
              <w:keepNext w:val="0"/>
              <w:numPr>
                <w:ilvl w:val="0"/>
                <w:numId w:val="15"/>
              </w:numPr>
              <w:tabs>
                <w:tab w:val="clear" w:pos="794"/>
                <w:tab w:val="clear" w:pos="2268"/>
              </w:tabs>
              <w:spacing w:before="120" w:line="240" w:lineRule="auto"/>
              <w:rPr>
                <w:rFonts w:eastAsia="SimSun"/>
                <w:sz w:val="18"/>
                <w:szCs w:val="18"/>
                <w:lang w:val="en-GB"/>
              </w:rPr>
            </w:pPr>
            <w:r w:rsidRPr="00CB0B02">
              <w:rPr>
                <w:rFonts w:eastAsia="SimSun"/>
                <w:sz w:val="18"/>
                <w:szCs w:val="18"/>
                <w:lang w:val="en-GB"/>
              </w:rPr>
              <w:tab/>
            </w:r>
            <w:r w:rsidR="00245847" w:rsidRPr="00CB0B02">
              <w:rPr>
                <w:rFonts w:eastAsia="SimSun"/>
                <w:sz w:val="18"/>
                <w:szCs w:val="18"/>
                <w:lang w:val="en-GB"/>
              </w:rPr>
              <w:t xml:space="preserve">Describe the mechanisms for the full </w:t>
            </w:r>
            <w:r w:rsidR="00245847" w:rsidRPr="009C1717">
              <w:rPr>
                <w:rFonts w:eastAsia="SimSun"/>
                <w:b/>
                <w:sz w:val="18"/>
                <w:szCs w:val="18"/>
                <w:lang w:val="en-GB"/>
              </w:rPr>
              <w:t>participation of communities</w:t>
            </w:r>
            <w:r w:rsidR="00245847" w:rsidRPr="00CB0B02">
              <w:rPr>
                <w:rFonts w:eastAsia="SimSun"/>
                <w:sz w:val="18"/>
                <w:szCs w:val="18"/>
                <w:lang w:val="en-GB"/>
              </w:rPr>
              <w:t xml:space="preserve">, groups or, if appropriate, individuals in the proposed safeguarding measures. Provide as detailed as possible information about the communities, in particular, practitioners and their roles in implementing safeguarding measures. The description should cover not only the participation of the communities as beneficiaries of technical and financial support, but also their active participation in the planning and implementation of all of the activities. </w:t>
            </w:r>
          </w:p>
          <w:p w:rsidR="00245847" w:rsidRPr="00CB0B02" w:rsidRDefault="007811A1" w:rsidP="00702760">
            <w:pPr>
              <w:pStyle w:val="Info03"/>
              <w:keepNext w:val="0"/>
              <w:numPr>
                <w:ilvl w:val="0"/>
                <w:numId w:val="15"/>
              </w:numPr>
              <w:tabs>
                <w:tab w:val="clear" w:pos="794"/>
                <w:tab w:val="clear" w:pos="2268"/>
              </w:tabs>
              <w:spacing w:before="120" w:line="240" w:lineRule="auto"/>
              <w:rPr>
                <w:rFonts w:eastAsia="SimSun"/>
                <w:sz w:val="18"/>
                <w:szCs w:val="18"/>
                <w:lang w:val="en-GB"/>
              </w:rPr>
            </w:pPr>
            <w:r w:rsidRPr="00CB0B02">
              <w:rPr>
                <w:rFonts w:eastAsia="SimSun"/>
                <w:sz w:val="18"/>
                <w:szCs w:val="18"/>
                <w:lang w:val="en-GB"/>
              </w:rPr>
              <w:tab/>
            </w:r>
            <w:r w:rsidR="00245847" w:rsidRPr="00CB0B02">
              <w:rPr>
                <w:rFonts w:eastAsia="SimSun"/>
                <w:sz w:val="18"/>
                <w:szCs w:val="18"/>
                <w:lang w:val="en-GB"/>
              </w:rPr>
              <w:t xml:space="preserve">Describe the </w:t>
            </w:r>
            <w:r w:rsidR="00245847" w:rsidRPr="009C1717">
              <w:rPr>
                <w:rFonts w:eastAsia="SimSun"/>
                <w:b/>
                <w:sz w:val="18"/>
                <w:szCs w:val="18"/>
                <w:lang w:val="en-GB"/>
              </w:rPr>
              <w:t>competent body</w:t>
            </w:r>
            <w:r w:rsidR="00245847" w:rsidRPr="00CB0B02">
              <w:rPr>
                <w:rFonts w:eastAsia="SimSun"/>
                <w:sz w:val="18"/>
                <w:szCs w:val="18"/>
                <w:lang w:val="en-GB"/>
              </w:rPr>
              <w:t xml:space="preserve"> with responsibility for the local management and safeguarding of the element, and its human resources available for implementing the project. </w:t>
            </w:r>
            <w:r w:rsidR="00245847" w:rsidRPr="00CB0B02">
              <w:rPr>
                <w:rFonts w:eastAsia="Batang"/>
                <w:sz w:val="18"/>
                <w:szCs w:val="18"/>
                <w:lang w:val="en-GB"/>
              </w:rPr>
              <w:t xml:space="preserve">(Contact information is to be provided in point </w:t>
            </w:r>
            <w:r w:rsidR="00CC3764" w:rsidRPr="00CB0B02">
              <w:rPr>
                <w:rFonts w:eastAsia="Batang"/>
                <w:sz w:val="18"/>
                <w:szCs w:val="18"/>
                <w:lang w:val="en-GB"/>
              </w:rPr>
              <w:t>3</w:t>
            </w:r>
            <w:r w:rsidR="00245847" w:rsidRPr="00CB0B02">
              <w:rPr>
                <w:rFonts w:eastAsia="Batang"/>
                <w:sz w:val="18"/>
                <w:szCs w:val="18"/>
                <w:lang w:val="en-GB"/>
              </w:rPr>
              <w:t>.</w:t>
            </w:r>
            <w:r w:rsidR="00CC3764" w:rsidRPr="00CB0B02">
              <w:rPr>
                <w:rFonts w:eastAsia="Batang"/>
                <w:sz w:val="18"/>
                <w:szCs w:val="18"/>
                <w:lang w:val="en-GB"/>
              </w:rPr>
              <w:t>c</w:t>
            </w:r>
            <w:r w:rsidR="00245847" w:rsidRPr="00CB0B02">
              <w:rPr>
                <w:rFonts w:eastAsia="Batang"/>
                <w:sz w:val="18"/>
                <w:szCs w:val="18"/>
                <w:lang w:val="en-GB"/>
              </w:rPr>
              <w:t xml:space="preserve"> below.)</w:t>
            </w:r>
          </w:p>
          <w:p w:rsidR="00245847" w:rsidRPr="00CB0B02" w:rsidRDefault="007811A1" w:rsidP="00702760">
            <w:pPr>
              <w:pStyle w:val="Info03"/>
              <w:keepNext w:val="0"/>
              <w:numPr>
                <w:ilvl w:val="0"/>
                <w:numId w:val="15"/>
              </w:numPr>
              <w:tabs>
                <w:tab w:val="clear" w:pos="794"/>
                <w:tab w:val="clear" w:pos="2268"/>
              </w:tabs>
              <w:spacing w:before="120" w:line="240" w:lineRule="auto"/>
              <w:rPr>
                <w:lang w:val="en-GB"/>
              </w:rPr>
            </w:pPr>
            <w:r w:rsidRPr="00CB0B02">
              <w:rPr>
                <w:rFonts w:eastAsia="SimSun"/>
                <w:sz w:val="18"/>
                <w:szCs w:val="18"/>
                <w:lang w:val="en-GB"/>
              </w:rPr>
              <w:tab/>
            </w:r>
            <w:r w:rsidR="00245847" w:rsidRPr="00CB0B02">
              <w:rPr>
                <w:rFonts w:eastAsia="SimSun"/>
                <w:sz w:val="18"/>
                <w:szCs w:val="18"/>
                <w:lang w:val="en-GB"/>
              </w:rPr>
              <w:t xml:space="preserve">Provide evidence that the State(s) </w:t>
            </w:r>
            <w:proofErr w:type="gramStart"/>
            <w:r w:rsidR="00245847" w:rsidRPr="00CB0B02">
              <w:rPr>
                <w:rFonts w:eastAsia="SimSun"/>
                <w:sz w:val="18"/>
                <w:szCs w:val="18"/>
                <w:lang w:val="en-GB"/>
              </w:rPr>
              <w:t>Party(</w:t>
            </w:r>
            <w:proofErr w:type="spellStart"/>
            <w:proofErr w:type="gramEnd"/>
            <w:r w:rsidR="00245847" w:rsidRPr="00CB0B02">
              <w:rPr>
                <w:rFonts w:eastAsia="SimSun"/>
                <w:sz w:val="18"/>
                <w:szCs w:val="18"/>
                <w:lang w:val="en-GB"/>
              </w:rPr>
              <w:t>ies</w:t>
            </w:r>
            <w:proofErr w:type="spellEnd"/>
            <w:r w:rsidR="00245847" w:rsidRPr="00CB0B02">
              <w:rPr>
                <w:rFonts w:eastAsia="SimSun"/>
                <w:sz w:val="18"/>
                <w:szCs w:val="18"/>
                <w:lang w:val="en-GB"/>
              </w:rPr>
              <w:t xml:space="preserve">) concerned has the </w:t>
            </w:r>
            <w:r w:rsidR="00245847" w:rsidRPr="009C1717">
              <w:rPr>
                <w:rFonts w:eastAsia="SimSun"/>
                <w:b/>
                <w:sz w:val="18"/>
                <w:szCs w:val="18"/>
                <w:lang w:val="en-GB"/>
              </w:rPr>
              <w:t>commitment</w:t>
            </w:r>
            <w:r w:rsidR="00245847" w:rsidRPr="00CB0B02">
              <w:rPr>
                <w:rFonts w:eastAsia="SimSun"/>
                <w:sz w:val="18"/>
                <w:szCs w:val="18"/>
                <w:lang w:val="en-GB"/>
              </w:rPr>
              <w:t xml:space="preserve"> to support the safeguarding effort by creating favourable conditions for its implementation.</w:t>
            </w:r>
          </w:p>
          <w:p w:rsidR="00245847" w:rsidRPr="00CB0B02" w:rsidRDefault="007811A1" w:rsidP="00702760">
            <w:pPr>
              <w:pStyle w:val="Info03"/>
              <w:keepNext w:val="0"/>
              <w:numPr>
                <w:ilvl w:val="0"/>
                <w:numId w:val="15"/>
              </w:numPr>
              <w:tabs>
                <w:tab w:val="clear" w:pos="794"/>
                <w:tab w:val="clear" w:pos="2268"/>
              </w:tabs>
              <w:spacing w:before="120" w:line="240" w:lineRule="auto"/>
              <w:rPr>
                <w:iCs w:val="0"/>
                <w:noProof/>
                <w:sz w:val="18"/>
                <w:szCs w:val="18"/>
                <w:lang w:val="en-GB"/>
              </w:rPr>
            </w:pPr>
            <w:r w:rsidRPr="00CB0B02">
              <w:rPr>
                <w:rFonts w:eastAsia="SimSun"/>
                <w:sz w:val="18"/>
                <w:szCs w:val="18"/>
                <w:lang w:val="en-GB"/>
              </w:rPr>
              <w:tab/>
            </w:r>
            <w:r w:rsidR="00245847" w:rsidRPr="00CB0B02">
              <w:rPr>
                <w:rFonts w:eastAsia="SimSun"/>
                <w:sz w:val="18"/>
                <w:szCs w:val="18"/>
                <w:lang w:val="en-GB"/>
              </w:rPr>
              <w:t xml:space="preserve">Provide a </w:t>
            </w:r>
            <w:r w:rsidR="00245847" w:rsidRPr="009C1717">
              <w:rPr>
                <w:rFonts w:eastAsia="SimSun"/>
                <w:b/>
                <w:sz w:val="18"/>
                <w:szCs w:val="18"/>
                <w:lang w:val="en-GB"/>
              </w:rPr>
              <w:t>timetable</w:t>
            </w:r>
            <w:r w:rsidR="00245847" w:rsidRPr="00CB0B02">
              <w:rPr>
                <w:rFonts w:eastAsia="SimSun"/>
                <w:sz w:val="18"/>
                <w:szCs w:val="18"/>
                <w:lang w:val="en-GB"/>
              </w:rPr>
              <w:t xml:space="preserve"> for the proposed activities and estimate the </w:t>
            </w:r>
            <w:r w:rsidR="00245847" w:rsidRPr="009C1717">
              <w:rPr>
                <w:rFonts w:eastAsia="SimSun"/>
                <w:b/>
                <w:sz w:val="18"/>
                <w:szCs w:val="18"/>
                <w:lang w:val="en-GB"/>
              </w:rPr>
              <w:t>funds required</w:t>
            </w:r>
            <w:r w:rsidR="00245847" w:rsidRPr="00CB0B02">
              <w:rPr>
                <w:rFonts w:eastAsia="SimSun"/>
                <w:sz w:val="18"/>
                <w:szCs w:val="18"/>
                <w:lang w:val="en-GB"/>
              </w:rPr>
              <w:t xml:space="preserve"> for their implementation (if possible, in US </w:t>
            </w:r>
            <w:proofErr w:type="spellStart"/>
            <w:r w:rsidR="00245847" w:rsidRPr="00CB0B02">
              <w:rPr>
                <w:rFonts w:eastAsia="SimSun"/>
                <w:sz w:val="18"/>
                <w:szCs w:val="18"/>
                <w:lang w:val="en-GB"/>
              </w:rPr>
              <w:t>dollers</w:t>
            </w:r>
            <w:proofErr w:type="spellEnd"/>
            <w:r w:rsidR="00245847" w:rsidRPr="00CB0B02">
              <w:rPr>
                <w:rFonts w:eastAsia="SimSun"/>
                <w:sz w:val="18"/>
                <w:szCs w:val="18"/>
                <w:lang w:val="en-GB"/>
              </w:rPr>
              <w:t xml:space="preserve">), identifying </w:t>
            </w:r>
            <w:r w:rsidR="00245847" w:rsidRPr="00CB0B02" w:rsidDel="00364384">
              <w:rPr>
                <w:rFonts w:eastAsia="SimSun"/>
                <w:sz w:val="18"/>
                <w:szCs w:val="18"/>
                <w:lang w:val="en-GB"/>
              </w:rPr>
              <w:t xml:space="preserve">any </w:t>
            </w:r>
            <w:r w:rsidR="00245847" w:rsidRPr="00CB0B02">
              <w:rPr>
                <w:rFonts w:eastAsia="SimSun"/>
                <w:sz w:val="18"/>
                <w:szCs w:val="18"/>
                <w:lang w:val="en-GB"/>
              </w:rPr>
              <w:t>available resources (governmental sources, in-kind community inputs, etc.).</w:t>
            </w:r>
          </w:p>
          <w:p w:rsidR="00245847" w:rsidRPr="00E11BCC" w:rsidRDefault="00245847" w:rsidP="00702760">
            <w:pPr>
              <w:pStyle w:val="Info03"/>
              <w:keepNext w:val="0"/>
              <w:tabs>
                <w:tab w:val="clear" w:pos="2268"/>
              </w:tabs>
              <w:spacing w:before="120" w:line="240" w:lineRule="auto"/>
              <w:ind w:left="794"/>
              <w:jc w:val="right"/>
              <w:rPr>
                <w:lang w:val="en-GB"/>
              </w:rPr>
            </w:pPr>
            <w:r w:rsidRPr="00CB0B02">
              <w:rPr>
                <w:rFonts w:eastAsia="SimSun"/>
                <w:bCs/>
                <w:sz w:val="18"/>
                <w:szCs w:val="18"/>
                <w:lang w:val="en-GB"/>
              </w:rPr>
              <w:t>Not</w:t>
            </w:r>
            <w:r w:rsidR="00D13610" w:rsidRPr="00D13610">
              <w:rPr>
                <w:rFonts w:eastAsia="SimSun" w:cs="Times New Roman"/>
                <w:i w:val="0"/>
                <w:iCs w:val="0"/>
                <w:sz w:val="18"/>
                <w:szCs w:val="18"/>
                <w:lang w:val="en-GB"/>
              </w:rPr>
              <w:t xml:space="preserve"> </w:t>
            </w:r>
            <w:r w:rsidR="00D40994">
              <w:rPr>
                <w:rFonts w:eastAsia="SimSun"/>
                <w:bCs/>
                <w:sz w:val="18"/>
                <w:szCs w:val="18"/>
                <w:lang w:val="en-GB"/>
              </w:rPr>
              <w:t>fewer</w:t>
            </w:r>
            <w:r w:rsidR="00D13610" w:rsidRPr="00D13610">
              <w:rPr>
                <w:rFonts w:eastAsia="SimSun"/>
                <w:bCs/>
                <w:sz w:val="18"/>
                <w:szCs w:val="18"/>
                <w:lang w:val="en-GB"/>
              </w:rPr>
              <w:t xml:space="preserve"> than </w:t>
            </w:r>
            <w:r w:rsidR="00D13610">
              <w:rPr>
                <w:rFonts w:eastAsia="SimSun"/>
                <w:bCs/>
                <w:sz w:val="18"/>
                <w:szCs w:val="18"/>
                <w:lang w:val="en-GB"/>
              </w:rPr>
              <w:t>1,0</w:t>
            </w:r>
            <w:r w:rsidR="00D13610" w:rsidRPr="00D13610">
              <w:rPr>
                <w:rFonts w:eastAsia="SimSun"/>
                <w:bCs/>
                <w:sz w:val="18"/>
                <w:szCs w:val="18"/>
                <w:lang w:val="en-GB"/>
              </w:rPr>
              <w:t xml:space="preserve">00 or more than </w:t>
            </w:r>
            <w:r w:rsidRPr="00CB0B02">
              <w:rPr>
                <w:rFonts w:eastAsia="SimSun"/>
                <w:bCs/>
                <w:sz w:val="18"/>
                <w:szCs w:val="18"/>
                <w:lang w:val="en-GB"/>
              </w:rPr>
              <w:t>2,000 words</w:t>
            </w:r>
          </w:p>
        </w:tc>
      </w:tr>
      <w:tr w:rsidR="00245847"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w:t>
            </w:r>
            <w:proofErr w:type="spellStart"/>
            <w:r w:rsidRPr="00005757">
              <w:rPr>
                <w:rFonts w:cs="Arial"/>
                <w:lang w:val="en-GB"/>
              </w:rPr>
              <w:t>Mapoyo</w:t>
            </w:r>
            <w:proofErr w:type="spellEnd"/>
            <w:r w:rsidRPr="00005757">
              <w:rPr>
                <w:rFonts w:cs="Arial"/>
                <w:lang w:val="en-GB"/>
              </w:rPr>
              <w:t xml:space="preserve"> indigenous community, with support from the Centro de la </w:t>
            </w:r>
            <w:proofErr w:type="spellStart"/>
            <w:r w:rsidRPr="00005757">
              <w:rPr>
                <w:rFonts w:cs="Arial"/>
                <w:lang w:val="en-GB"/>
              </w:rPr>
              <w:t>Diversidad</w:t>
            </w:r>
            <w:proofErr w:type="spellEnd"/>
            <w:r w:rsidRPr="00005757">
              <w:rPr>
                <w:rFonts w:cs="Arial"/>
                <w:lang w:val="en-GB"/>
              </w:rPr>
              <w:t xml:space="preserve"> Cultural, has developed a series of measures which will enable the safeguarding of the element in the future. These seek two major objectives: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1.</w:t>
            </w:r>
            <w:r w:rsidRPr="00005757">
              <w:rPr>
                <w:rFonts w:cs="Arial"/>
                <w:lang w:val="en-GB"/>
              </w:rPr>
              <w:tab/>
              <w:t xml:space="preserve">To develop and strengthen measures aimed at preserving, transmitting and enhancing the visibility of the </w:t>
            </w:r>
            <w:proofErr w:type="spellStart"/>
            <w:r w:rsidRPr="00005757">
              <w:rPr>
                <w:rFonts w:cs="Arial"/>
                <w:lang w:val="en-GB"/>
              </w:rPr>
              <w:t>Mapoyo</w:t>
            </w:r>
            <w:proofErr w:type="spellEnd"/>
            <w:r w:rsidRPr="00005757">
              <w:rPr>
                <w:rFonts w:cs="Arial"/>
                <w:lang w:val="en-GB"/>
              </w:rPr>
              <w:t xml:space="preserve"> cultural memory, their practices and symbolic spaces, currently seen as endangered.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2.</w:t>
            </w:r>
            <w:r w:rsidRPr="00005757">
              <w:rPr>
                <w:rFonts w:cs="Arial"/>
                <w:lang w:val="en-GB"/>
              </w:rPr>
              <w:tab/>
              <w:t xml:space="preserve">To preserve the territory as a vital element for the development of the intangible cultural heritage. This objective requires the conservation of the ecosystem as a means to guarantee the habitability of the region, the availability of resources to be exploited according to traditional economic practices, and the acknowledgement and autonomy to preserve the settings wherein the cultural memory, the knowledge and practices are continuously recreated.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To meet these objectives and compensate for the loss of traditional knowledge associated with the territory, the </w:t>
            </w:r>
            <w:proofErr w:type="spellStart"/>
            <w:r w:rsidRPr="00005757">
              <w:rPr>
                <w:rFonts w:cs="Arial"/>
                <w:lang w:val="en-GB"/>
              </w:rPr>
              <w:t>Mapoyo</w:t>
            </w:r>
            <w:proofErr w:type="spellEnd"/>
            <w:r w:rsidRPr="00005757">
              <w:rPr>
                <w:rFonts w:cs="Arial"/>
                <w:lang w:val="en-GB"/>
              </w:rPr>
              <w:t xml:space="preserve"> have proposed several safeguarding projects which could function as a stepping stone that within five years would allow the </w:t>
            </w:r>
            <w:proofErr w:type="spellStart"/>
            <w:r w:rsidRPr="00005757">
              <w:rPr>
                <w:rFonts w:cs="Arial"/>
                <w:lang w:val="en-GB"/>
              </w:rPr>
              <w:t>Mapoyo</w:t>
            </w:r>
            <w:proofErr w:type="spellEnd"/>
            <w:r w:rsidRPr="00005757">
              <w:rPr>
                <w:rFonts w:cs="Arial"/>
                <w:lang w:val="en-GB"/>
              </w:rPr>
              <w:t xml:space="preserve"> to restore viability to their cultural memory, practices and symbolic spaces.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1.</w:t>
            </w:r>
            <w:r w:rsidRPr="00005757">
              <w:rPr>
                <w:rFonts w:cs="Arial"/>
                <w:lang w:val="en-GB"/>
              </w:rPr>
              <w:tab/>
              <w:t>Transfer of ancestral knowledge:</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objective of this project is to enhance the transfer of the element through traditional teaching mechanisms. The idea is to encourage a dialogue between important bearers of the tradition and the younger generations. As a strategy, the </w:t>
            </w:r>
            <w:proofErr w:type="spellStart"/>
            <w:r w:rsidRPr="00005757">
              <w:rPr>
                <w:rFonts w:cs="Arial"/>
                <w:lang w:val="en-GB"/>
              </w:rPr>
              <w:t>Mapoyo</w:t>
            </w:r>
            <w:proofErr w:type="spellEnd"/>
            <w:r w:rsidRPr="00005757">
              <w:rPr>
                <w:rFonts w:cs="Arial"/>
                <w:lang w:val="en-GB"/>
              </w:rPr>
              <w:t xml:space="preserve"> community will set up a framework under which young and old can resume the intergenerational dialogue and achieve a successful transmission. The </w:t>
            </w:r>
            <w:proofErr w:type="spellStart"/>
            <w:r w:rsidRPr="00005757">
              <w:rPr>
                <w:rFonts w:cs="Arial"/>
                <w:lang w:val="en-GB"/>
              </w:rPr>
              <w:t>Mapoyo</w:t>
            </w:r>
            <w:proofErr w:type="spellEnd"/>
            <w:r w:rsidRPr="00005757">
              <w:rPr>
                <w:rFonts w:cs="Arial"/>
                <w:lang w:val="en-GB"/>
              </w:rPr>
              <w:t xml:space="preserve"> community’s Council of Elders, which includes the most relevant tradition bearers, will provide support for these educational tasks.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Activities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 xml:space="preserve">Teachers and elders will develop a calendar and agree on the activities to be carried out by younger members, such as trips across the territory and the learning of traditional practices in risk of disappearing.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Older bearers committed to these rescue measures will receive economic aid and will be included in a social security system.</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2.</w:t>
            </w:r>
            <w:r w:rsidRPr="00005757">
              <w:rPr>
                <w:rFonts w:cs="Arial"/>
                <w:lang w:val="en-GB"/>
              </w:rPr>
              <w:tab/>
              <w:t>Research of the intangible cultural heritage from, for and with the community</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main objective is to register and identify oral content from the </w:t>
            </w:r>
            <w:proofErr w:type="spellStart"/>
            <w:r w:rsidRPr="00005757">
              <w:rPr>
                <w:rFonts w:cs="Arial"/>
                <w:lang w:val="en-GB"/>
              </w:rPr>
              <w:t>Mapoyo</w:t>
            </w:r>
            <w:proofErr w:type="spellEnd"/>
            <w:r w:rsidRPr="00005757">
              <w:rPr>
                <w:rFonts w:cs="Arial"/>
                <w:lang w:val="en-GB"/>
              </w:rPr>
              <w:t xml:space="preserve"> community to be used in the preparation of educational material. The School of Anthropology’s Department of Linguistics and </w:t>
            </w:r>
            <w:proofErr w:type="spellStart"/>
            <w:r w:rsidRPr="00005757">
              <w:rPr>
                <w:rFonts w:cs="Arial"/>
                <w:lang w:val="en-GB"/>
              </w:rPr>
              <w:t>Anthropolinguistics</w:t>
            </w:r>
            <w:proofErr w:type="spellEnd"/>
            <w:r w:rsidRPr="00005757">
              <w:rPr>
                <w:rFonts w:cs="Arial"/>
                <w:lang w:val="en-GB"/>
              </w:rPr>
              <w:t xml:space="preserve">, at the Universidad Central de Venezuela, will coordinate with the </w:t>
            </w:r>
            <w:proofErr w:type="spellStart"/>
            <w:r w:rsidRPr="00005757">
              <w:rPr>
                <w:rFonts w:cs="Arial"/>
                <w:lang w:val="en-GB"/>
              </w:rPr>
              <w:t>Mapoyo</w:t>
            </w:r>
            <w:proofErr w:type="spellEnd"/>
            <w:r w:rsidRPr="00005757">
              <w:rPr>
                <w:rFonts w:cs="Arial"/>
                <w:lang w:val="en-GB"/>
              </w:rPr>
              <w:t xml:space="preserve"> to restore and process written and audio records on the oral tradition and other intangible knowledge associated with the territory.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Activities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 xml:space="preserve">Training workshops for members of the </w:t>
            </w:r>
            <w:proofErr w:type="spellStart"/>
            <w:r w:rsidRPr="00005757">
              <w:rPr>
                <w:rFonts w:cs="Arial"/>
                <w:lang w:val="en-GB"/>
              </w:rPr>
              <w:t>Mapoyo</w:t>
            </w:r>
            <w:proofErr w:type="spellEnd"/>
            <w:r w:rsidRPr="00005757">
              <w:rPr>
                <w:rFonts w:cs="Arial"/>
                <w:lang w:val="en-GB"/>
              </w:rPr>
              <w:t xml:space="preserve"> community will be conducted through the School of Anthropology of the Universidad Central de Venezuela. The attendees will contribute to the research process accompanied by a team of experts.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 xml:space="preserve">Ancient records in audio, video and written texts on the oral tradition and symbolic space of the </w:t>
            </w:r>
            <w:proofErr w:type="spellStart"/>
            <w:r w:rsidRPr="00005757">
              <w:rPr>
                <w:rFonts w:cs="Arial"/>
                <w:lang w:val="en-GB"/>
              </w:rPr>
              <w:t>Mapoyo</w:t>
            </w:r>
            <w:proofErr w:type="spellEnd"/>
            <w:r w:rsidRPr="00005757">
              <w:rPr>
                <w:rFonts w:cs="Arial"/>
                <w:lang w:val="en-GB"/>
              </w:rPr>
              <w:t xml:space="preserve"> will be identified, quantified and processed.</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 xml:space="preserve">New records of the oral tradition of the </w:t>
            </w:r>
            <w:proofErr w:type="spellStart"/>
            <w:r w:rsidRPr="00005757">
              <w:rPr>
                <w:rFonts w:cs="Arial"/>
                <w:lang w:val="en-GB"/>
              </w:rPr>
              <w:t>Mapoyo</w:t>
            </w:r>
            <w:proofErr w:type="spellEnd"/>
            <w:r w:rsidRPr="00005757">
              <w:rPr>
                <w:rFonts w:cs="Arial"/>
                <w:lang w:val="en-GB"/>
              </w:rPr>
              <w:t>, its symbolic space and associated practices will be developed.</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3.</w:t>
            </w:r>
            <w:r w:rsidRPr="00005757">
              <w:rPr>
                <w:rFonts w:cs="Arial"/>
                <w:lang w:val="en-GB"/>
              </w:rPr>
              <w:tab/>
              <w:t>Education for safeguarding</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purpose of this project is to develop educational tools based on the oral tradition of the </w:t>
            </w:r>
            <w:proofErr w:type="spellStart"/>
            <w:r w:rsidRPr="00005757">
              <w:rPr>
                <w:rFonts w:cs="Arial"/>
                <w:lang w:val="en-GB"/>
              </w:rPr>
              <w:t>Mapoyo</w:t>
            </w:r>
            <w:proofErr w:type="spellEnd"/>
            <w:r w:rsidRPr="00005757">
              <w:rPr>
                <w:rFonts w:cs="Arial"/>
                <w:lang w:val="en-GB"/>
              </w:rPr>
              <w:t xml:space="preserve"> and its symbolic points of reference within the ancestral territory, as a means to strengthen the transmission of the element. The development of educational material should be complemented by a teacher training program, and the content of formal syllabi should be adapted to meet safeguarding needs.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Activities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A collection of educational material aimed at primary school children will be developed. The content will refer to oral tradition (book, CD and DVD and the ancestral territory (book).</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 xml:space="preserve">The </w:t>
            </w:r>
            <w:proofErr w:type="spellStart"/>
            <w:r w:rsidRPr="00005757">
              <w:rPr>
                <w:rFonts w:cs="Arial"/>
                <w:lang w:val="en-GB"/>
              </w:rPr>
              <w:t>Mapoyo</w:t>
            </w:r>
            <w:proofErr w:type="spellEnd"/>
            <w:r w:rsidRPr="00005757">
              <w:rPr>
                <w:rFonts w:cs="Arial"/>
                <w:lang w:val="en-GB"/>
              </w:rPr>
              <w:t xml:space="preserve"> community has suggested the use of new media technologies to enhance the safeguarding education plan. The Venezuelan government has already provided children in the community with 40 laptops. There are also plans to build a community communications </w:t>
            </w:r>
            <w:proofErr w:type="spellStart"/>
            <w:r w:rsidRPr="00005757">
              <w:rPr>
                <w:rFonts w:cs="Arial"/>
                <w:lang w:val="en-GB"/>
              </w:rPr>
              <w:t>center</w:t>
            </w:r>
            <w:proofErr w:type="spellEnd"/>
            <w:r w:rsidRPr="00005757">
              <w:rPr>
                <w:rFonts w:cs="Arial"/>
                <w:lang w:val="en-GB"/>
              </w:rPr>
              <w:t xml:space="preserve"> in 2013 and furnish it with eight computers. The new resources would be aimed at the development of interactive applications associated with the element, such as interactive maps which could be used by the younger generations, both in Spanish and in the </w:t>
            </w:r>
            <w:proofErr w:type="spellStart"/>
            <w:r w:rsidRPr="00005757">
              <w:rPr>
                <w:rFonts w:cs="Arial"/>
                <w:lang w:val="en-GB"/>
              </w:rPr>
              <w:t>Mapoyo</w:t>
            </w:r>
            <w:proofErr w:type="spellEnd"/>
            <w:r w:rsidRPr="00005757">
              <w:rPr>
                <w:rFonts w:cs="Arial"/>
                <w:lang w:val="en-GB"/>
              </w:rPr>
              <w:t xml:space="preserve"> language.</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 xml:space="preserve">Along with the production of new educational tools, mental maps related to the territory and specific </w:t>
            </w:r>
            <w:proofErr w:type="spellStart"/>
            <w:r w:rsidRPr="00005757">
              <w:rPr>
                <w:rFonts w:cs="Arial"/>
                <w:lang w:val="en-GB"/>
              </w:rPr>
              <w:t>Mapoyo</w:t>
            </w:r>
            <w:proofErr w:type="spellEnd"/>
            <w:r w:rsidRPr="00005757">
              <w:rPr>
                <w:rFonts w:cs="Arial"/>
                <w:lang w:val="en-GB"/>
              </w:rPr>
              <w:t xml:space="preserve"> place names will be developed. Bilingual signage will also be designed and placed in significant sites of the </w:t>
            </w:r>
            <w:proofErr w:type="spellStart"/>
            <w:r w:rsidRPr="00005757">
              <w:rPr>
                <w:rFonts w:cs="Arial"/>
                <w:lang w:val="en-GB"/>
              </w:rPr>
              <w:t>Mapoyo</w:t>
            </w:r>
            <w:proofErr w:type="spellEnd"/>
            <w:r w:rsidRPr="00005757">
              <w:rPr>
                <w:rFonts w:cs="Arial"/>
                <w:lang w:val="en-GB"/>
              </w:rPr>
              <w:t xml:space="preserve"> symbolic space.</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w:t>
            </w:r>
            <w:r w:rsidRPr="00005757">
              <w:rPr>
                <w:rFonts w:cs="Arial"/>
                <w:lang w:val="en-GB"/>
              </w:rPr>
              <w:tab/>
              <w:t xml:space="preserve">Syllabus-related content and materials will start to be adapted once the teacher training phase concludes.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4.</w:t>
            </w:r>
            <w:r w:rsidRPr="00005757">
              <w:rPr>
                <w:rFonts w:cs="Arial"/>
                <w:lang w:val="en-GB"/>
              </w:rPr>
              <w:tab/>
              <w:t xml:space="preserve">Promotion of the </w:t>
            </w:r>
            <w:proofErr w:type="spellStart"/>
            <w:r w:rsidRPr="00005757">
              <w:rPr>
                <w:rFonts w:cs="Arial"/>
                <w:lang w:val="en-GB"/>
              </w:rPr>
              <w:t>Mapoyo</w:t>
            </w:r>
            <w:proofErr w:type="spellEnd"/>
            <w:r w:rsidRPr="00005757">
              <w:rPr>
                <w:rFonts w:cs="Arial"/>
                <w:lang w:val="en-GB"/>
              </w:rPr>
              <w:t xml:space="preserve"> ICH</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main objective of this project is to inform about the intangible heritage of the </w:t>
            </w:r>
            <w:proofErr w:type="spellStart"/>
            <w:r w:rsidRPr="00005757">
              <w:rPr>
                <w:rFonts w:cs="Arial"/>
                <w:lang w:val="en-GB"/>
              </w:rPr>
              <w:t>Mapoyo</w:t>
            </w:r>
            <w:proofErr w:type="spellEnd"/>
            <w:r w:rsidRPr="00005757">
              <w:rPr>
                <w:rFonts w:cs="Arial"/>
                <w:lang w:val="en-GB"/>
              </w:rPr>
              <w:t xml:space="preserve">, on a regional and national scale, through the </w:t>
            </w:r>
            <w:proofErr w:type="spellStart"/>
            <w:r w:rsidRPr="00005757">
              <w:rPr>
                <w:rFonts w:cs="Arial"/>
                <w:lang w:val="en-GB"/>
              </w:rPr>
              <w:t>Murükuni</w:t>
            </w:r>
            <w:proofErr w:type="spellEnd"/>
            <w:r w:rsidRPr="00005757">
              <w:rPr>
                <w:rFonts w:cs="Arial"/>
                <w:lang w:val="en-GB"/>
              </w:rPr>
              <w:t xml:space="preserve"> community museum, a space to further value their intangible cultural heritage by associating exhibits with educational programs about traditional knowledge that touches on nature and the universe, oral narratives, ancestral spaces, the language, place names and practices.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Activities</w:t>
            </w:r>
          </w:p>
          <w:p w:rsidR="00005757" w:rsidRPr="00005757" w:rsidRDefault="00005757" w:rsidP="00C6067C">
            <w:pPr>
              <w:pStyle w:val="formtext"/>
              <w:tabs>
                <w:tab w:val="left" w:pos="567"/>
                <w:tab w:val="left" w:pos="1134"/>
                <w:tab w:val="left" w:pos="1701"/>
              </w:tabs>
              <w:spacing w:before="0" w:after="100"/>
              <w:ind w:left="567" w:hanging="567"/>
              <w:jc w:val="both"/>
              <w:rPr>
                <w:rFonts w:cs="Arial"/>
                <w:lang w:val="en-GB"/>
              </w:rPr>
            </w:pPr>
            <w:r w:rsidRPr="00005757">
              <w:rPr>
                <w:rFonts w:cs="Arial"/>
                <w:lang w:val="en-GB"/>
              </w:rPr>
              <w:t>•</w:t>
            </w:r>
            <w:r w:rsidRPr="00005757">
              <w:rPr>
                <w:rFonts w:cs="Arial"/>
                <w:lang w:val="en-GB"/>
              </w:rPr>
              <w:tab/>
              <w:t>Institutional support from the Government will be secured to preserve and maintain museum facilities.</w:t>
            </w:r>
          </w:p>
          <w:p w:rsidR="00005757" w:rsidRPr="00005757" w:rsidRDefault="00005757" w:rsidP="00C6067C">
            <w:pPr>
              <w:pStyle w:val="formtext"/>
              <w:tabs>
                <w:tab w:val="left" w:pos="567"/>
                <w:tab w:val="left" w:pos="1134"/>
                <w:tab w:val="left" w:pos="1701"/>
              </w:tabs>
              <w:spacing w:before="0" w:after="100"/>
              <w:ind w:left="567" w:hanging="567"/>
              <w:jc w:val="both"/>
              <w:rPr>
                <w:rFonts w:cs="Arial"/>
                <w:lang w:val="en-GB"/>
              </w:rPr>
            </w:pPr>
            <w:r w:rsidRPr="00005757">
              <w:rPr>
                <w:rFonts w:cs="Arial"/>
                <w:lang w:val="en-GB"/>
              </w:rPr>
              <w:t>•</w:t>
            </w:r>
            <w:r w:rsidRPr="00005757">
              <w:rPr>
                <w:rFonts w:cs="Arial"/>
                <w:lang w:val="en-GB"/>
              </w:rPr>
              <w:tab/>
              <w:t xml:space="preserve">Two members of the community will receive training in museology and </w:t>
            </w:r>
            <w:proofErr w:type="spellStart"/>
            <w:r w:rsidRPr="00005757">
              <w:rPr>
                <w:rFonts w:cs="Arial"/>
                <w:lang w:val="en-GB"/>
              </w:rPr>
              <w:t>museography</w:t>
            </w:r>
            <w:proofErr w:type="spellEnd"/>
            <w:r w:rsidRPr="00005757">
              <w:rPr>
                <w:rFonts w:cs="Arial"/>
                <w:lang w:val="en-GB"/>
              </w:rPr>
              <w:t>.</w:t>
            </w:r>
          </w:p>
          <w:p w:rsidR="00005757" w:rsidRPr="00005757" w:rsidRDefault="00005757" w:rsidP="00C6067C">
            <w:pPr>
              <w:pStyle w:val="formtext"/>
              <w:tabs>
                <w:tab w:val="left" w:pos="567"/>
                <w:tab w:val="left" w:pos="1134"/>
                <w:tab w:val="left" w:pos="1701"/>
              </w:tabs>
              <w:spacing w:before="0" w:after="100"/>
              <w:ind w:left="567" w:hanging="567"/>
              <w:jc w:val="both"/>
              <w:rPr>
                <w:rFonts w:cs="Arial"/>
                <w:lang w:val="en-GB"/>
              </w:rPr>
            </w:pPr>
            <w:r w:rsidRPr="00005757">
              <w:rPr>
                <w:rFonts w:cs="Arial"/>
                <w:lang w:val="en-GB"/>
              </w:rPr>
              <w:t>•</w:t>
            </w:r>
            <w:r w:rsidRPr="00005757">
              <w:rPr>
                <w:rFonts w:cs="Arial"/>
                <w:lang w:val="en-GB"/>
              </w:rPr>
              <w:tab/>
              <w:t xml:space="preserve">A tourist program for children attending school in </w:t>
            </w:r>
            <w:proofErr w:type="spellStart"/>
            <w:r w:rsidRPr="00005757">
              <w:rPr>
                <w:rFonts w:cs="Arial"/>
                <w:lang w:val="en-GB"/>
              </w:rPr>
              <w:t>neighboring</w:t>
            </w:r>
            <w:proofErr w:type="spellEnd"/>
            <w:r w:rsidRPr="00005757">
              <w:rPr>
                <w:rFonts w:cs="Arial"/>
                <w:lang w:val="en-GB"/>
              </w:rPr>
              <w:t xml:space="preserve"> communities will be developed so they can visit the community museum with their parents. In addition to making the visits possible, the </w:t>
            </w:r>
            <w:proofErr w:type="spellStart"/>
            <w:r w:rsidRPr="00005757">
              <w:rPr>
                <w:rFonts w:cs="Arial"/>
                <w:lang w:val="en-GB"/>
              </w:rPr>
              <w:t>Mapoyo</w:t>
            </w:r>
            <w:proofErr w:type="spellEnd"/>
            <w:r w:rsidRPr="00005757">
              <w:rPr>
                <w:rFonts w:cs="Arial"/>
                <w:lang w:val="en-GB"/>
              </w:rPr>
              <w:t xml:space="preserve"> are committed to organizing educational workshops that touch on their intangible cultural heritage, address environmental pollution and promote respect for their sacred sites.</w:t>
            </w:r>
          </w:p>
          <w:p w:rsidR="00005757" w:rsidRPr="00005757" w:rsidRDefault="00005757" w:rsidP="00C6067C">
            <w:pPr>
              <w:pStyle w:val="formtext"/>
              <w:tabs>
                <w:tab w:val="left" w:pos="567"/>
                <w:tab w:val="left" w:pos="1134"/>
                <w:tab w:val="left" w:pos="1701"/>
              </w:tabs>
              <w:spacing w:before="0" w:after="100"/>
              <w:ind w:left="567" w:hanging="567"/>
              <w:jc w:val="both"/>
              <w:rPr>
                <w:rFonts w:cs="Arial"/>
                <w:lang w:val="en-GB"/>
              </w:rPr>
            </w:pPr>
            <w:r w:rsidRPr="00005757">
              <w:rPr>
                <w:rFonts w:cs="Arial"/>
                <w:lang w:val="en-GB"/>
              </w:rPr>
              <w:t>•</w:t>
            </w:r>
            <w:r w:rsidRPr="00005757">
              <w:rPr>
                <w:rFonts w:cs="Arial"/>
                <w:lang w:val="en-GB"/>
              </w:rPr>
              <w:tab/>
              <w:t xml:space="preserve">Finally, the </w:t>
            </w:r>
            <w:proofErr w:type="spellStart"/>
            <w:r w:rsidRPr="00005757">
              <w:rPr>
                <w:rFonts w:cs="Arial"/>
                <w:lang w:val="en-GB"/>
              </w:rPr>
              <w:t>Mapoyo</w:t>
            </w:r>
            <w:proofErr w:type="spellEnd"/>
            <w:r w:rsidRPr="00005757">
              <w:rPr>
                <w:rFonts w:cs="Arial"/>
                <w:lang w:val="en-GB"/>
              </w:rPr>
              <w:t xml:space="preserve"> will create a documentation </w:t>
            </w:r>
            <w:proofErr w:type="spellStart"/>
            <w:r w:rsidRPr="00005757">
              <w:rPr>
                <w:rFonts w:cs="Arial"/>
                <w:lang w:val="en-GB"/>
              </w:rPr>
              <w:t>center</w:t>
            </w:r>
            <w:proofErr w:type="spellEnd"/>
            <w:r w:rsidRPr="00005757">
              <w:rPr>
                <w:rFonts w:cs="Arial"/>
                <w:lang w:val="en-GB"/>
              </w:rPr>
              <w:t xml:space="preserve"> where research papers on local history will be collected.</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5.</w:t>
            </w:r>
            <w:r w:rsidRPr="00005757">
              <w:rPr>
                <w:rFonts w:cs="Arial"/>
                <w:lang w:val="en-GB"/>
              </w:rPr>
              <w:tab/>
              <w:t>Territorial delimitation</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Being aware of the fact that protecting places of cultural interest is vital for the preservation of their intangible heritage, the community is taking steps before the Venezuelan government to secure the title deeds to their ancestral territory. By undergoing a delimitation process, the </w:t>
            </w:r>
            <w:proofErr w:type="spellStart"/>
            <w:r w:rsidRPr="00005757">
              <w:rPr>
                <w:rFonts w:cs="Arial"/>
                <w:lang w:val="en-GB"/>
              </w:rPr>
              <w:t>Mapoyo</w:t>
            </w:r>
            <w:proofErr w:type="spellEnd"/>
            <w:r w:rsidRPr="00005757">
              <w:rPr>
                <w:rFonts w:cs="Arial"/>
                <w:lang w:val="en-GB"/>
              </w:rPr>
              <w:t xml:space="preserve"> seek to protect their traditional territory, establish agreements and codes of coexistence with other indigenous and non-indigenous groups settled in the territory, and preserve the biodiversity of the area along with traditional environmental knowledge.</w:t>
            </w:r>
          </w:p>
          <w:p w:rsidR="00005757" w:rsidRPr="00005757" w:rsidRDefault="00005757" w:rsidP="00C6067C">
            <w:pPr>
              <w:pStyle w:val="formtext"/>
              <w:tabs>
                <w:tab w:val="left" w:pos="567"/>
                <w:tab w:val="left" w:pos="1134"/>
                <w:tab w:val="left" w:pos="1701"/>
              </w:tabs>
              <w:spacing w:before="0" w:after="100" w:line="240" w:lineRule="auto"/>
              <w:ind w:left="567" w:hanging="567"/>
              <w:jc w:val="both"/>
              <w:rPr>
                <w:rFonts w:cs="Arial"/>
                <w:lang w:val="en-GB"/>
              </w:rPr>
            </w:pPr>
            <w:r w:rsidRPr="00005757">
              <w:rPr>
                <w:rFonts w:cs="Arial"/>
                <w:lang w:val="en-GB"/>
              </w:rPr>
              <w:t>Results expected within five years:</w:t>
            </w:r>
          </w:p>
          <w:p w:rsidR="00005757" w:rsidRPr="00005757" w:rsidRDefault="00005757" w:rsidP="00C6067C">
            <w:pPr>
              <w:pStyle w:val="formtext"/>
              <w:tabs>
                <w:tab w:val="left" w:pos="567"/>
                <w:tab w:val="left" w:pos="1134"/>
                <w:tab w:val="left" w:pos="1701"/>
              </w:tabs>
              <w:spacing w:before="0" w:after="100" w:line="240" w:lineRule="auto"/>
              <w:ind w:left="567" w:hanging="567"/>
              <w:jc w:val="both"/>
              <w:rPr>
                <w:rFonts w:cs="Arial"/>
                <w:lang w:val="en-GB"/>
              </w:rPr>
            </w:pPr>
            <w:r w:rsidRPr="00005757">
              <w:rPr>
                <w:rFonts w:cs="Arial"/>
                <w:lang w:val="en-GB"/>
              </w:rPr>
              <w:t>1.</w:t>
            </w:r>
            <w:r w:rsidRPr="00005757">
              <w:rPr>
                <w:rFonts w:cs="Arial"/>
                <w:lang w:val="en-GB"/>
              </w:rPr>
              <w:tab/>
              <w:t>The element will be recreated in a viable manner among most young members of the community after having access to older bearers.</w:t>
            </w:r>
          </w:p>
          <w:p w:rsidR="00005757" w:rsidRPr="00005757" w:rsidRDefault="00005757" w:rsidP="00C6067C">
            <w:pPr>
              <w:pStyle w:val="formtext"/>
              <w:tabs>
                <w:tab w:val="left" w:pos="567"/>
                <w:tab w:val="left" w:pos="1134"/>
                <w:tab w:val="left" w:pos="1701"/>
              </w:tabs>
              <w:spacing w:before="0" w:after="100" w:line="240" w:lineRule="auto"/>
              <w:ind w:left="567" w:hanging="567"/>
              <w:jc w:val="both"/>
              <w:rPr>
                <w:rFonts w:cs="Arial"/>
                <w:lang w:val="en-GB"/>
              </w:rPr>
            </w:pPr>
            <w:r w:rsidRPr="00005757">
              <w:rPr>
                <w:rFonts w:cs="Arial"/>
                <w:lang w:val="en-GB"/>
              </w:rPr>
              <w:t>2.</w:t>
            </w:r>
            <w:r w:rsidRPr="00005757">
              <w:rPr>
                <w:rFonts w:cs="Arial"/>
                <w:lang w:val="en-GB"/>
              </w:rPr>
              <w:tab/>
              <w:t xml:space="preserve">Educational material, such as books, CD’s and DVD’s will remain available to the </w:t>
            </w:r>
            <w:proofErr w:type="spellStart"/>
            <w:r w:rsidRPr="00005757">
              <w:rPr>
                <w:rFonts w:cs="Arial"/>
                <w:lang w:val="en-GB"/>
              </w:rPr>
              <w:t>Mapoyo</w:t>
            </w:r>
            <w:proofErr w:type="spellEnd"/>
            <w:r w:rsidRPr="00005757">
              <w:rPr>
                <w:rFonts w:cs="Arial"/>
                <w:lang w:val="en-GB"/>
              </w:rPr>
              <w:t xml:space="preserve"> community on a permanent basis, both under the framework of a formal education program and informally.   </w:t>
            </w:r>
          </w:p>
          <w:p w:rsidR="00005757" w:rsidRPr="00005757" w:rsidRDefault="00005757" w:rsidP="00C6067C">
            <w:pPr>
              <w:pStyle w:val="formtext"/>
              <w:tabs>
                <w:tab w:val="left" w:pos="567"/>
                <w:tab w:val="left" w:pos="1134"/>
                <w:tab w:val="left" w:pos="1701"/>
              </w:tabs>
              <w:spacing w:before="0" w:after="100" w:line="240" w:lineRule="auto"/>
              <w:ind w:left="567" w:hanging="567"/>
              <w:jc w:val="both"/>
              <w:rPr>
                <w:rFonts w:cs="Arial"/>
                <w:lang w:val="en-GB"/>
              </w:rPr>
            </w:pPr>
            <w:r w:rsidRPr="00005757">
              <w:rPr>
                <w:rFonts w:cs="Arial"/>
                <w:lang w:val="en-GB"/>
              </w:rPr>
              <w:t>3.</w:t>
            </w:r>
            <w:r w:rsidRPr="00005757">
              <w:rPr>
                <w:rFonts w:cs="Arial"/>
                <w:lang w:val="en-GB"/>
              </w:rPr>
              <w:tab/>
              <w:t xml:space="preserve">The visibility of the element will be enhanced through a community museum and spots on national radio, TV and the Internet. The purpose is to raise awareness among the population about the significant relation between the indigenous cultures in Venezuela and their territories.  </w:t>
            </w:r>
          </w:p>
          <w:p w:rsidR="00005757" w:rsidRPr="00005757" w:rsidRDefault="00005757" w:rsidP="00C6067C">
            <w:pPr>
              <w:pStyle w:val="formtext"/>
              <w:tabs>
                <w:tab w:val="left" w:pos="567"/>
                <w:tab w:val="left" w:pos="1134"/>
                <w:tab w:val="left" w:pos="1701"/>
              </w:tabs>
              <w:spacing w:before="0" w:after="100" w:line="240" w:lineRule="auto"/>
              <w:ind w:left="567" w:hanging="567"/>
              <w:jc w:val="both"/>
              <w:rPr>
                <w:rFonts w:cs="Arial"/>
                <w:lang w:val="en-GB"/>
              </w:rPr>
            </w:pPr>
            <w:r w:rsidRPr="00005757">
              <w:rPr>
                <w:rFonts w:cs="Arial"/>
                <w:lang w:val="en-GB"/>
              </w:rPr>
              <w:t>4.</w:t>
            </w:r>
            <w:r w:rsidRPr="00005757">
              <w:rPr>
                <w:rFonts w:cs="Arial"/>
                <w:lang w:val="en-GB"/>
              </w:rPr>
              <w:tab/>
              <w:t xml:space="preserve">The </w:t>
            </w:r>
            <w:proofErr w:type="spellStart"/>
            <w:r w:rsidRPr="00005757">
              <w:rPr>
                <w:rFonts w:cs="Arial"/>
                <w:lang w:val="en-GB"/>
              </w:rPr>
              <w:t>Mapoyo</w:t>
            </w:r>
            <w:proofErr w:type="spellEnd"/>
            <w:r w:rsidRPr="00005757">
              <w:rPr>
                <w:rFonts w:cs="Arial"/>
                <w:lang w:val="en-GB"/>
              </w:rPr>
              <w:t xml:space="preserve"> will obtain, thanks to the steps taken before the </w:t>
            </w:r>
            <w:proofErr w:type="spellStart"/>
            <w:r w:rsidRPr="00005757">
              <w:rPr>
                <w:rFonts w:cs="Arial"/>
                <w:lang w:val="en-GB"/>
              </w:rPr>
              <w:t>Comisión</w:t>
            </w:r>
            <w:proofErr w:type="spellEnd"/>
            <w:r w:rsidRPr="00005757">
              <w:rPr>
                <w:rFonts w:cs="Arial"/>
                <w:lang w:val="en-GB"/>
              </w:rPr>
              <w:t xml:space="preserve"> </w:t>
            </w:r>
            <w:proofErr w:type="spellStart"/>
            <w:r w:rsidRPr="00005757">
              <w:rPr>
                <w:rFonts w:cs="Arial"/>
                <w:lang w:val="en-GB"/>
              </w:rPr>
              <w:t>Nacional</w:t>
            </w:r>
            <w:proofErr w:type="spellEnd"/>
            <w:r w:rsidRPr="00005757">
              <w:rPr>
                <w:rFonts w:cs="Arial"/>
                <w:lang w:val="en-GB"/>
              </w:rPr>
              <w:t xml:space="preserve"> de </w:t>
            </w:r>
            <w:proofErr w:type="spellStart"/>
            <w:r w:rsidRPr="00005757">
              <w:rPr>
                <w:rFonts w:cs="Arial"/>
                <w:lang w:val="en-GB"/>
              </w:rPr>
              <w:t>Demarcación</w:t>
            </w:r>
            <w:proofErr w:type="spellEnd"/>
            <w:r w:rsidRPr="00005757">
              <w:rPr>
                <w:rFonts w:cs="Arial"/>
                <w:lang w:val="en-GB"/>
              </w:rPr>
              <w:t>, full and legal recognition of their territory and cul</w:t>
            </w:r>
            <w:r w:rsidR="00EF3B8D">
              <w:rPr>
                <w:rFonts w:cs="Arial"/>
                <w:lang w:val="en-GB"/>
              </w:rPr>
              <w:t>ture as an inseparable whole.</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Timeline</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Year 2013</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Acti</w:t>
            </w:r>
            <w:r w:rsidR="00EF3B8D">
              <w:rPr>
                <w:rFonts w:cs="Arial"/>
                <w:lang w:val="en-GB"/>
              </w:rPr>
              <w:t xml:space="preserve">vities per project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1) Jul-Dec: assembly of the Council of Elders and program </w:t>
            </w:r>
            <w:proofErr w:type="spellStart"/>
            <w:r w:rsidRPr="00005757">
              <w:rPr>
                <w:rFonts w:cs="Arial"/>
                <w:lang w:val="en-GB"/>
              </w:rPr>
              <w:t>kickoff</w:t>
            </w:r>
            <w:proofErr w:type="spellEnd"/>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2) Oct-Dec: training of community members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3) Jul-Dec: handing of computers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4) Jul-Dec: preparation of the Documentation Center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5) Handing of title deeds</w:t>
            </w:r>
          </w:p>
          <w:p w:rsidR="00005757" w:rsidRPr="00005757" w:rsidRDefault="00005757" w:rsidP="00C6067C">
            <w:pPr>
              <w:pStyle w:val="formtext"/>
              <w:tabs>
                <w:tab w:val="left" w:pos="567"/>
                <w:tab w:val="left" w:pos="1134"/>
                <w:tab w:val="left" w:pos="1701"/>
              </w:tabs>
              <w:spacing w:before="0" w:after="100" w:line="240" w:lineRule="auto"/>
              <w:jc w:val="both"/>
              <w:rPr>
                <w:rFonts w:cs="Arial"/>
                <w:lang w:val="en-GB"/>
              </w:rPr>
            </w:pPr>
            <w:r w:rsidRPr="00005757">
              <w:rPr>
                <w:rFonts w:cs="Arial"/>
                <w:lang w:val="en-GB"/>
              </w:rPr>
              <w:t>Year 2014</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Activities per project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1) Start of economic aid</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2) Jan-Feb: restoration of old records; Jul-Dec: new records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3) Jan-May: printing of maps of the territory and signage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4) Jan-Jun: personal training; Jul-Dec: exhibit at the Centro de la Diversidad Cultural</w:t>
            </w:r>
          </w:p>
          <w:p w:rsidR="00005757" w:rsidRPr="00005757" w:rsidRDefault="00005757" w:rsidP="00C6067C">
            <w:pPr>
              <w:pStyle w:val="formtext"/>
              <w:tabs>
                <w:tab w:val="left" w:pos="567"/>
                <w:tab w:val="left" w:pos="1134"/>
                <w:tab w:val="left" w:pos="1701"/>
              </w:tabs>
              <w:spacing w:before="0" w:after="100" w:line="240" w:lineRule="auto"/>
              <w:jc w:val="both"/>
              <w:rPr>
                <w:rFonts w:cs="Arial"/>
                <w:lang w:val="en-GB"/>
              </w:rPr>
            </w:pPr>
            <w:r w:rsidRPr="00005757">
              <w:rPr>
                <w:rFonts w:cs="Arial"/>
                <w:lang w:val="en-GB"/>
              </w:rPr>
              <w:t>Year 2015</w:t>
            </w:r>
          </w:p>
          <w:p w:rsidR="00005757" w:rsidRPr="00005757" w:rsidRDefault="00EF3B8D" w:rsidP="00C6067C">
            <w:pPr>
              <w:pStyle w:val="formtext"/>
              <w:tabs>
                <w:tab w:val="left" w:pos="567"/>
                <w:tab w:val="left" w:pos="1134"/>
                <w:tab w:val="left" w:pos="1701"/>
              </w:tabs>
              <w:spacing w:before="0" w:after="100"/>
              <w:jc w:val="both"/>
              <w:rPr>
                <w:rFonts w:cs="Arial"/>
                <w:lang w:val="en-GB"/>
              </w:rPr>
            </w:pPr>
            <w:r>
              <w:rPr>
                <w:rFonts w:cs="Arial"/>
                <w:lang w:val="en-GB"/>
              </w:rPr>
              <w:t xml:space="preserve">Activities per project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1) Development and monitoring</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2) Jan-May: handing of results; Apr-Dec: new records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3) Jan-Jul: preparation of first collection; design of programs, training of teachers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4) Jan-Jun: exhibit at the CDC; Jul-Dec: guided tours and exhibit rotation</w:t>
            </w:r>
          </w:p>
          <w:p w:rsidR="00005757" w:rsidRPr="00005757" w:rsidRDefault="00005757" w:rsidP="00C6067C">
            <w:pPr>
              <w:pStyle w:val="formtext"/>
              <w:tabs>
                <w:tab w:val="left" w:pos="567"/>
                <w:tab w:val="left" w:pos="1134"/>
                <w:tab w:val="left" w:pos="1701"/>
              </w:tabs>
              <w:spacing w:before="0" w:after="100" w:line="240" w:lineRule="auto"/>
              <w:jc w:val="both"/>
              <w:rPr>
                <w:rFonts w:cs="Arial"/>
                <w:lang w:val="en-GB"/>
              </w:rPr>
            </w:pPr>
            <w:r w:rsidRPr="00005757">
              <w:rPr>
                <w:rFonts w:cs="Arial"/>
                <w:lang w:val="en-GB"/>
              </w:rPr>
              <w:t>Year 2016</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Activities per project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1) Development and monitoring</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2) Jan-May: handing of results; Apr-Dec: new records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3) Jan-Jul: preparation of second collection</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4) Guided tours and exhibit rotation</w:t>
            </w:r>
          </w:p>
          <w:p w:rsidR="00005757" w:rsidRPr="00005757" w:rsidRDefault="00005757" w:rsidP="00C6067C">
            <w:pPr>
              <w:pStyle w:val="formtext"/>
              <w:tabs>
                <w:tab w:val="left" w:pos="567"/>
                <w:tab w:val="left" w:pos="1134"/>
                <w:tab w:val="left" w:pos="1701"/>
              </w:tabs>
              <w:spacing w:before="0" w:after="100" w:line="240" w:lineRule="auto"/>
              <w:jc w:val="both"/>
              <w:rPr>
                <w:rFonts w:cs="Arial"/>
                <w:lang w:val="en-GB"/>
              </w:rPr>
            </w:pPr>
            <w:r w:rsidRPr="00005757">
              <w:rPr>
                <w:rFonts w:cs="Arial"/>
                <w:lang w:val="en-GB"/>
              </w:rPr>
              <w:t>Year 2017</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Activities per project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1) Development and monitoring</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2) Jan-May: handing of results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3) Jan-Jul: preparation of third collection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4) Guided tours and exhibit rotation</w:t>
            </w:r>
          </w:p>
          <w:p w:rsidR="00005757" w:rsidRPr="00005757" w:rsidRDefault="00005757" w:rsidP="00C6067C">
            <w:pPr>
              <w:pStyle w:val="formtext"/>
              <w:tabs>
                <w:tab w:val="left" w:pos="567"/>
                <w:tab w:val="left" w:pos="1134"/>
                <w:tab w:val="left" w:pos="1701"/>
              </w:tabs>
              <w:spacing w:before="0" w:after="100" w:line="240" w:lineRule="auto"/>
              <w:jc w:val="both"/>
              <w:rPr>
                <w:rFonts w:cs="Arial"/>
                <w:lang w:val="en-GB"/>
              </w:rPr>
            </w:pPr>
            <w:r w:rsidRPr="00005757">
              <w:rPr>
                <w:rFonts w:cs="Arial"/>
                <w:lang w:val="en-GB"/>
              </w:rPr>
              <w:t xml:space="preserve">Budget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Project</w:t>
            </w:r>
            <w:r w:rsidRPr="00005757">
              <w:rPr>
                <w:rFonts w:cs="Arial"/>
                <w:lang w:val="en-GB"/>
              </w:rPr>
              <w:tab/>
            </w:r>
            <w:r w:rsidRPr="00005757">
              <w:rPr>
                <w:rFonts w:cs="Arial"/>
                <w:lang w:val="en-GB"/>
              </w:rPr>
              <w:tab/>
              <w:t xml:space="preserve">                                                                                   Cost US$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1. Transfer of ancestral knowledge                                                         9,747.61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2. Research of the intangible cultural heritage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    from, for and with the community                                                        25,714.28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3. Education for safeguarding                                                                 9,523.8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4. Promotion of the </w:t>
            </w:r>
            <w:proofErr w:type="spellStart"/>
            <w:r w:rsidRPr="00005757">
              <w:rPr>
                <w:rFonts w:cs="Arial"/>
                <w:lang w:val="en-GB"/>
              </w:rPr>
              <w:t>Mapoyo</w:t>
            </w:r>
            <w:proofErr w:type="spellEnd"/>
            <w:r w:rsidRPr="00005757">
              <w:rPr>
                <w:rFonts w:cs="Arial"/>
                <w:lang w:val="en-GB"/>
              </w:rPr>
              <w:t xml:space="preserve"> ICH                                                             9,682.5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5. Territorial delimitation                                                                 Funds are not required</w:t>
            </w:r>
            <w:r w:rsidRPr="00005757">
              <w:rPr>
                <w:rFonts w:cs="Arial"/>
                <w:lang w:val="en-GB"/>
              </w:rPr>
              <w:tab/>
            </w:r>
          </w:p>
          <w:p w:rsidR="00005757" w:rsidRPr="00005757" w:rsidRDefault="00005757" w:rsidP="00C6067C">
            <w:pPr>
              <w:pStyle w:val="formtext"/>
              <w:tabs>
                <w:tab w:val="left" w:pos="567"/>
                <w:tab w:val="left" w:pos="1134"/>
                <w:tab w:val="left" w:pos="1701"/>
              </w:tabs>
              <w:spacing w:before="0" w:after="100" w:line="240" w:lineRule="auto"/>
              <w:jc w:val="both"/>
              <w:rPr>
                <w:rFonts w:cs="Arial"/>
                <w:lang w:val="en-GB"/>
              </w:rPr>
            </w:pPr>
            <w:r w:rsidRPr="00005757">
              <w:rPr>
                <w:rFonts w:cs="Arial"/>
                <w:lang w:val="en-GB"/>
              </w:rPr>
              <w:t>Organizations involved and their responsibilities: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w:t>
            </w:r>
            <w:proofErr w:type="spellStart"/>
            <w:r w:rsidRPr="00005757">
              <w:rPr>
                <w:rFonts w:cs="Arial"/>
                <w:lang w:val="en-GB"/>
              </w:rPr>
              <w:t>Mapoyo</w:t>
            </w:r>
            <w:proofErr w:type="spellEnd"/>
            <w:r w:rsidRPr="00005757">
              <w:rPr>
                <w:rFonts w:cs="Arial"/>
                <w:lang w:val="en-GB"/>
              </w:rPr>
              <w:t xml:space="preserve"> will use their communal council to coordinate the required safeguarding activities, assign functions and distribute tasks to carry out the aforementioned projects, and conduct community meetings to monitor them. Additionally, teachers from the community school will be in charge of organizing the educational projects and incorporating them into a more formal academic framework, while the bearers of more age will commit to the transfer of traditional knowledge in a non-academic environment.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School of Anthropology’s Department of Linguistics and Anthropolinguistics, at Universidad Central de Venezuela, is committed to the development of a project to train community members and restore some of the records that will be used to prepare educational material. Arrangements will be made with the Ministry of Education to design textbooks and teaching materials and provide training for </w:t>
            </w:r>
            <w:r w:rsidR="00EF3B8D">
              <w:rPr>
                <w:rFonts w:cs="Arial"/>
                <w:lang w:val="en-GB"/>
              </w:rPr>
              <w:t>teachers from the community.</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Ministry of Culture and its associated agencies will provide funding and logistical support for these projects. The Centro </w:t>
            </w:r>
            <w:proofErr w:type="spellStart"/>
            <w:r w:rsidRPr="00005757">
              <w:rPr>
                <w:rFonts w:cs="Arial"/>
                <w:lang w:val="en-GB"/>
              </w:rPr>
              <w:t>Nacional</w:t>
            </w:r>
            <w:proofErr w:type="spellEnd"/>
            <w:r w:rsidRPr="00005757">
              <w:rPr>
                <w:rFonts w:cs="Arial"/>
                <w:lang w:val="en-GB"/>
              </w:rPr>
              <w:t xml:space="preserve"> del Disco (National Record Center), the publishing house El </w:t>
            </w:r>
            <w:proofErr w:type="spellStart"/>
            <w:r w:rsidRPr="00005757">
              <w:rPr>
                <w:rFonts w:cs="Arial"/>
                <w:lang w:val="en-GB"/>
              </w:rPr>
              <w:t>Perro</w:t>
            </w:r>
            <w:proofErr w:type="spellEnd"/>
            <w:r w:rsidRPr="00005757">
              <w:rPr>
                <w:rFonts w:cs="Arial"/>
                <w:lang w:val="en-GB"/>
              </w:rPr>
              <w:t xml:space="preserve"> y La </w:t>
            </w:r>
            <w:proofErr w:type="spellStart"/>
            <w:r w:rsidRPr="00005757">
              <w:rPr>
                <w:rFonts w:cs="Arial"/>
                <w:lang w:val="en-GB"/>
              </w:rPr>
              <w:t>Rana</w:t>
            </w:r>
            <w:proofErr w:type="spellEnd"/>
            <w:r w:rsidRPr="00005757">
              <w:rPr>
                <w:rFonts w:cs="Arial"/>
                <w:lang w:val="en-GB"/>
              </w:rPr>
              <w:t xml:space="preserve"> and the Centro de la </w:t>
            </w:r>
            <w:proofErr w:type="spellStart"/>
            <w:r w:rsidRPr="00005757">
              <w:rPr>
                <w:rFonts w:cs="Arial"/>
                <w:lang w:val="en-GB"/>
              </w:rPr>
              <w:t>Diversidad</w:t>
            </w:r>
            <w:proofErr w:type="spellEnd"/>
            <w:r w:rsidRPr="00005757">
              <w:rPr>
                <w:rFonts w:cs="Arial"/>
                <w:lang w:val="en-GB"/>
              </w:rPr>
              <w:t xml:space="preserve"> Cultural will contribute to the development of educational material (books, recordings and </w:t>
            </w:r>
            <w:proofErr w:type="spellStart"/>
            <w:r w:rsidRPr="00005757">
              <w:rPr>
                <w:rFonts w:cs="Arial"/>
                <w:lang w:val="en-GB"/>
              </w:rPr>
              <w:t>audiovisual</w:t>
            </w:r>
            <w:proofErr w:type="spellEnd"/>
            <w:r w:rsidRPr="00005757">
              <w:rPr>
                <w:rFonts w:cs="Arial"/>
                <w:lang w:val="en-GB"/>
              </w:rPr>
              <w:t xml:space="preserve"> content). In addition to this, the </w:t>
            </w:r>
            <w:proofErr w:type="spellStart"/>
            <w:r w:rsidRPr="00005757">
              <w:rPr>
                <w:rFonts w:cs="Arial"/>
                <w:lang w:val="en-GB"/>
              </w:rPr>
              <w:t>Fundación</w:t>
            </w:r>
            <w:proofErr w:type="spellEnd"/>
            <w:r w:rsidRPr="00005757">
              <w:rPr>
                <w:rFonts w:cs="Arial"/>
                <w:lang w:val="en-GB"/>
              </w:rPr>
              <w:t xml:space="preserve"> de </w:t>
            </w:r>
            <w:proofErr w:type="spellStart"/>
            <w:r w:rsidRPr="00005757">
              <w:rPr>
                <w:rFonts w:cs="Arial"/>
                <w:lang w:val="en-GB"/>
              </w:rPr>
              <w:t>Museos</w:t>
            </w:r>
            <w:proofErr w:type="spellEnd"/>
            <w:r w:rsidRPr="00005757">
              <w:rPr>
                <w:rFonts w:cs="Arial"/>
                <w:lang w:val="en-GB"/>
              </w:rPr>
              <w:t xml:space="preserve"> </w:t>
            </w:r>
            <w:proofErr w:type="spellStart"/>
            <w:r w:rsidRPr="00005757">
              <w:rPr>
                <w:rFonts w:cs="Arial"/>
                <w:lang w:val="en-GB"/>
              </w:rPr>
              <w:t>Nacionales</w:t>
            </w:r>
            <w:proofErr w:type="spellEnd"/>
            <w:r w:rsidRPr="00005757">
              <w:rPr>
                <w:rFonts w:cs="Arial"/>
                <w:lang w:val="en-GB"/>
              </w:rPr>
              <w:t xml:space="preserve"> (Foundation of National Museums) will provide technical support for all activities relating to the community museum. </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Venezuela’s national telephone company, CANTV, has initiated a project to install a communications </w:t>
            </w:r>
            <w:proofErr w:type="spellStart"/>
            <w:r w:rsidRPr="00005757">
              <w:rPr>
                <w:rFonts w:cs="Arial"/>
                <w:lang w:val="en-GB"/>
              </w:rPr>
              <w:t>center</w:t>
            </w:r>
            <w:proofErr w:type="spellEnd"/>
            <w:r w:rsidRPr="00005757">
              <w:rPr>
                <w:rFonts w:cs="Arial"/>
                <w:lang w:val="en-GB"/>
              </w:rPr>
              <w:t xml:space="preserve"> with Internet access. For its part, the Ministry of Science and Technology has begun handing out laptops to children from the community to improve the transfer of the </w:t>
            </w:r>
            <w:proofErr w:type="spellStart"/>
            <w:r w:rsidRPr="00005757">
              <w:rPr>
                <w:rFonts w:cs="Arial"/>
                <w:lang w:val="en-GB"/>
              </w:rPr>
              <w:t>Mapoyo</w:t>
            </w:r>
            <w:proofErr w:type="spellEnd"/>
            <w:r w:rsidRPr="00005757">
              <w:rPr>
                <w:rFonts w:cs="Arial"/>
                <w:lang w:val="en-GB"/>
              </w:rPr>
              <w:t xml:space="preserve"> culture, although additional computers are expe</w:t>
            </w:r>
            <w:r w:rsidR="00EF3B8D">
              <w:rPr>
                <w:rFonts w:cs="Arial"/>
                <w:lang w:val="en-GB"/>
              </w:rPr>
              <w:t>cted.</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w:t>
            </w:r>
            <w:proofErr w:type="spellStart"/>
            <w:r w:rsidRPr="00005757">
              <w:rPr>
                <w:rFonts w:cs="Arial"/>
                <w:lang w:val="en-GB"/>
              </w:rPr>
              <w:t>Comisión</w:t>
            </w:r>
            <w:proofErr w:type="spellEnd"/>
            <w:r w:rsidRPr="00005757">
              <w:rPr>
                <w:rFonts w:cs="Arial"/>
                <w:lang w:val="en-GB"/>
              </w:rPr>
              <w:t xml:space="preserve"> </w:t>
            </w:r>
            <w:proofErr w:type="spellStart"/>
            <w:r w:rsidRPr="00005757">
              <w:rPr>
                <w:rFonts w:cs="Arial"/>
                <w:lang w:val="en-GB"/>
              </w:rPr>
              <w:t>Nacional</w:t>
            </w:r>
            <w:proofErr w:type="spellEnd"/>
            <w:r w:rsidRPr="00005757">
              <w:rPr>
                <w:rFonts w:cs="Arial"/>
                <w:lang w:val="en-GB"/>
              </w:rPr>
              <w:t xml:space="preserve"> y Regional de </w:t>
            </w:r>
            <w:proofErr w:type="spellStart"/>
            <w:r w:rsidRPr="00005757">
              <w:rPr>
                <w:rFonts w:cs="Arial"/>
                <w:lang w:val="en-GB"/>
              </w:rPr>
              <w:t>Demarcación</w:t>
            </w:r>
            <w:proofErr w:type="spellEnd"/>
            <w:r w:rsidRPr="00005757">
              <w:rPr>
                <w:rFonts w:cs="Arial"/>
                <w:lang w:val="en-GB"/>
              </w:rPr>
              <w:t xml:space="preserve"> has been working on the case of the </w:t>
            </w:r>
            <w:proofErr w:type="spellStart"/>
            <w:r w:rsidRPr="00005757">
              <w:rPr>
                <w:rFonts w:cs="Arial"/>
                <w:lang w:val="en-GB"/>
              </w:rPr>
              <w:t>Mapoyo</w:t>
            </w:r>
            <w:proofErr w:type="spellEnd"/>
            <w:r w:rsidRPr="00005757">
              <w:rPr>
                <w:rFonts w:cs="Arial"/>
                <w:lang w:val="en-GB"/>
              </w:rPr>
              <w:t xml:space="preserve"> territory. The associated title deeds should be awarded within the year 2013.</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w:t>
            </w:r>
            <w:proofErr w:type="spellStart"/>
            <w:r w:rsidRPr="00005757">
              <w:rPr>
                <w:rFonts w:cs="Arial"/>
                <w:lang w:val="en-GB"/>
              </w:rPr>
              <w:t>Cedeño</w:t>
            </w:r>
            <w:proofErr w:type="spellEnd"/>
            <w:r w:rsidRPr="00005757">
              <w:rPr>
                <w:rFonts w:cs="Arial"/>
                <w:lang w:val="en-GB"/>
              </w:rPr>
              <w:t xml:space="preserve"> Mayor’s Office has offered logistical and financial support to any project regarding the transfer, research, education and promotion of the element, while arrangements are being made with </w:t>
            </w:r>
            <w:proofErr w:type="spellStart"/>
            <w:r w:rsidRPr="00005757">
              <w:rPr>
                <w:rFonts w:cs="Arial"/>
                <w:lang w:val="en-GB"/>
              </w:rPr>
              <w:t>Bauxilum</w:t>
            </w:r>
            <w:proofErr w:type="spellEnd"/>
            <w:r w:rsidRPr="00005757">
              <w:rPr>
                <w:rFonts w:cs="Arial"/>
                <w:lang w:val="en-GB"/>
              </w:rPr>
              <w:t xml:space="preserve"> to foster agreements and codes of coexistence based on sustainability principles, respect for the environment and preservation of the </w:t>
            </w:r>
            <w:proofErr w:type="spellStart"/>
            <w:r w:rsidRPr="00005757">
              <w:rPr>
                <w:rFonts w:cs="Arial"/>
                <w:lang w:val="en-GB"/>
              </w:rPr>
              <w:t>Mapoyo</w:t>
            </w:r>
            <w:proofErr w:type="spellEnd"/>
            <w:r w:rsidRPr="00005757">
              <w:rPr>
                <w:rFonts w:cs="Arial"/>
                <w:lang w:val="en-GB"/>
              </w:rPr>
              <w:t xml:space="preserve"> cultural memory, their practices an</w:t>
            </w:r>
            <w:r w:rsidR="00EF3B8D">
              <w:rPr>
                <w:rFonts w:cs="Arial"/>
                <w:lang w:val="en-GB"/>
              </w:rPr>
              <w:t>d traditional symbolic spaces.</w:t>
            </w:r>
          </w:p>
          <w:p w:rsidR="00005757" w:rsidRPr="00005757" w:rsidRDefault="00005757" w:rsidP="00C6067C">
            <w:pPr>
              <w:pStyle w:val="formtext"/>
              <w:tabs>
                <w:tab w:val="left" w:pos="567"/>
                <w:tab w:val="left" w:pos="1134"/>
                <w:tab w:val="left" w:pos="1701"/>
              </w:tabs>
              <w:spacing w:before="0" w:after="100"/>
              <w:jc w:val="both"/>
              <w:rPr>
                <w:rFonts w:cs="Arial"/>
                <w:lang w:val="en-GB"/>
              </w:rPr>
            </w:pPr>
            <w:r w:rsidRPr="00005757">
              <w:rPr>
                <w:rFonts w:cs="Arial"/>
                <w:lang w:val="en-GB"/>
              </w:rPr>
              <w:t xml:space="preserve">The Centro de la </w:t>
            </w:r>
            <w:proofErr w:type="spellStart"/>
            <w:r w:rsidRPr="00005757">
              <w:rPr>
                <w:rFonts w:cs="Arial"/>
                <w:lang w:val="en-GB"/>
              </w:rPr>
              <w:t>Diversidad</w:t>
            </w:r>
            <w:proofErr w:type="spellEnd"/>
            <w:r w:rsidRPr="00005757">
              <w:rPr>
                <w:rFonts w:cs="Arial"/>
                <w:lang w:val="en-GB"/>
              </w:rPr>
              <w:t xml:space="preserve"> Cultural will function as inter-institutional liaison and will promote the visibility of the </w:t>
            </w:r>
            <w:proofErr w:type="spellStart"/>
            <w:r w:rsidRPr="00005757">
              <w:rPr>
                <w:rFonts w:cs="Arial"/>
                <w:lang w:val="en-GB"/>
              </w:rPr>
              <w:t>Mapoyo</w:t>
            </w:r>
            <w:proofErr w:type="spellEnd"/>
            <w:r w:rsidRPr="00005757">
              <w:rPr>
                <w:rFonts w:cs="Arial"/>
                <w:lang w:val="en-GB"/>
              </w:rPr>
              <w:t xml:space="preserve"> culture through its programs. </w:t>
            </w:r>
          </w:p>
          <w:p w:rsidR="00245847" w:rsidRPr="00E11BCC" w:rsidRDefault="00005757" w:rsidP="00C6067C">
            <w:pPr>
              <w:pStyle w:val="formtext"/>
              <w:tabs>
                <w:tab w:val="left" w:pos="567"/>
                <w:tab w:val="left" w:pos="1134"/>
                <w:tab w:val="left" w:pos="1701"/>
              </w:tabs>
              <w:spacing w:before="0" w:after="100" w:line="240" w:lineRule="auto"/>
              <w:jc w:val="both"/>
              <w:rPr>
                <w:lang w:val="en-GB"/>
              </w:rPr>
            </w:pPr>
            <w:r w:rsidRPr="00005757">
              <w:rPr>
                <w:rFonts w:cs="Arial"/>
                <w:lang w:val="en-GB"/>
              </w:rPr>
              <w:t xml:space="preserve">Finally, the </w:t>
            </w:r>
            <w:proofErr w:type="spellStart"/>
            <w:r w:rsidRPr="00005757">
              <w:rPr>
                <w:rFonts w:cs="Arial"/>
                <w:lang w:val="en-GB"/>
              </w:rPr>
              <w:t>Mapoyo</w:t>
            </w:r>
            <w:proofErr w:type="spellEnd"/>
            <w:r w:rsidRPr="00005757">
              <w:rPr>
                <w:rFonts w:cs="Arial"/>
                <w:lang w:val="en-GB"/>
              </w:rPr>
              <w:t xml:space="preserve"> have ratified their commitment to the proposed Safeguarding Plan and have highlighted the importance of their nomination to UNESCO. For them, making the List of ICH in Need of Urgent Safeguarding would be a tool to enhance the visibility of their intangible heritage within the large cultural diversity found both nationally and abroad.</w:t>
            </w:r>
          </w:p>
        </w:tc>
      </w:tr>
      <w:tr w:rsidR="00245847" w:rsidRPr="00E11BCC" w:rsidTr="00C13376">
        <w:trPr>
          <w:gridAfter w:val="1"/>
          <w:wAfter w:w="25" w:type="dxa"/>
        </w:trPr>
        <w:tc>
          <w:tcPr>
            <w:tcW w:w="9619" w:type="dxa"/>
            <w:tcBorders>
              <w:top w:val="single" w:sz="4" w:space="0" w:color="auto"/>
              <w:left w:val="nil"/>
              <w:bottom w:val="single" w:sz="4" w:space="0" w:color="auto"/>
              <w:right w:val="nil"/>
            </w:tcBorders>
            <w:shd w:val="clear" w:color="auto" w:fill="auto"/>
          </w:tcPr>
          <w:p w:rsidR="00245847" w:rsidRPr="00836BD6" w:rsidRDefault="00245847" w:rsidP="00601C17">
            <w:pPr>
              <w:pStyle w:val="BodyText3Char"/>
              <w:tabs>
                <w:tab w:val="left" w:pos="567"/>
                <w:tab w:val="left" w:pos="1134"/>
                <w:tab w:val="left" w:pos="1701"/>
              </w:tabs>
              <w:spacing w:line="240" w:lineRule="auto"/>
              <w:ind w:left="567" w:hanging="454"/>
              <w:jc w:val="both"/>
              <w:rPr>
                <w:i/>
                <w:iCs/>
              </w:rPr>
            </w:pPr>
            <w:r>
              <w:rPr>
                <w:bCs/>
              </w:rPr>
              <w:t>3.c</w:t>
            </w:r>
            <w:r w:rsidRPr="00836BD6">
              <w:rPr>
                <w:bCs/>
              </w:rPr>
              <w:t>.</w:t>
            </w:r>
            <w:r w:rsidRPr="00836BD6">
              <w:rPr>
                <w:bCs/>
              </w:rPr>
              <w:tab/>
              <w:t>Competent body</w:t>
            </w:r>
            <w:r w:rsidR="007811A1">
              <w:rPr>
                <w:bCs/>
              </w:rPr>
              <w:t>(</w:t>
            </w:r>
            <w:proofErr w:type="spellStart"/>
            <w:r w:rsidR="007811A1">
              <w:rPr>
                <w:bCs/>
              </w:rPr>
              <w:t>ies</w:t>
            </w:r>
            <w:proofErr w:type="spellEnd"/>
            <w:r w:rsidR="007811A1">
              <w:rPr>
                <w:bCs/>
              </w:rPr>
              <w:t>)</w:t>
            </w:r>
            <w:r w:rsidRPr="00836BD6">
              <w:rPr>
                <w:bCs/>
              </w:rPr>
              <w:t xml:space="preserve"> involved</w:t>
            </w:r>
            <w:r w:rsidR="007811A1">
              <w:rPr>
                <w:bCs/>
              </w:rPr>
              <w:t xml:space="preserve"> in safeguarding</w:t>
            </w:r>
            <w:r w:rsidRPr="00836BD6">
              <w:t xml:space="preserve"> </w:t>
            </w:r>
          </w:p>
          <w:p w:rsidR="00245847" w:rsidRPr="00CB0B02" w:rsidRDefault="00245847" w:rsidP="00B853C3">
            <w:pPr>
              <w:pStyle w:val="Grille02N"/>
              <w:keepNext w:val="0"/>
              <w:tabs>
                <w:tab w:val="left" w:pos="567"/>
                <w:tab w:val="left" w:pos="1134"/>
                <w:tab w:val="left" w:pos="1701"/>
              </w:tabs>
              <w:jc w:val="left"/>
              <w:rPr>
                <w:b w:val="0"/>
                <w:bCs w:val="0"/>
                <w:i/>
                <w:iCs/>
                <w:lang w:val="en-GB"/>
              </w:rPr>
            </w:pPr>
            <w:r w:rsidRPr="00CB0B02">
              <w:rPr>
                <w:b w:val="0"/>
                <w:bCs w:val="0"/>
                <w:i/>
                <w:iCs/>
                <w:sz w:val="18"/>
                <w:szCs w:val="18"/>
                <w:lang w:val="en-GB"/>
              </w:rPr>
              <w:t xml:space="preserve">Provide the name, address and other contact information of the competent </w:t>
            </w:r>
            <w:proofErr w:type="gramStart"/>
            <w:r w:rsidRPr="00CB0B02">
              <w:rPr>
                <w:b w:val="0"/>
                <w:bCs w:val="0"/>
                <w:i/>
                <w:iCs/>
                <w:sz w:val="18"/>
                <w:szCs w:val="18"/>
                <w:lang w:val="en-GB"/>
              </w:rPr>
              <w:t>body</w:t>
            </w:r>
            <w:r w:rsidR="007811A1" w:rsidRPr="00CB0B02">
              <w:rPr>
                <w:b w:val="0"/>
                <w:bCs w:val="0"/>
                <w:i/>
                <w:iCs/>
                <w:sz w:val="18"/>
                <w:szCs w:val="18"/>
                <w:lang w:val="en-GB"/>
              </w:rPr>
              <w:t>(</w:t>
            </w:r>
            <w:proofErr w:type="spellStart"/>
            <w:proofErr w:type="gramEnd"/>
            <w:r w:rsidR="007811A1" w:rsidRPr="00CB0B02">
              <w:rPr>
                <w:b w:val="0"/>
                <w:bCs w:val="0"/>
                <w:i/>
                <w:iCs/>
                <w:sz w:val="18"/>
                <w:szCs w:val="18"/>
                <w:lang w:val="en-GB"/>
              </w:rPr>
              <w:t>ies</w:t>
            </w:r>
            <w:proofErr w:type="spellEnd"/>
            <w:r w:rsidR="007811A1" w:rsidRPr="00CB0B02">
              <w:rPr>
                <w:b w:val="0"/>
                <w:bCs w:val="0"/>
                <w:i/>
                <w:iCs/>
                <w:sz w:val="18"/>
                <w:szCs w:val="18"/>
                <w:lang w:val="en-GB"/>
              </w:rPr>
              <w:t>)</w:t>
            </w:r>
            <w:r w:rsidRPr="00CB0B02">
              <w:rPr>
                <w:b w:val="0"/>
                <w:bCs w:val="0"/>
                <w:i/>
                <w:iCs/>
                <w:sz w:val="18"/>
                <w:szCs w:val="18"/>
                <w:lang w:val="en-GB"/>
              </w:rPr>
              <w:t>, and if applicable, the name and title of the contact person</w:t>
            </w:r>
            <w:r w:rsidR="007811A1" w:rsidRPr="00CB0B02">
              <w:rPr>
                <w:b w:val="0"/>
                <w:bCs w:val="0"/>
                <w:i/>
                <w:iCs/>
                <w:sz w:val="18"/>
                <w:szCs w:val="18"/>
                <w:lang w:val="en-GB"/>
              </w:rPr>
              <w:t>(s)</w:t>
            </w:r>
            <w:r w:rsidRPr="00CB0B02">
              <w:rPr>
                <w:b w:val="0"/>
                <w:bCs w:val="0"/>
                <w:i/>
                <w:iCs/>
                <w:sz w:val="18"/>
                <w:szCs w:val="18"/>
                <w:lang w:val="en-GB"/>
              </w:rPr>
              <w:t>, with responsibility for the local management and safeguarding of the element.</w:t>
            </w:r>
          </w:p>
        </w:tc>
      </w:tr>
      <w:tr w:rsidR="00245847" w:rsidRPr="00E11BCC" w:rsidTr="00C13376">
        <w:trPr>
          <w:gridAfter w:val="1"/>
          <w:wAfter w:w="25" w:type="dxa"/>
        </w:trPr>
        <w:tc>
          <w:tcPr>
            <w:tcW w:w="961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2268"/>
              <w:gridCol w:w="7140"/>
            </w:tblGrid>
            <w:tr w:rsidR="00245847" w:rsidRPr="00702760" w:rsidTr="00C6067C">
              <w:tc>
                <w:tcPr>
                  <w:tcW w:w="2268" w:type="dxa"/>
                </w:tcPr>
                <w:p w:rsidR="00245847" w:rsidRPr="004908C5" w:rsidRDefault="00245847" w:rsidP="00C6067C">
                  <w:pPr>
                    <w:pStyle w:val="formtext"/>
                    <w:tabs>
                      <w:tab w:val="left" w:pos="567"/>
                      <w:tab w:val="left" w:pos="1134"/>
                      <w:tab w:val="left" w:pos="1701"/>
                    </w:tabs>
                    <w:spacing w:before="120" w:after="0" w:line="240" w:lineRule="auto"/>
                    <w:jc w:val="right"/>
                    <w:rPr>
                      <w:sz w:val="20"/>
                      <w:szCs w:val="20"/>
                      <w:lang w:val="en-GB"/>
                    </w:rPr>
                  </w:pPr>
                  <w:r w:rsidRPr="004908C5">
                    <w:rPr>
                      <w:sz w:val="20"/>
                      <w:szCs w:val="20"/>
                      <w:lang w:val="en-GB"/>
                    </w:rPr>
                    <w:t>Name of the body:</w:t>
                  </w:r>
                </w:p>
              </w:tc>
              <w:tc>
                <w:tcPr>
                  <w:tcW w:w="7140" w:type="dxa"/>
                </w:tcPr>
                <w:p w:rsidR="00245847" w:rsidRPr="00005757" w:rsidRDefault="00005757" w:rsidP="00C6067C">
                  <w:pPr>
                    <w:pStyle w:val="formtext"/>
                    <w:tabs>
                      <w:tab w:val="left" w:pos="567"/>
                      <w:tab w:val="left" w:pos="1134"/>
                      <w:tab w:val="left" w:pos="1701"/>
                    </w:tabs>
                    <w:spacing w:before="120" w:after="0" w:line="240" w:lineRule="auto"/>
                    <w:rPr>
                      <w:sz w:val="20"/>
                      <w:szCs w:val="20"/>
                      <w:lang w:val="es-VE"/>
                    </w:rPr>
                  </w:pPr>
                  <w:r w:rsidRPr="00005757">
                    <w:rPr>
                      <w:lang w:val="es-VE"/>
                    </w:rPr>
                    <w:t>Fundación Centro de la Diversidad Cultural</w:t>
                  </w:r>
                </w:p>
              </w:tc>
            </w:tr>
            <w:tr w:rsidR="00245847" w:rsidRPr="004908C5" w:rsidTr="00C6067C">
              <w:tc>
                <w:tcPr>
                  <w:tcW w:w="2268" w:type="dxa"/>
                </w:tcPr>
                <w:p w:rsidR="00245847" w:rsidRPr="004908C5" w:rsidRDefault="00245847" w:rsidP="00C6067C">
                  <w:pPr>
                    <w:pStyle w:val="formtext"/>
                    <w:tabs>
                      <w:tab w:val="left" w:pos="567"/>
                      <w:tab w:val="left" w:pos="1134"/>
                      <w:tab w:val="left" w:pos="1701"/>
                    </w:tabs>
                    <w:spacing w:before="120" w:after="0" w:line="240" w:lineRule="auto"/>
                    <w:jc w:val="right"/>
                    <w:rPr>
                      <w:sz w:val="20"/>
                      <w:szCs w:val="20"/>
                      <w:lang w:val="en-GB"/>
                    </w:rPr>
                  </w:pPr>
                  <w:r w:rsidRPr="004908C5">
                    <w:rPr>
                      <w:sz w:val="20"/>
                      <w:szCs w:val="20"/>
                      <w:lang w:val="en-GB"/>
                    </w:rPr>
                    <w:t>Name and title of the contact person:</w:t>
                  </w:r>
                </w:p>
              </w:tc>
              <w:tc>
                <w:tcPr>
                  <w:tcW w:w="7140" w:type="dxa"/>
                </w:tcPr>
                <w:p w:rsidR="00245847" w:rsidRPr="004908C5" w:rsidRDefault="00005757" w:rsidP="00C6067C">
                  <w:pPr>
                    <w:pStyle w:val="formtext"/>
                    <w:tabs>
                      <w:tab w:val="left" w:pos="567"/>
                      <w:tab w:val="left" w:pos="1134"/>
                      <w:tab w:val="left" w:pos="1701"/>
                    </w:tabs>
                    <w:spacing w:before="120" w:after="0" w:line="240" w:lineRule="auto"/>
                    <w:rPr>
                      <w:sz w:val="20"/>
                      <w:szCs w:val="20"/>
                      <w:lang w:val="en-GB"/>
                    </w:rPr>
                  </w:pPr>
                  <w:r w:rsidRPr="00005757">
                    <w:rPr>
                      <w:lang w:val="en-GB"/>
                    </w:rPr>
                    <w:t xml:space="preserve">Benito </w:t>
                  </w:r>
                  <w:proofErr w:type="spellStart"/>
                  <w:r w:rsidRPr="00005757">
                    <w:rPr>
                      <w:lang w:val="en-GB"/>
                    </w:rPr>
                    <w:t>Irady</w:t>
                  </w:r>
                  <w:proofErr w:type="spellEnd"/>
                  <w:r w:rsidRPr="00005757">
                    <w:rPr>
                      <w:lang w:val="en-GB"/>
                    </w:rPr>
                    <w:t>, President</w:t>
                  </w:r>
                </w:p>
              </w:tc>
            </w:tr>
            <w:tr w:rsidR="00245847" w:rsidRPr="00702760" w:rsidTr="00C6067C">
              <w:tc>
                <w:tcPr>
                  <w:tcW w:w="2268" w:type="dxa"/>
                </w:tcPr>
                <w:p w:rsidR="00245847" w:rsidRPr="004908C5" w:rsidRDefault="00245847" w:rsidP="00C6067C">
                  <w:pPr>
                    <w:pStyle w:val="formtext"/>
                    <w:tabs>
                      <w:tab w:val="left" w:pos="567"/>
                      <w:tab w:val="left" w:pos="1134"/>
                      <w:tab w:val="left" w:pos="1701"/>
                    </w:tabs>
                    <w:spacing w:before="120" w:after="0" w:line="240" w:lineRule="auto"/>
                    <w:jc w:val="right"/>
                    <w:rPr>
                      <w:sz w:val="20"/>
                      <w:szCs w:val="20"/>
                      <w:lang w:val="en-GB"/>
                    </w:rPr>
                  </w:pPr>
                  <w:r w:rsidRPr="004908C5">
                    <w:rPr>
                      <w:sz w:val="20"/>
                      <w:szCs w:val="20"/>
                      <w:lang w:val="en-GB"/>
                    </w:rPr>
                    <w:t>Address:</w:t>
                  </w:r>
                </w:p>
              </w:tc>
              <w:tc>
                <w:tcPr>
                  <w:tcW w:w="7140" w:type="dxa"/>
                </w:tcPr>
                <w:p w:rsidR="00005757" w:rsidRPr="00005757" w:rsidRDefault="00005757" w:rsidP="00C6067C">
                  <w:pPr>
                    <w:pStyle w:val="formtext"/>
                    <w:tabs>
                      <w:tab w:val="left" w:pos="567"/>
                      <w:tab w:val="left" w:pos="1134"/>
                      <w:tab w:val="left" w:pos="1701"/>
                    </w:tabs>
                    <w:spacing w:before="120" w:after="0"/>
                    <w:rPr>
                      <w:lang w:val="es-VE"/>
                    </w:rPr>
                  </w:pPr>
                  <w:r w:rsidRPr="00005757">
                    <w:rPr>
                      <w:lang w:val="es-VE"/>
                    </w:rPr>
                    <w:t xml:space="preserve">Centro de la Diversidad Cultural, </w:t>
                  </w:r>
                </w:p>
                <w:p w:rsidR="00005757" w:rsidRPr="00005757" w:rsidRDefault="00005757" w:rsidP="00C6067C">
                  <w:pPr>
                    <w:pStyle w:val="formtext"/>
                    <w:tabs>
                      <w:tab w:val="left" w:pos="567"/>
                      <w:tab w:val="left" w:pos="1134"/>
                      <w:tab w:val="left" w:pos="1701"/>
                    </w:tabs>
                    <w:spacing w:before="120" w:after="0"/>
                    <w:rPr>
                      <w:lang w:val="es-VE"/>
                    </w:rPr>
                  </w:pPr>
                  <w:proofErr w:type="spellStart"/>
                  <w:r w:rsidRPr="00005757">
                    <w:rPr>
                      <w:lang w:val="es-VE"/>
                    </w:rPr>
                    <w:t>Qta</w:t>
                  </w:r>
                  <w:proofErr w:type="spellEnd"/>
                  <w:r w:rsidRPr="00005757">
                    <w:rPr>
                      <w:lang w:val="es-VE"/>
                    </w:rPr>
                    <w:t xml:space="preserve"> </w:t>
                  </w:r>
                  <w:proofErr w:type="spellStart"/>
                  <w:r w:rsidRPr="00005757">
                    <w:rPr>
                      <w:lang w:val="es-VE"/>
                    </w:rPr>
                    <w:t>Micomicona</w:t>
                  </w:r>
                  <w:proofErr w:type="spellEnd"/>
                  <w:r w:rsidRPr="00005757">
                    <w:rPr>
                      <w:lang w:val="es-VE"/>
                    </w:rPr>
                    <w:t xml:space="preserve">, </w:t>
                  </w:r>
                </w:p>
                <w:p w:rsidR="00005757" w:rsidRPr="00005757" w:rsidRDefault="00005757" w:rsidP="00C6067C">
                  <w:pPr>
                    <w:pStyle w:val="formtext"/>
                    <w:tabs>
                      <w:tab w:val="left" w:pos="567"/>
                      <w:tab w:val="left" w:pos="1134"/>
                      <w:tab w:val="left" w:pos="1701"/>
                    </w:tabs>
                    <w:spacing w:before="120" w:after="0"/>
                    <w:rPr>
                      <w:lang w:val="es-VE"/>
                    </w:rPr>
                  </w:pPr>
                  <w:proofErr w:type="spellStart"/>
                  <w:r w:rsidRPr="00005757">
                    <w:rPr>
                      <w:lang w:val="es-VE"/>
                    </w:rPr>
                    <w:t>Av</w:t>
                  </w:r>
                  <w:proofErr w:type="spellEnd"/>
                  <w:r w:rsidRPr="00005757">
                    <w:rPr>
                      <w:lang w:val="es-VE"/>
                    </w:rPr>
                    <w:t xml:space="preserve"> Zuloaga con calle América, </w:t>
                  </w:r>
                </w:p>
                <w:p w:rsidR="00245847" w:rsidRPr="001255CF" w:rsidRDefault="00005757" w:rsidP="00C6067C">
                  <w:pPr>
                    <w:pStyle w:val="formtext"/>
                    <w:tabs>
                      <w:tab w:val="left" w:pos="567"/>
                      <w:tab w:val="left" w:pos="1134"/>
                      <w:tab w:val="left" w:pos="1701"/>
                    </w:tabs>
                    <w:spacing w:before="120" w:after="0" w:line="240" w:lineRule="auto"/>
                    <w:rPr>
                      <w:sz w:val="20"/>
                      <w:szCs w:val="20"/>
                      <w:lang w:val="fr-FR"/>
                    </w:rPr>
                  </w:pPr>
                  <w:r w:rsidRPr="001255CF">
                    <w:rPr>
                      <w:lang w:val="fr-FR"/>
                    </w:rPr>
                    <w:t>Los Rosales, Caracas - Venezuela</w:t>
                  </w:r>
                </w:p>
              </w:tc>
            </w:tr>
            <w:tr w:rsidR="00245847" w:rsidRPr="004908C5" w:rsidTr="00C6067C">
              <w:tc>
                <w:tcPr>
                  <w:tcW w:w="2268" w:type="dxa"/>
                </w:tcPr>
                <w:p w:rsidR="00245847" w:rsidRPr="004908C5" w:rsidRDefault="00245847" w:rsidP="00C6067C">
                  <w:pPr>
                    <w:pStyle w:val="formtext"/>
                    <w:tabs>
                      <w:tab w:val="left" w:pos="567"/>
                      <w:tab w:val="left" w:pos="1134"/>
                      <w:tab w:val="left" w:pos="1701"/>
                    </w:tabs>
                    <w:spacing w:before="120" w:after="0" w:line="240" w:lineRule="auto"/>
                    <w:jc w:val="right"/>
                    <w:rPr>
                      <w:sz w:val="20"/>
                      <w:szCs w:val="20"/>
                      <w:lang w:val="en-GB"/>
                    </w:rPr>
                  </w:pPr>
                  <w:r w:rsidRPr="004908C5">
                    <w:rPr>
                      <w:sz w:val="20"/>
                      <w:szCs w:val="20"/>
                      <w:lang w:val="en-GB"/>
                    </w:rPr>
                    <w:t>Telephone number:</w:t>
                  </w:r>
                </w:p>
              </w:tc>
              <w:tc>
                <w:tcPr>
                  <w:tcW w:w="7140" w:type="dxa"/>
                </w:tcPr>
                <w:p w:rsidR="00245847" w:rsidRPr="004908C5" w:rsidRDefault="00005757" w:rsidP="00C6067C">
                  <w:pPr>
                    <w:pStyle w:val="formtext"/>
                    <w:tabs>
                      <w:tab w:val="left" w:pos="567"/>
                      <w:tab w:val="left" w:pos="1134"/>
                      <w:tab w:val="left" w:pos="1701"/>
                    </w:tabs>
                    <w:spacing w:before="120" w:after="0" w:line="240" w:lineRule="auto"/>
                    <w:rPr>
                      <w:sz w:val="20"/>
                      <w:szCs w:val="20"/>
                      <w:lang w:val="en-GB"/>
                    </w:rPr>
                  </w:pPr>
                  <w:r w:rsidRPr="00005757">
                    <w:rPr>
                      <w:lang w:val="en-GB"/>
                    </w:rPr>
                    <w:t>+58 212 9639845</w:t>
                  </w:r>
                </w:p>
              </w:tc>
            </w:tr>
            <w:tr w:rsidR="00245847" w:rsidRPr="004908C5" w:rsidTr="00C6067C">
              <w:tc>
                <w:tcPr>
                  <w:tcW w:w="2268" w:type="dxa"/>
                </w:tcPr>
                <w:p w:rsidR="00245847" w:rsidRPr="004908C5" w:rsidRDefault="00245847" w:rsidP="00C6067C">
                  <w:pPr>
                    <w:pStyle w:val="formtext"/>
                    <w:tabs>
                      <w:tab w:val="left" w:pos="567"/>
                      <w:tab w:val="left" w:pos="1134"/>
                      <w:tab w:val="left" w:pos="1701"/>
                    </w:tabs>
                    <w:spacing w:before="120" w:after="0" w:line="240" w:lineRule="auto"/>
                    <w:jc w:val="right"/>
                    <w:rPr>
                      <w:sz w:val="20"/>
                      <w:szCs w:val="20"/>
                      <w:lang w:val="en-GB"/>
                    </w:rPr>
                  </w:pPr>
                  <w:r w:rsidRPr="004908C5">
                    <w:rPr>
                      <w:sz w:val="20"/>
                      <w:szCs w:val="20"/>
                      <w:lang w:val="en-GB"/>
                    </w:rPr>
                    <w:t>E-mail address:</w:t>
                  </w:r>
                </w:p>
              </w:tc>
              <w:tc>
                <w:tcPr>
                  <w:tcW w:w="7140" w:type="dxa"/>
                </w:tcPr>
                <w:p w:rsidR="00245847" w:rsidRPr="004908C5" w:rsidRDefault="00005757" w:rsidP="00C6067C">
                  <w:pPr>
                    <w:pStyle w:val="formtext"/>
                    <w:tabs>
                      <w:tab w:val="left" w:pos="567"/>
                      <w:tab w:val="left" w:pos="1134"/>
                      <w:tab w:val="left" w:pos="1701"/>
                    </w:tabs>
                    <w:spacing w:before="120" w:after="0" w:line="240" w:lineRule="auto"/>
                    <w:rPr>
                      <w:sz w:val="20"/>
                      <w:szCs w:val="20"/>
                      <w:lang w:val="en-GB"/>
                    </w:rPr>
                  </w:pPr>
                  <w:r w:rsidRPr="00005757">
                    <w:rPr>
                      <w:lang w:val="en-GB"/>
                    </w:rPr>
                    <w:t>presidencia@diversidadcultural.gob.ve</w:t>
                  </w:r>
                </w:p>
              </w:tc>
            </w:tr>
            <w:tr w:rsidR="00245847" w:rsidRPr="004908C5" w:rsidTr="00C6067C">
              <w:tc>
                <w:tcPr>
                  <w:tcW w:w="2268" w:type="dxa"/>
                </w:tcPr>
                <w:p w:rsidR="00245847" w:rsidRPr="004908C5" w:rsidRDefault="00245847" w:rsidP="00C6067C">
                  <w:pPr>
                    <w:pStyle w:val="formtext"/>
                    <w:tabs>
                      <w:tab w:val="left" w:pos="567"/>
                      <w:tab w:val="left" w:pos="1134"/>
                      <w:tab w:val="left" w:pos="1701"/>
                    </w:tabs>
                    <w:spacing w:before="120" w:after="0" w:line="240" w:lineRule="auto"/>
                    <w:jc w:val="right"/>
                    <w:rPr>
                      <w:sz w:val="20"/>
                      <w:szCs w:val="20"/>
                      <w:lang w:val="en-GB"/>
                    </w:rPr>
                  </w:pPr>
                  <w:r w:rsidRPr="004908C5">
                    <w:rPr>
                      <w:sz w:val="20"/>
                      <w:szCs w:val="20"/>
                      <w:lang w:val="en-GB"/>
                    </w:rPr>
                    <w:t>Other relevant information:</w:t>
                  </w:r>
                </w:p>
              </w:tc>
              <w:tc>
                <w:tcPr>
                  <w:tcW w:w="7140" w:type="dxa"/>
                </w:tcPr>
                <w:p w:rsidR="00005757" w:rsidRPr="00005757" w:rsidRDefault="00005757" w:rsidP="00C6067C">
                  <w:pPr>
                    <w:pStyle w:val="formtext"/>
                    <w:tabs>
                      <w:tab w:val="left" w:pos="567"/>
                      <w:tab w:val="left" w:pos="1134"/>
                      <w:tab w:val="left" w:pos="1701"/>
                    </w:tabs>
                    <w:spacing w:before="120" w:after="0"/>
                    <w:rPr>
                      <w:lang w:val="es-VE"/>
                    </w:rPr>
                  </w:pPr>
                  <w:r w:rsidRPr="00005757">
                    <w:rPr>
                      <w:lang w:val="es-VE"/>
                    </w:rPr>
                    <w:t xml:space="preserve">Instituto de Patrimonio Cultural </w:t>
                  </w:r>
                </w:p>
                <w:p w:rsidR="00005757" w:rsidRPr="00005757" w:rsidRDefault="00005757" w:rsidP="00C6067C">
                  <w:pPr>
                    <w:pStyle w:val="formtext"/>
                    <w:tabs>
                      <w:tab w:val="left" w:pos="567"/>
                      <w:tab w:val="left" w:pos="1134"/>
                      <w:tab w:val="left" w:pos="1701"/>
                    </w:tabs>
                    <w:spacing w:before="120" w:after="0"/>
                    <w:rPr>
                      <w:lang w:val="es-VE"/>
                    </w:rPr>
                  </w:pPr>
                  <w:r w:rsidRPr="00005757">
                    <w:rPr>
                      <w:lang w:val="es-VE"/>
                    </w:rPr>
                    <w:t xml:space="preserve">Raúl </w:t>
                  </w:r>
                  <w:proofErr w:type="spellStart"/>
                  <w:r w:rsidRPr="00005757">
                    <w:rPr>
                      <w:lang w:val="es-VE"/>
                    </w:rPr>
                    <w:t>Grioni</w:t>
                  </w:r>
                  <w:proofErr w:type="spellEnd"/>
                  <w:r w:rsidRPr="00005757">
                    <w:rPr>
                      <w:lang w:val="es-VE"/>
                    </w:rPr>
                    <w:t xml:space="preserve">, Presidencia </w:t>
                  </w:r>
                </w:p>
                <w:p w:rsidR="00005757" w:rsidRPr="00005757" w:rsidRDefault="00005757" w:rsidP="00C6067C">
                  <w:pPr>
                    <w:pStyle w:val="formtext"/>
                    <w:tabs>
                      <w:tab w:val="left" w:pos="567"/>
                      <w:tab w:val="left" w:pos="1134"/>
                      <w:tab w:val="left" w:pos="1701"/>
                    </w:tabs>
                    <w:spacing w:before="120" w:after="0"/>
                    <w:rPr>
                      <w:lang w:val="es-VE"/>
                    </w:rPr>
                  </w:pPr>
                  <w:r w:rsidRPr="00005757">
                    <w:rPr>
                      <w:lang w:val="es-VE"/>
                    </w:rPr>
                    <w:t xml:space="preserve">Av. Principal de Caño Amarillo, Villa Santa Inés, Caño Amarillo, Caracas - 1030, Distrito Capital, Venezuela. </w:t>
                  </w:r>
                </w:p>
                <w:p w:rsidR="00005757" w:rsidRPr="00005757" w:rsidRDefault="00005757" w:rsidP="00C6067C">
                  <w:pPr>
                    <w:pStyle w:val="formtext"/>
                    <w:tabs>
                      <w:tab w:val="left" w:pos="567"/>
                      <w:tab w:val="left" w:pos="1134"/>
                      <w:tab w:val="left" w:pos="1701"/>
                    </w:tabs>
                    <w:spacing w:before="120" w:after="0"/>
                    <w:rPr>
                      <w:lang w:val="en-GB"/>
                    </w:rPr>
                  </w:pPr>
                  <w:r w:rsidRPr="00005757">
                    <w:rPr>
                      <w:lang w:val="en-GB"/>
                    </w:rPr>
                    <w:t xml:space="preserve">+58 212 4825337 </w:t>
                  </w:r>
                </w:p>
                <w:p w:rsidR="00005757" w:rsidRDefault="00005757" w:rsidP="00C6067C">
                  <w:pPr>
                    <w:pStyle w:val="formtext"/>
                    <w:tabs>
                      <w:tab w:val="left" w:pos="567"/>
                      <w:tab w:val="left" w:pos="1134"/>
                      <w:tab w:val="left" w:pos="1701"/>
                    </w:tabs>
                    <w:spacing w:before="120" w:after="0" w:line="240" w:lineRule="auto"/>
                    <w:rPr>
                      <w:lang w:val="en-GB"/>
                    </w:rPr>
                  </w:pPr>
                  <w:r w:rsidRPr="00005757">
                    <w:rPr>
                      <w:lang w:val="en-GB"/>
                    </w:rPr>
                    <w:t xml:space="preserve">+58 212 4829695 </w:t>
                  </w:r>
                </w:p>
                <w:p w:rsidR="00245847" w:rsidRPr="004908C5" w:rsidRDefault="00005757" w:rsidP="00C6067C">
                  <w:pPr>
                    <w:pStyle w:val="formtext"/>
                    <w:tabs>
                      <w:tab w:val="left" w:pos="567"/>
                      <w:tab w:val="left" w:pos="1134"/>
                      <w:tab w:val="left" w:pos="1701"/>
                    </w:tabs>
                    <w:spacing w:before="120" w:after="0" w:line="240" w:lineRule="auto"/>
                    <w:rPr>
                      <w:sz w:val="20"/>
                      <w:szCs w:val="20"/>
                      <w:lang w:val="en-GB"/>
                    </w:rPr>
                  </w:pPr>
                  <w:r w:rsidRPr="00005757">
                    <w:rPr>
                      <w:lang w:val="en-GB"/>
                    </w:rPr>
                    <w:t>asistentepresidencia@ipc.gob.ve</w:t>
                  </w:r>
                </w:p>
              </w:tc>
            </w:tr>
          </w:tbl>
          <w:p w:rsidR="00245847" w:rsidRPr="00E11BCC" w:rsidRDefault="00245847" w:rsidP="00B853C3">
            <w:pPr>
              <w:pStyle w:val="Grille02N"/>
              <w:keepNext w:val="0"/>
              <w:tabs>
                <w:tab w:val="left" w:pos="567"/>
                <w:tab w:val="left" w:pos="1134"/>
                <w:tab w:val="left" w:pos="1701"/>
              </w:tabs>
              <w:jc w:val="left"/>
              <w:rPr>
                <w:lang w:val="en-GB"/>
              </w:rPr>
            </w:pPr>
          </w:p>
        </w:tc>
      </w:tr>
      <w:tr w:rsidR="009250CE" w:rsidRPr="00E11BCC" w:rsidTr="00BF6338">
        <w:trPr>
          <w:gridAfter w:val="1"/>
          <w:wAfter w:w="25" w:type="dxa"/>
          <w:cantSplit/>
        </w:trPr>
        <w:tc>
          <w:tcPr>
            <w:tcW w:w="9619" w:type="dxa"/>
            <w:tcBorders>
              <w:top w:val="nil"/>
              <w:left w:val="nil"/>
              <w:bottom w:val="nil"/>
              <w:right w:val="nil"/>
            </w:tcBorders>
            <w:shd w:val="clear" w:color="auto" w:fill="D9D9D9"/>
          </w:tcPr>
          <w:p w:rsidR="009250CE" w:rsidRPr="009250CE" w:rsidRDefault="009250CE" w:rsidP="009250CE">
            <w:pPr>
              <w:pStyle w:val="Grille01N"/>
              <w:tabs>
                <w:tab w:val="left" w:pos="567"/>
                <w:tab w:val="left" w:pos="1134"/>
                <w:tab w:val="left" w:pos="1701"/>
              </w:tabs>
              <w:spacing w:line="240" w:lineRule="auto"/>
              <w:jc w:val="left"/>
              <w:rPr>
                <w:rFonts w:eastAsia="SimSun" w:cs="Arial"/>
                <w:bCs/>
                <w:smallCaps w:val="0"/>
                <w:sz w:val="24"/>
                <w:lang w:val="en-GB"/>
              </w:rPr>
            </w:pPr>
            <w:r w:rsidRPr="00731023">
              <w:rPr>
                <w:rFonts w:eastAsia="SimSun" w:cs="Arial"/>
                <w:bCs/>
                <w:smallCaps w:val="0"/>
                <w:sz w:val="24"/>
                <w:lang w:val="en-GB"/>
              </w:rPr>
              <w:t>4.</w:t>
            </w:r>
            <w:r w:rsidRPr="00731023">
              <w:rPr>
                <w:rFonts w:eastAsia="SimSun" w:cs="Arial"/>
                <w:bCs/>
                <w:smallCaps w:val="0"/>
                <w:sz w:val="24"/>
                <w:lang w:val="en-GB"/>
              </w:rPr>
              <w:tab/>
              <w:t>Community participation and consent in the nomination process</w:t>
            </w:r>
            <w:r w:rsidRPr="00E609D9">
              <w:rPr>
                <w:rFonts w:eastAsia="SimSun" w:cs="Arial"/>
                <w:bCs/>
                <w:smallCaps w:val="0"/>
                <w:sz w:val="24"/>
                <w:lang w:val="en-GB"/>
              </w:rPr>
              <w:t xml:space="preserve"> </w:t>
            </w:r>
          </w:p>
        </w:tc>
      </w:tr>
      <w:tr w:rsidR="00245847" w:rsidRPr="00E11BCC" w:rsidTr="009250CE">
        <w:trPr>
          <w:gridAfter w:val="1"/>
          <w:wAfter w:w="25" w:type="dxa"/>
          <w:cantSplit/>
        </w:trPr>
        <w:tc>
          <w:tcPr>
            <w:tcW w:w="9619" w:type="dxa"/>
            <w:tcBorders>
              <w:top w:val="nil"/>
              <w:left w:val="nil"/>
              <w:bottom w:val="nil"/>
              <w:right w:val="nil"/>
            </w:tcBorders>
            <w:shd w:val="clear" w:color="auto" w:fill="auto"/>
          </w:tcPr>
          <w:p w:rsidR="00245847" w:rsidRPr="00CB0B02" w:rsidRDefault="00245847" w:rsidP="00B853C3">
            <w:pPr>
              <w:pStyle w:val="Info03"/>
              <w:tabs>
                <w:tab w:val="clear" w:pos="2268"/>
              </w:tabs>
              <w:spacing w:before="120" w:line="240" w:lineRule="auto"/>
              <w:rPr>
                <w:sz w:val="18"/>
                <w:szCs w:val="18"/>
                <w:lang w:val="en-GB"/>
              </w:rPr>
            </w:pPr>
            <w:r w:rsidRPr="00CB0B02">
              <w:rPr>
                <w:sz w:val="18"/>
                <w:szCs w:val="18"/>
                <w:lang w:val="en-GB"/>
              </w:rPr>
              <w:t xml:space="preserve">For </w:t>
            </w:r>
            <w:r w:rsidRPr="001C1EF5">
              <w:rPr>
                <w:b/>
                <w:sz w:val="18"/>
                <w:szCs w:val="18"/>
                <w:lang w:val="en-GB"/>
              </w:rPr>
              <w:t>Criterion U.4</w:t>
            </w:r>
            <w:r w:rsidRPr="00CB0B02">
              <w:rPr>
                <w:sz w:val="18"/>
                <w:szCs w:val="18"/>
                <w:lang w:val="en-GB"/>
              </w:rPr>
              <w:t>, the State</w:t>
            </w:r>
            <w:r w:rsidR="007811A1" w:rsidRPr="00CB0B02">
              <w:rPr>
                <w:sz w:val="18"/>
                <w:szCs w:val="18"/>
                <w:lang w:val="en-GB"/>
              </w:rPr>
              <w:t>s</w:t>
            </w:r>
            <w:r w:rsidRPr="00CB0B02">
              <w:rPr>
                <w:sz w:val="18"/>
                <w:szCs w:val="18"/>
                <w:lang w:val="en-GB"/>
              </w:rPr>
              <w:t xml:space="preserve"> shall demonstrate that ‘the element has been nominated following the widest possible participation of the community, group or, if applicable, individuals concerned and with their free, prior and informed consent’.</w:t>
            </w:r>
          </w:p>
        </w:tc>
      </w:tr>
      <w:tr w:rsidR="00245847" w:rsidRPr="00E11BCC" w:rsidTr="00C13376">
        <w:trPr>
          <w:gridAfter w:val="1"/>
          <w:wAfter w:w="25" w:type="dxa"/>
          <w:cantSplit/>
        </w:trPr>
        <w:tc>
          <w:tcPr>
            <w:tcW w:w="9619" w:type="dxa"/>
            <w:tcBorders>
              <w:top w:val="nil"/>
              <w:left w:val="nil"/>
              <w:right w:val="nil"/>
            </w:tcBorders>
            <w:shd w:val="clear" w:color="auto" w:fill="auto"/>
          </w:tcPr>
          <w:p w:rsidR="00245847" w:rsidRPr="00E11BCC" w:rsidRDefault="00245847" w:rsidP="00B853C3">
            <w:pPr>
              <w:pStyle w:val="Grille02N"/>
              <w:tabs>
                <w:tab w:val="left" w:pos="567"/>
                <w:tab w:val="left" w:pos="1134"/>
                <w:tab w:val="left" w:pos="1701"/>
              </w:tabs>
              <w:jc w:val="left"/>
            </w:pPr>
            <w:r w:rsidRPr="00E11BCC">
              <w:rPr>
                <w:lang w:val="en-GB"/>
              </w:rPr>
              <w:t>4.a.</w:t>
            </w:r>
            <w:r>
              <w:rPr>
                <w:lang w:val="en-GB"/>
              </w:rPr>
              <w:tab/>
            </w:r>
            <w:r w:rsidRPr="00E11BCC">
              <w:t xml:space="preserve">Participation of communities, groups and individuals </w:t>
            </w:r>
            <w:r w:rsidR="007811A1">
              <w:t xml:space="preserve">concerned </w:t>
            </w:r>
            <w:r w:rsidRPr="00E11BCC">
              <w:t xml:space="preserve">in the nomination </w:t>
            </w:r>
            <w:r w:rsidR="007811A1">
              <w:tab/>
            </w:r>
            <w:r w:rsidRPr="00E11BCC">
              <w:t>process</w:t>
            </w:r>
          </w:p>
          <w:p w:rsidR="00245847" w:rsidRPr="00CB0B02" w:rsidRDefault="00245847" w:rsidP="00F42122">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Describe </w:t>
            </w:r>
            <w:r w:rsidRPr="00CB0B02">
              <w:rPr>
                <w:rFonts w:eastAsia="SimSun"/>
                <w:bCs/>
                <w:sz w:val="18"/>
                <w:szCs w:val="18"/>
                <w:lang w:val="en-GB"/>
              </w:rPr>
              <w:t>how</w:t>
            </w:r>
            <w:r w:rsidRPr="00CB0B02">
              <w:rPr>
                <w:rFonts w:eastAsia="SimSun"/>
                <w:b/>
                <w:sz w:val="18"/>
                <w:szCs w:val="18"/>
                <w:lang w:val="en-GB"/>
              </w:rPr>
              <w:t xml:space="preserve"> </w:t>
            </w:r>
            <w:r w:rsidRPr="00CB0B02">
              <w:rPr>
                <w:rFonts w:eastAsia="SimSun"/>
                <w:sz w:val="18"/>
                <w:szCs w:val="18"/>
                <w:lang w:val="en-GB"/>
              </w:rPr>
              <w:t xml:space="preserve">the community, group or, if applicable, individuals concerned have participated actively in </w:t>
            </w:r>
            <w:proofErr w:type="gramStart"/>
            <w:r w:rsidRPr="00CB0B02">
              <w:rPr>
                <w:rFonts w:eastAsia="SimSun"/>
                <w:sz w:val="18"/>
                <w:szCs w:val="18"/>
                <w:lang w:val="en-GB"/>
              </w:rPr>
              <w:t>preparing  and</w:t>
            </w:r>
            <w:proofErr w:type="gramEnd"/>
            <w:r w:rsidRPr="00CB0B02">
              <w:rPr>
                <w:rFonts w:eastAsia="SimSun"/>
                <w:sz w:val="18"/>
                <w:szCs w:val="18"/>
                <w:lang w:val="en-GB"/>
              </w:rPr>
              <w:t xml:space="preserve"> elaborating the nomination at all stages. </w:t>
            </w:r>
          </w:p>
          <w:p w:rsidR="00245847" w:rsidRPr="00CB0B02" w:rsidRDefault="00245847" w:rsidP="00B853C3">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States Parties are encouraged to prepare nominations with the participation of a wide variety of all concerned parties, including where appropriate local and regional governments, communities, NGOs, research institutes, centres of expertise and others. </w:t>
            </w:r>
          </w:p>
          <w:p w:rsidR="00245847" w:rsidRPr="00C82E74" w:rsidRDefault="00245847" w:rsidP="00D13610">
            <w:pPr>
              <w:pStyle w:val="Info03"/>
              <w:tabs>
                <w:tab w:val="clear" w:pos="2268"/>
              </w:tabs>
              <w:spacing w:before="120" w:line="240" w:lineRule="auto"/>
              <w:jc w:val="right"/>
              <w:rPr>
                <w:i w:val="0"/>
                <w:sz w:val="18"/>
                <w:szCs w:val="18"/>
                <w:lang w:val="en-GB"/>
              </w:rPr>
            </w:pPr>
            <w:r w:rsidRPr="00CB0B02">
              <w:rPr>
                <w:rFonts w:eastAsia="SimSun"/>
                <w:sz w:val="18"/>
                <w:szCs w:val="18"/>
                <w:lang w:val="en-GB"/>
              </w:rPr>
              <w:t xml:space="preserve">Not </w:t>
            </w:r>
            <w:r w:rsidR="00D40994">
              <w:rPr>
                <w:rFonts w:eastAsia="SimSun"/>
                <w:sz w:val="18"/>
                <w:szCs w:val="18"/>
                <w:lang w:val="en-GB"/>
              </w:rPr>
              <w:t>fewer</w:t>
            </w:r>
            <w:r w:rsidR="00D13610" w:rsidRPr="00D13610">
              <w:rPr>
                <w:rFonts w:eastAsia="SimSun"/>
                <w:sz w:val="18"/>
                <w:szCs w:val="18"/>
                <w:lang w:val="en-GB"/>
              </w:rPr>
              <w:t xml:space="preserve"> than </w:t>
            </w:r>
            <w:r w:rsidR="00D13610">
              <w:rPr>
                <w:rFonts w:eastAsia="SimSun"/>
                <w:sz w:val="18"/>
                <w:szCs w:val="18"/>
                <w:lang w:val="en-GB"/>
              </w:rPr>
              <w:t>3</w:t>
            </w:r>
            <w:r w:rsidR="00D13610" w:rsidRPr="00D13610">
              <w:rPr>
                <w:rFonts w:eastAsia="SimSun"/>
                <w:sz w:val="18"/>
                <w:szCs w:val="18"/>
                <w:lang w:val="en-GB"/>
              </w:rPr>
              <w:t>00 or more than</w:t>
            </w:r>
            <w:r w:rsidRPr="00CB0B02">
              <w:rPr>
                <w:rFonts w:eastAsia="SimSun"/>
                <w:sz w:val="18"/>
                <w:szCs w:val="18"/>
                <w:lang w:val="en-GB"/>
              </w:rPr>
              <w:t xml:space="preserve"> 500 words</w:t>
            </w:r>
          </w:p>
        </w:tc>
      </w:tr>
      <w:tr w:rsidR="00245847"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Since the past few years, the </w:t>
            </w:r>
            <w:proofErr w:type="spellStart"/>
            <w:r w:rsidRPr="00005757">
              <w:rPr>
                <w:rFonts w:cs="Arial"/>
                <w:lang w:val="en-GB"/>
              </w:rPr>
              <w:t>Mapoyo</w:t>
            </w:r>
            <w:proofErr w:type="spellEnd"/>
            <w:r w:rsidRPr="00005757">
              <w:rPr>
                <w:rFonts w:cs="Arial"/>
                <w:lang w:val="en-GB"/>
              </w:rPr>
              <w:t xml:space="preserve"> have focused their political and cultural efforts towards strengthening their ethnicity, revitalizing their language and fighting for their territory. As part of this massive effort, the community has embraced the possibility of nominating the cultural memory associated with these symbolic spaces to be included in UNESCO’s Urgent Safeguarding List, as a way to consolidate, communicate, and raise awareness about their intangible cultural heritage.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In September 2011, a series of government-sanctioned community consultation meetings took place with local political authorities (Captain </w:t>
            </w:r>
            <w:proofErr w:type="spellStart"/>
            <w:r w:rsidRPr="00005757">
              <w:rPr>
                <w:rFonts w:cs="Arial"/>
                <w:lang w:val="en-GB"/>
              </w:rPr>
              <w:t>Simón</w:t>
            </w:r>
            <w:proofErr w:type="spellEnd"/>
            <w:r w:rsidRPr="00005757">
              <w:rPr>
                <w:rFonts w:cs="Arial"/>
                <w:lang w:val="en-GB"/>
              </w:rPr>
              <w:t xml:space="preserve"> </w:t>
            </w:r>
            <w:proofErr w:type="spellStart"/>
            <w:r w:rsidRPr="00005757">
              <w:rPr>
                <w:rFonts w:cs="Arial"/>
                <w:lang w:val="en-GB"/>
              </w:rPr>
              <w:t>Bastidas</w:t>
            </w:r>
            <w:proofErr w:type="spellEnd"/>
            <w:r w:rsidRPr="00005757">
              <w:rPr>
                <w:rFonts w:cs="Arial"/>
                <w:lang w:val="en-GB"/>
              </w:rPr>
              <w:t xml:space="preserve">), the communal council, and other representatives from the </w:t>
            </w:r>
            <w:proofErr w:type="spellStart"/>
            <w:r w:rsidRPr="00005757">
              <w:rPr>
                <w:rFonts w:cs="Arial"/>
                <w:lang w:val="en-GB"/>
              </w:rPr>
              <w:t>Mapoyo</w:t>
            </w:r>
            <w:proofErr w:type="spellEnd"/>
            <w:r w:rsidRPr="00005757">
              <w:rPr>
                <w:rFonts w:cs="Arial"/>
                <w:lang w:val="en-GB"/>
              </w:rPr>
              <w:t xml:space="preserve"> community. In those first meetings, the </w:t>
            </w:r>
            <w:proofErr w:type="spellStart"/>
            <w:r w:rsidRPr="00005757">
              <w:rPr>
                <w:rFonts w:cs="Arial"/>
                <w:lang w:val="en-GB"/>
              </w:rPr>
              <w:t>Mapoyo</w:t>
            </w:r>
            <w:proofErr w:type="spellEnd"/>
            <w:r w:rsidRPr="00005757">
              <w:rPr>
                <w:rFonts w:cs="Arial"/>
                <w:lang w:val="en-GB"/>
              </w:rPr>
              <w:t xml:space="preserve"> stated the importance of having their traditions preserved, as well as the need to implement urgent safeguarding measures that could secure the transmission of knowledge to the next generations.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Representatives from the community were actively engaged in all the stages of the nomination process and were assisted by anthropologists and other experts chosen by the Venezuelan State. Under a participative, thoughtful, and inclusive scheme, in which the community had a significant role, the results were systematically registered, following an established methodology. Additionally, the content included in the application, the video and the photographs was designed, prepared and validated in a series of workshops. Following are the activities in chronological order:</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October 2011: Workshop - “Assessing our intangible cultural heritage”. During this workshop, the knowledge and the practices associated with the traditional space and the cultural memory of the </w:t>
            </w:r>
            <w:proofErr w:type="spellStart"/>
            <w:r w:rsidRPr="00005757">
              <w:rPr>
                <w:rFonts w:cs="Arial"/>
                <w:lang w:val="en-GB"/>
              </w:rPr>
              <w:t>Mapoyo</w:t>
            </w:r>
            <w:proofErr w:type="spellEnd"/>
            <w:r w:rsidRPr="00005757">
              <w:rPr>
                <w:rFonts w:cs="Arial"/>
                <w:lang w:val="en-GB"/>
              </w:rPr>
              <w:t xml:space="preserve"> were registered and included in the dossier. A dialogue took place about the importance of the intangible cultural heritage in the life of a community, and an agreement was reached regarding the working methodology to be adopted in the following workshops.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 xml:space="preserve">February 2012: Workshop - “Safeguarding our intangible cultural heritage”. The workshop provided a platform to discuss and agree on the required safeguarding measures and the role of government agencies and the community in the implementation and monitoring of these initiatives.  </w:t>
            </w:r>
          </w:p>
          <w:p w:rsidR="00005757" w:rsidRPr="00005757" w:rsidRDefault="00005757" w:rsidP="00005757">
            <w:pPr>
              <w:pStyle w:val="formtext"/>
              <w:tabs>
                <w:tab w:val="left" w:pos="567"/>
                <w:tab w:val="left" w:pos="1134"/>
                <w:tab w:val="left" w:pos="1701"/>
              </w:tabs>
              <w:spacing w:before="120" w:after="120"/>
              <w:jc w:val="both"/>
              <w:rPr>
                <w:rFonts w:cs="Arial"/>
                <w:lang w:val="en-GB"/>
              </w:rPr>
            </w:pPr>
            <w:r w:rsidRPr="00005757">
              <w:rPr>
                <w:rFonts w:cs="Arial"/>
                <w:lang w:val="en-GB"/>
              </w:rPr>
              <w:t>April 2012: Workshop – “</w:t>
            </w:r>
            <w:proofErr w:type="spellStart"/>
            <w:r w:rsidRPr="00005757">
              <w:rPr>
                <w:rFonts w:cs="Arial"/>
                <w:lang w:val="en-GB"/>
              </w:rPr>
              <w:t>Audiovisual</w:t>
            </w:r>
            <w:proofErr w:type="spellEnd"/>
            <w:r w:rsidRPr="00005757">
              <w:rPr>
                <w:rFonts w:cs="Arial"/>
                <w:lang w:val="en-GB"/>
              </w:rPr>
              <w:t xml:space="preserve"> record of our intangible cultural heritage”. This workshop was used to visually document the various expressions of the element, and collect oral testimonies relating to it. The production of video content and photographic material was discussed and agreed upon within the community. It is therefore considered a faithful representation of the </w:t>
            </w:r>
            <w:proofErr w:type="spellStart"/>
            <w:r w:rsidRPr="00005757">
              <w:rPr>
                <w:rFonts w:cs="Arial"/>
                <w:lang w:val="en-GB"/>
              </w:rPr>
              <w:t>Mapoyo</w:t>
            </w:r>
            <w:proofErr w:type="spellEnd"/>
            <w:r w:rsidRPr="00005757">
              <w:rPr>
                <w:rFonts w:cs="Arial"/>
                <w:lang w:val="en-GB"/>
              </w:rPr>
              <w:t xml:space="preserve"> aspirations. </w:t>
            </w:r>
          </w:p>
          <w:p w:rsidR="00245847" w:rsidRPr="00E11BCC" w:rsidRDefault="00005757" w:rsidP="00005757">
            <w:pPr>
              <w:pStyle w:val="formtext"/>
              <w:tabs>
                <w:tab w:val="left" w:pos="567"/>
                <w:tab w:val="left" w:pos="1134"/>
                <w:tab w:val="left" w:pos="1701"/>
              </w:tabs>
              <w:spacing w:before="120" w:after="120" w:line="240" w:lineRule="auto"/>
              <w:jc w:val="both"/>
              <w:rPr>
                <w:lang w:val="en-GB"/>
              </w:rPr>
            </w:pPr>
            <w:r w:rsidRPr="00005757">
              <w:rPr>
                <w:rFonts w:cs="Arial"/>
                <w:lang w:val="en-GB"/>
              </w:rPr>
              <w:t xml:space="preserve">January 2013: Validation process and draft of the free, prior and informed consent.  During this activity, the </w:t>
            </w:r>
            <w:proofErr w:type="spellStart"/>
            <w:r w:rsidRPr="00005757">
              <w:rPr>
                <w:rFonts w:cs="Arial"/>
                <w:lang w:val="en-GB"/>
              </w:rPr>
              <w:t>Mapoyo</w:t>
            </w:r>
            <w:proofErr w:type="spellEnd"/>
            <w:r w:rsidRPr="00005757">
              <w:rPr>
                <w:rFonts w:cs="Arial"/>
                <w:lang w:val="en-GB"/>
              </w:rPr>
              <w:t xml:space="preserve"> community had the opportunity to corroborate the progress achieved in the nomination dossier and study its attached content (photographs and video). They also had the chance to collectively draft a consent document signed by each one of the attendees.</w:t>
            </w:r>
          </w:p>
        </w:tc>
      </w:tr>
      <w:tr w:rsidR="00245847" w:rsidRPr="00E11BCC" w:rsidTr="00C13376">
        <w:trPr>
          <w:gridAfter w:val="1"/>
          <w:wAfter w:w="25" w:type="dxa"/>
          <w:cantSplit/>
        </w:trPr>
        <w:tc>
          <w:tcPr>
            <w:tcW w:w="9619" w:type="dxa"/>
            <w:tcBorders>
              <w:top w:val="nil"/>
              <w:left w:val="nil"/>
              <w:right w:val="nil"/>
            </w:tcBorders>
            <w:shd w:val="clear" w:color="auto" w:fill="auto"/>
          </w:tcPr>
          <w:p w:rsidR="00245847" w:rsidRPr="00E11BCC" w:rsidRDefault="00245847" w:rsidP="00C6067C">
            <w:pPr>
              <w:pStyle w:val="Grille02N"/>
              <w:tabs>
                <w:tab w:val="left" w:pos="567"/>
                <w:tab w:val="left" w:pos="1134"/>
                <w:tab w:val="left" w:pos="1701"/>
              </w:tabs>
              <w:spacing w:before="0"/>
              <w:jc w:val="left"/>
            </w:pPr>
            <w:r w:rsidRPr="00E11BCC">
              <w:rPr>
                <w:lang w:val="en-GB"/>
              </w:rPr>
              <w:t>4.b.</w:t>
            </w:r>
            <w:r>
              <w:rPr>
                <w:lang w:val="en-GB"/>
              </w:rPr>
              <w:tab/>
            </w:r>
            <w:r w:rsidRPr="00E11BCC">
              <w:t>Free, prior and informed consent to the nomination</w:t>
            </w:r>
          </w:p>
          <w:p w:rsidR="00245847" w:rsidRPr="00CB0B02" w:rsidRDefault="00245847" w:rsidP="00B853C3">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The free, prior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w:t>
            </w:r>
            <w:r w:rsidR="00AA69EA" w:rsidRPr="00AA69EA">
              <w:rPr>
                <w:rFonts w:eastAsia="SimSun"/>
                <w:sz w:val="18"/>
                <w:szCs w:val="18"/>
              </w:rPr>
              <w:t xml:space="preserve">Evidence of free, prior and informed consent </w:t>
            </w:r>
            <w:r w:rsidR="00AA69EA">
              <w:rPr>
                <w:rFonts w:eastAsia="SimSun"/>
                <w:sz w:val="18"/>
                <w:szCs w:val="18"/>
              </w:rPr>
              <w:t>shall be</w:t>
            </w:r>
            <w:r w:rsidR="00AA69EA" w:rsidRPr="00AA69EA">
              <w:rPr>
                <w:rFonts w:eastAsia="SimSun"/>
                <w:sz w:val="18"/>
                <w:szCs w:val="18"/>
              </w:rPr>
              <w:t xml:space="preserve"> provided in one of the working languages of the Committee (English or French), as well as the language of the community concerned if its members use languages other than English or French</w:t>
            </w:r>
            <w:r w:rsidRPr="00CB0B02">
              <w:rPr>
                <w:rFonts w:eastAsia="SimSun"/>
                <w:sz w:val="18"/>
                <w:szCs w:val="18"/>
                <w:lang w:val="en-GB"/>
              </w:rPr>
              <w:t xml:space="preserve">. </w:t>
            </w:r>
          </w:p>
          <w:p w:rsidR="00245847" w:rsidRPr="00CB0B02" w:rsidRDefault="00245847" w:rsidP="00F42122">
            <w:pPr>
              <w:pStyle w:val="Info03"/>
              <w:tabs>
                <w:tab w:val="clear" w:pos="2268"/>
              </w:tabs>
              <w:spacing w:before="120" w:line="240" w:lineRule="auto"/>
              <w:rPr>
                <w:rFonts w:eastAsia="SimSun"/>
                <w:sz w:val="18"/>
                <w:szCs w:val="18"/>
                <w:lang w:val="en-GB"/>
              </w:rPr>
            </w:pPr>
            <w:r w:rsidRPr="00CB0B02">
              <w:rPr>
                <w:rFonts w:eastAsia="SimSun"/>
                <w:sz w:val="18"/>
                <w:szCs w:val="18"/>
                <w:lang w:val="en-GB"/>
              </w:rPr>
              <w:t>Attach to the nomination form information showing such consent and indicate below what documents you are providing and what form they take.</w:t>
            </w:r>
          </w:p>
          <w:p w:rsidR="00245847" w:rsidRPr="00E11BCC" w:rsidRDefault="00245847" w:rsidP="00D13610">
            <w:pPr>
              <w:pStyle w:val="Info03"/>
              <w:tabs>
                <w:tab w:val="clear" w:pos="2268"/>
              </w:tabs>
              <w:spacing w:before="120" w:line="240" w:lineRule="auto"/>
              <w:jc w:val="right"/>
              <w:rPr>
                <w:lang w:val="en-GB"/>
              </w:rPr>
            </w:pPr>
            <w:r w:rsidRPr="00CB0B02">
              <w:rPr>
                <w:rFonts w:eastAsia="SimSun"/>
                <w:sz w:val="18"/>
                <w:szCs w:val="18"/>
                <w:lang w:val="en-GB"/>
              </w:rPr>
              <w:t>Not</w:t>
            </w:r>
            <w:r w:rsidR="00D13610" w:rsidRPr="00D13610">
              <w:rPr>
                <w:rFonts w:eastAsia="SimSun" w:cs="Times New Roman"/>
                <w:i w:val="0"/>
                <w:iCs w:val="0"/>
                <w:sz w:val="18"/>
                <w:szCs w:val="18"/>
                <w:lang w:val="en-GB"/>
              </w:rPr>
              <w:t xml:space="preserve"> </w:t>
            </w:r>
            <w:r w:rsidR="00D40994">
              <w:rPr>
                <w:rFonts w:eastAsia="SimSun"/>
                <w:sz w:val="18"/>
                <w:szCs w:val="18"/>
                <w:lang w:val="en-GB"/>
              </w:rPr>
              <w:t>fewer</w:t>
            </w:r>
            <w:r w:rsidR="00D13610" w:rsidRPr="00D13610">
              <w:rPr>
                <w:rFonts w:eastAsia="SimSun"/>
                <w:sz w:val="18"/>
                <w:szCs w:val="18"/>
                <w:lang w:val="en-GB"/>
              </w:rPr>
              <w:t xml:space="preserve"> than </w:t>
            </w:r>
            <w:r w:rsidR="00D13610">
              <w:rPr>
                <w:rFonts w:eastAsia="SimSun"/>
                <w:sz w:val="18"/>
                <w:szCs w:val="18"/>
                <w:lang w:val="en-GB"/>
              </w:rPr>
              <w:t>15</w:t>
            </w:r>
            <w:r w:rsidR="00D13610" w:rsidRPr="00D13610">
              <w:rPr>
                <w:rFonts w:eastAsia="SimSun"/>
                <w:sz w:val="18"/>
                <w:szCs w:val="18"/>
                <w:lang w:val="en-GB"/>
              </w:rPr>
              <w:t>0 or more than</w:t>
            </w:r>
            <w:r w:rsidRPr="00CB0B02">
              <w:rPr>
                <w:rFonts w:eastAsia="SimSun"/>
                <w:sz w:val="18"/>
                <w:szCs w:val="18"/>
                <w:lang w:val="en-GB"/>
              </w:rPr>
              <w:t xml:space="preserve"> 250 words</w:t>
            </w:r>
          </w:p>
        </w:tc>
      </w:tr>
      <w:tr w:rsidR="00245847"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005757" w:rsidRPr="00005757" w:rsidRDefault="00005757" w:rsidP="00C6067C">
            <w:pPr>
              <w:pStyle w:val="Rponse"/>
              <w:tabs>
                <w:tab w:val="left" w:pos="567"/>
                <w:tab w:val="left" w:pos="1134"/>
                <w:tab w:val="left" w:pos="1701"/>
              </w:tabs>
              <w:spacing w:before="120" w:after="120"/>
              <w:rPr>
                <w:rFonts w:eastAsia="SimSun"/>
                <w:lang w:val="en-GB"/>
              </w:rPr>
            </w:pPr>
            <w:r w:rsidRPr="00005757">
              <w:rPr>
                <w:rFonts w:eastAsia="SimSun"/>
                <w:lang w:val="en-GB"/>
              </w:rPr>
              <w:t xml:space="preserve">From 2011 to 2013 the </w:t>
            </w:r>
            <w:proofErr w:type="spellStart"/>
            <w:r w:rsidRPr="00005757">
              <w:rPr>
                <w:rFonts w:eastAsia="SimSun"/>
                <w:lang w:val="en-GB"/>
              </w:rPr>
              <w:t>Mapoyo</w:t>
            </w:r>
            <w:proofErr w:type="spellEnd"/>
            <w:r w:rsidRPr="00005757">
              <w:rPr>
                <w:rFonts w:eastAsia="SimSun"/>
                <w:lang w:val="en-GB"/>
              </w:rPr>
              <w:t xml:space="preserve"> community from El </w:t>
            </w:r>
            <w:proofErr w:type="spellStart"/>
            <w:r w:rsidRPr="00005757">
              <w:rPr>
                <w:rFonts w:eastAsia="SimSun"/>
                <w:lang w:val="en-GB"/>
              </w:rPr>
              <w:t>Palomo</w:t>
            </w:r>
            <w:proofErr w:type="spellEnd"/>
            <w:r w:rsidRPr="00005757">
              <w:rPr>
                <w:rFonts w:eastAsia="SimSun"/>
                <w:lang w:val="en-GB"/>
              </w:rPr>
              <w:t xml:space="preserve"> actively participated in the workshops leading to the creation of the nomination dossier entitled “The cultural memory of the </w:t>
            </w:r>
            <w:proofErr w:type="spellStart"/>
            <w:r w:rsidRPr="00005757">
              <w:rPr>
                <w:rFonts w:eastAsia="SimSun"/>
                <w:lang w:val="en-GB"/>
              </w:rPr>
              <w:t>Mapoyo</w:t>
            </w:r>
            <w:proofErr w:type="spellEnd"/>
            <w:r w:rsidRPr="00005757">
              <w:rPr>
                <w:rFonts w:eastAsia="SimSun"/>
                <w:lang w:val="en-GB"/>
              </w:rPr>
              <w:t xml:space="preserve">, their practices and traditional symbolic spaces” to achieve registration on UNESCO’s List of Intangible Cultural Heritage in Need of Urgent Safeguarding”. In two of the aforementioned activities, the community provided, in written form, their free, prior and informed consent. </w:t>
            </w:r>
          </w:p>
          <w:p w:rsidR="00245847" w:rsidRPr="00E11BCC" w:rsidRDefault="00005757" w:rsidP="00C6067C">
            <w:pPr>
              <w:pStyle w:val="Rponse"/>
              <w:tabs>
                <w:tab w:val="left" w:pos="567"/>
                <w:tab w:val="left" w:pos="1134"/>
                <w:tab w:val="left" w:pos="1701"/>
              </w:tabs>
              <w:spacing w:before="120" w:after="120" w:line="240" w:lineRule="auto"/>
              <w:rPr>
                <w:lang w:val="en-GB"/>
              </w:rPr>
            </w:pPr>
            <w:r w:rsidRPr="00005757">
              <w:rPr>
                <w:rFonts w:eastAsia="SimSun"/>
                <w:lang w:val="en-GB"/>
              </w:rPr>
              <w:t xml:space="preserve">During the workshops to assess the intangible cultural heritage, which took place on October 15 and 16, 2011, the community from El </w:t>
            </w:r>
            <w:proofErr w:type="spellStart"/>
            <w:r w:rsidRPr="00005757">
              <w:rPr>
                <w:rFonts w:eastAsia="SimSun"/>
                <w:lang w:val="en-GB"/>
              </w:rPr>
              <w:t>Palomo</w:t>
            </w:r>
            <w:proofErr w:type="spellEnd"/>
            <w:r w:rsidRPr="00005757">
              <w:rPr>
                <w:rFonts w:eastAsia="SimSun"/>
                <w:lang w:val="en-GB"/>
              </w:rPr>
              <w:t xml:space="preserve"> was able to identify the components of the nominated element the their need to be safeguarded. In the activity, 29 people signed their consent, as can be corroborated in the attached document. On January 8, 2013, in the same community, the Centro de la </w:t>
            </w:r>
            <w:proofErr w:type="spellStart"/>
            <w:r w:rsidRPr="00005757">
              <w:rPr>
                <w:rFonts w:eastAsia="SimSun"/>
                <w:lang w:val="en-GB"/>
              </w:rPr>
              <w:t>Diversidad</w:t>
            </w:r>
            <w:proofErr w:type="spellEnd"/>
            <w:r w:rsidRPr="00005757">
              <w:rPr>
                <w:rFonts w:eastAsia="SimSun"/>
                <w:lang w:val="en-GB"/>
              </w:rPr>
              <w:t xml:space="preserve"> Cultural, conducted an activity to present the first systematized version of the nomination dossier. At the end of the activity, 35 people from the community at El </w:t>
            </w:r>
            <w:proofErr w:type="spellStart"/>
            <w:r w:rsidRPr="00005757">
              <w:rPr>
                <w:rFonts w:eastAsia="SimSun"/>
                <w:lang w:val="en-GB"/>
              </w:rPr>
              <w:t>Palomo</w:t>
            </w:r>
            <w:proofErr w:type="spellEnd"/>
            <w:r w:rsidRPr="00005757">
              <w:rPr>
                <w:rFonts w:eastAsia="SimSun"/>
                <w:lang w:val="en-GB"/>
              </w:rPr>
              <w:t xml:space="preserve"> drafted a document in group to validated and grant their consent regarding the materials that make up the application. Said document has been attached to the present dossier, along with photographs documenting the participation of the </w:t>
            </w:r>
            <w:proofErr w:type="spellStart"/>
            <w:r w:rsidRPr="00005757">
              <w:rPr>
                <w:rFonts w:eastAsia="SimSun"/>
                <w:lang w:val="en-GB"/>
              </w:rPr>
              <w:t>Mapoyo</w:t>
            </w:r>
            <w:proofErr w:type="spellEnd"/>
            <w:r w:rsidRPr="00005757">
              <w:rPr>
                <w:rFonts w:eastAsia="SimSun"/>
                <w:lang w:val="en-GB"/>
              </w:rPr>
              <w:t xml:space="preserve"> in the activity. </w:t>
            </w:r>
          </w:p>
        </w:tc>
      </w:tr>
      <w:tr w:rsidR="00245847" w:rsidRPr="00E11BCC" w:rsidTr="00C13376">
        <w:trPr>
          <w:gridAfter w:val="1"/>
          <w:wAfter w:w="25" w:type="dxa"/>
          <w:cantSplit/>
        </w:trPr>
        <w:tc>
          <w:tcPr>
            <w:tcW w:w="9619" w:type="dxa"/>
            <w:tcBorders>
              <w:top w:val="nil"/>
              <w:left w:val="nil"/>
              <w:right w:val="nil"/>
            </w:tcBorders>
            <w:shd w:val="clear" w:color="auto" w:fill="auto"/>
          </w:tcPr>
          <w:p w:rsidR="00245847" w:rsidRPr="00E11BCC" w:rsidRDefault="00245847" w:rsidP="00B853C3">
            <w:pPr>
              <w:pStyle w:val="Grille02N"/>
              <w:tabs>
                <w:tab w:val="left" w:pos="567"/>
                <w:tab w:val="left" w:pos="1134"/>
                <w:tab w:val="left" w:pos="1701"/>
              </w:tabs>
              <w:jc w:val="left"/>
            </w:pPr>
            <w:r w:rsidRPr="00E11BCC">
              <w:rPr>
                <w:lang w:val="en-GB"/>
              </w:rPr>
              <w:t>4.c.</w:t>
            </w:r>
            <w:r>
              <w:rPr>
                <w:lang w:val="en-GB"/>
              </w:rPr>
              <w:tab/>
            </w:r>
            <w:r w:rsidRPr="00341D05">
              <w:t>Respect for customary practices governing access to the element</w:t>
            </w:r>
          </w:p>
          <w:p w:rsidR="009C1717" w:rsidRDefault="00245847" w:rsidP="00697FAC">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Access to certain specific aspects of intangible cultural heritage or to information about it is sometimes restricted by customary practices enacted and conducted by the communities in order, for example, to maintain the secrecy of certain knowledge. </w:t>
            </w:r>
            <w:r w:rsidR="009C1717">
              <w:rPr>
                <w:rFonts w:eastAsia="SimSun"/>
                <w:sz w:val="18"/>
                <w:szCs w:val="18"/>
                <w:lang w:val="en-GB"/>
              </w:rPr>
              <w:t>If</w:t>
            </w:r>
            <w:r w:rsidRPr="00CB0B02">
              <w:rPr>
                <w:rFonts w:eastAsia="SimSun"/>
                <w:sz w:val="18"/>
                <w:szCs w:val="18"/>
                <w:lang w:val="en-GB"/>
              </w:rPr>
              <w:t xml:space="preserve"> such </w:t>
            </w:r>
            <w:r w:rsidR="009C1717" w:rsidRPr="00CB0B02">
              <w:rPr>
                <w:rFonts w:eastAsia="SimSun"/>
                <w:sz w:val="18"/>
                <w:szCs w:val="18"/>
                <w:lang w:val="en-GB"/>
              </w:rPr>
              <w:t>practices exist</w:t>
            </w:r>
            <w:r w:rsidRPr="00CB0B02">
              <w:rPr>
                <w:rFonts w:eastAsia="SimSun"/>
                <w:sz w:val="18"/>
                <w:szCs w:val="18"/>
                <w:lang w:val="en-GB"/>
              </w:rPr>
              <w:t>, demonstrate that inscription of the element and implementation of the safeguarding measures would fully respect such customary practices governing access to specific aspects of such heritage (cf. Article 13 of the Convention). Describe any specific measures that might need to be taken to ensure such respect.</w:t>
            </w:r>
          </w:p>
          <w:p w:rsidR="00245847" w:rsidRPr="00CB0B02" w:rsidRDefault="00245847" w:rsidP="00697FAC">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If no such practices exist, please provide a clear statement </w:t>
            </w:r>
            <w:r w:rsidR="009C1717">
              <w:rPr>
                <w:rFonts w:eastAsia="SimSun"/>
                <w:sz w:val="18"/>
                <w:szCs w:val="18"/>
                <w:lang w:val="en-GB"/>
              </w:rPr>
              <w:t>that there are no customary practices governing access to the element in at least 50 words</w:t>
            </w:r>
            <w:r w:rsidRPr="00CB0B02">
              <w:rPr>
                <w:rFonts w:eastAsia="SimSun"/>
                <w:sz w:val="18"/>
                <w:szCs w:val="18"/>
                <w:lang w:val="en-GB"/>
              </w:rPr>
              <w:t>.</w:t>
            </w:r>
          </w:p>
          <w:p w:rsidR="00245847" w:rsidRPr="00C82E74" w:rsidRDefault="00245847" w:rsidP="00D13610">
            <w:pPr>
              <w:pStyle w:val="Info03"/>
              <w:tabs>
                <w:tab w:val="clear" w:pos="2268"/>
              </w:tabs>
              <w:spacing w:before="120" w:line="240" w:lineRule="auto"/>
              <w:jc w:val="right"/>
              <w:rPr>
                <w:i w:val="0"/>
                <w:sz w:val="18"/>
                <w:szCs w:val="18"/>
                <w:lang w:val="en-GB"/>
              </w:rPr>
            </w:pPr>
            <w:r w:rsidRPr="00CB0B02">
              <w:rPr>
                <w:rFonts w:eastAsia="SimSun"/>
                <w:sz w:val="18"/>
                <w:szCs w:val="18"/>
                <w:lang w:val="en-GB"/>
              </w:rPr>
              <w:t xml:space="preserve">Not </w:t>
            </w:r>
            <w:r w:rsidR="00D40994">
              <w:rPr>
                <w:rFonts w:eastAsia="SimSun"/>
                <w:sz w:val="18"/>
                <w:szCs w:val="18"/>
                <w:lang w:val="en-GB"/>
              </w:rPr>
              <w:t>fewer</w:t>
            </w:r>
            <w:r w:rsidR="00D13610" w:rsidRPr="00D13610">
              <w:rPr>
                <w:rFonts w:eastAsia="SimSun"/>
                <w:sz w:val="18"/>
                <w:szCs w:val="18"/>
                <w:lang w:val="en-GB"/>
              </w:rPr>
              <w:t xml:space="preserve"> than 50 or more than </w:t>
            </w:r>
            <w:r w:rsidRPr="00CB0B02">
              <w:rPr>
                <w:rFonts w:eastAsia="SimSun"/>
                <w:sz w:val="18"/>
                <w:szCs w:val="18"/>
                <w:lang w:val="en-GB"/>
              </w:rPr>
              <w:t>250 words</w:t>
            </w:r>
            <w:r>
              <w:rPr>
                <w:rFonts w:eastAsia="SimSun"/>
                <w:i w:val="0"/>
                <w:sz w:val="18"/>
                <w:szCs w:val="18"/>
                <w:lang w:val="en-GB"/>
              </w:rPr>
              <w:t xml:space="preserve"> </w:t>
            </w:r>
          </w:p>
        </w:tc>
      </w:tr>
      <w:tr w:rsidR="00245847" w:rsidRPr="00E11BCC" w:rsidTr="00C13376">
        <w:trPr>
          <w:gridAfter w:val="1"/>
          <w:wAfter w:w="25" w:type="dxa"/>
        </w:trPr>
        <w:tc>
          <w:tcPr>
            <w:tcW w:w="9619" w:type="dxa"/>
            <w:tcBorders>
              <w:bottom w:val="single" w:sz="4" w:space="0" w:color="auto"/>
            </w:tcBorders>
            <w:shd w:val="clear" w:color="auto" w:fill="auto"/>
            <w:tcMar>
              <w:top w:w="113" w:type="dxa"/>
              <w:left w:w="113" w:type="dxa"/>
              <w:bottom w:w="113" w:type="dxa"/>
              <w:right w:w="113" w:type="dxa"/>
            </w:tcMar>
          </w:tcPr>
          <w:p w:rsidR="00245847" w:rsidRPr="00E11BCC" w:rsidRDefault="00005757" w:rsidP="00C6067C">
            <w:pPr>
              <w:pStyle w:val="formtext"/>
              <w:tabs>
                <w:tab w:val="left" w:pos="567"/>
                <w:tab w:val="left" w:pos="1134"/>
                <w:tab w:val="left" w:pos="1701"/>
              </w:tabs>
              <w:spacing w:before="120" w:after="120" w:line="240" w:lineRule="auto"/>
              <w:jc w:val="both"/>
              <w:rPr>
                <w:lang w:val="en-GB"/>
              </w:rPr>
            </w:pPr>
            <w:r w:rsidRPr="00005757">
              <w:rPr>
                <w:rFonts w:cs="Arial"/>
                <w:lang w:val="en-GB"/>
              </w:rPr>
              <w:t xml:space="preserve">To ensure respect for the procedures that govern the social life of the </w:t>
            </w:r>
            <w:proofErr w:type="spellStart"/>
            <w:r w:rsidRPr="00005757">
              <w:rPr>
                <w:rFonts w:cs="Arial"/>
                <w:lang w:val="en-GB"/>
              </w:rPr>
              <w:t>Mapoyo</w:t>
            </w:r>
            <w:proofErr w:type="spellEnd"/>
            <w:r w:rsidRPr="00005757">
              <w:rPr>
                <w:rFonts w:cs="Arial"/>
                <w:lang w:val="en-GB"/>
              </w:rPr>
              <w:t xml:space="preserve">, visits to sacred places (especially cemeteries), which are part of their symbolic space, should be conducted with a member of the community and with the prior authorization of the captain. The stories that touch on the knowledge and skills associated with ethno-medical practices are the domain of certain members of the community, so disclosure of plant or animal species used to cure diseases is prohibited, as they are not of public domain. </w:t>
            </w:r>
          </w:p>
        </w:tc>
      </w:tr>
      <w:tr w:rsidR="00245847" w:rsidRPr="00E11BCC" w:rsidTr="00C13376">
        <w:trPr>
          <w:trHeight w:val="1144"/>
        </w:trPr>
        <w:tc>
          <w:tcPr>
            <w:tcW w:w="9644" w:type="dxa"/>
            <w:gridSpan w:val="2"/>
            <w:tcBorders>
              <w:top w:val="nil"/>
              <w:left w:val="nil"/>
              <w:bottom w:val="single" w:sz="4" w:space="0" w:color="auto"/>
              <w:right w:val="nil"/>
            </w:tcBorders>
            <w:shd w:val="clear" w:color="auto" w:fill="auto"/>
            <w:tcMar>
              <w:left w:w="0" w:type="dxa"/>
            </w:tcMar>
          </w:tcPr>
          <w:p w:rsidR="00245847" w:rsidRPr="00E11BCC" w:rsidRDefault="009C1F9E" w:rsidP="00C6067C">
            <w:pPr>
              <w:pStyle w:val="BodyText3Char"/>
              <w:pageBreakBefore/>
              <w:tabs>
                <w:tab w:val="left" w:pos="567"/>
                <w:tab w:val="left" w:pos="1134"/>
                <w:tab w:val="left" w:pos="1701"/>
              </w:tabs>
              <w:spacing w:line="240" w:lineRule="auto"/>
              <w:ind w:left="567" w:hanging="454"/>
              <w:jc w:val="both"/>
              <w:rPr>
                <w:bCs/>
              </w:rPr>
            </w:pPr>
            <w:r>
              <w:rPr>
                <w:rFonts w:eastAsia="Times New Roman" w:cs="Times New Roman"/>
                <w:b w:val="0"/>
                <w:sz w:val="24"/>
                <w:szCs w:val="24"/>
                <w:lang w:val="en-US"/>
              </w:rPr>
              <w:br w:type="page"/>
            </w:r>
            <w:r w:rsidR="00245847">
              <w:rPr>
                <w:bCs/>
              </w:rPr>
              <w:t>4.d</w:t>
            </w:r>
            <w:r w:rsidR="00245847" w:rsidRPr="00E11BCC">
              <w:rPr>
                <w:bCs/>
              </w:rPr>
              <w:t>.</w:t>
            </w:r>
            <w:r w:rsidR="00245847" w:rsidRPr="00E11BCC">
              <w:rPr>
                <w:bCs/>
              </w:rPr>
              <w:tab/>
              <w:t>Concerned community organization(s) or representative(s)</w:t>
            </w:r>
          </w:p>
          <w:p w:rsidR="00245847" w:rsidRPr="00CB0B02" w:rsidRDefault="00245847" w:rsidP="00C6067C">
            <w:pPr>
              <w:pStyle w:val="Grille01N"/>
              <w:keepNext w:val="0"/>
              <w:pageBreakBefore/>
              <w:tabs>
                <w:tab w:val="left" w:pos="567"/>
                <w:tab w:val="left" w:pos="1134"/>
                <w:tab w:val="left" w:pos="1701"/>
              </w:tabs>
              <w:spacing w:line="240" w:lineRule="auto"/>
              <w:ind w:right="113"/>
              <w:jc w:val="both"/>
              <w:rPr>
                <w:rFonts w:cs="Arial"/>
                <w:i/>
                <w:smallCaps w:val="0"/>
                <w:szCs w:val="22"/>
                <w:lang w:val="en-GB"/>
              </w:rPr>
            </w:pPr>
            <w:r w:rsidRPr="00CB0B02">
              <w:rPr>
                <w:rFonts w:eastAsia="SimSun"/>
                <w:b w:val="0"/>
                <w:bCs/>
                <w:i/>
                <w:iCs/>
                <w:smallCaps w:val="0"/>
                <w:sz w:val="18"/>
                <w:szCs w:val="18"/>
                <w:lang w:val="en-GB"/>
              </w:rPr>
              <w:t>Provide the name, address and other contact information of community organizations or representatives, or other non-governmental organizations, that are concerned with the element such as associations, organizations, clubs, guilds, steering committees, etc</w:t>
            </w:r>
            <w:r w:rsidRPr="00CB0B02">
              <w:rPr>
                <w:rFonts w:eastAsia="SimSun"/>
                <w:i/>
                <w:smallCaps w:val="0"/>
                <w:sz w:val="18"/>
                <w:szCs w:val="18"/>
                <w:lang w:val="en-GB"/>
              </w:rPr>
              <w:t>.</w:t>
            </w:r>
          </w:p>
        </w:tc>
      </w:tr>
      <w:tr w:rsidR="00245847" w:rsidRPr="00E11BCC" w:rsidTr="009250CE">
        <w:tc>
          <w:tcPr>
            <w:tcW w:w="9644" w:type="dxa"/>
            <w:gridSpan w:val="2"/>
            <w:tcBorders>
              <w:top w:val="single" w:sz="4" w:space="0" w:color="auto"/>
              <w:left w:val="single" w:sz="4" w:space="0" w:color="auto"/>
              <w:bottom w:val="nil"/>
              <w:right w:val="single" w:sz="4" w:space="0" w:color="auto"/>
            </w:tcBorders>
            <w:shd w:val="clear" w:color="auto" w:fill="auto"/>
          </w:tcPr>
          <w:tbl>
            <w:tblPr>
              <w:tblpPr w:leftFromText="141" w:rightFromText="141" w:vertAnchor="page" w:horzAnchor="margin" w:tblpY="46"/>
              <w:tblOverlap w:val="never"/>
              <w:tblW w:w="9634" w:type="dxa"/>
              <w:tblBorders>
                <w:bottom w:val="single" w:sz="4" w:space="0" w:color="auto"/>
              </w:tblBorders>
              <w:tblLayout w:type="fixed"/>
              <w:tblCellMar>
                <w:left w:w="57" w:type="dxa"/>
                <w:right w:w="57" w:type="dxa"/>
              </w:tblCellMar>
              <w:tblLook w:val="04A0" w:firstRow="1" w:lastRow="0" w:firstColumn="1" w:lastColumn="0" w:noHBand="0" w:noVBand="1"/>
            </w:tblPr>
            <w:tblGrid>
              <w:gridCol w:w="1872"/>
              <w:gridCol w:w="7762"/>
            </w:tblGrid>
            <w:tr w:rsidR="005651D2" w:rsidRPr="004908C5" w:rsidTr="005E4D54">
              <w:tc>
                <w:tcPr>
                  <w:tcW w:w="1872" w:type="dxa"/>
                </w:tcPr>
                <w:p w:rsidR="005651D2" w:rsidRPr="004908C5" w:rsidRDefault="005651D2" w:rsidP="005651D2">
                  <w:pPr>
                    <w:pStyle w:val="formtext"/>
                    <w:tabs>
                      <w:tab w:val="left" w:pos="567"/>
                      <w:tab w:val="left" w:pos="1134"/>
                      <w:tab w:val="left" w:pos="1701"/>
                    </w:tabs>
                    <w:spacing w:before="120" w:after="120" w:line="240" w:lineRule="auto"/>
                    <w:jc w:val="right"/>
                    <w:rPr>
                      <w:highlight w:val="yellow"/>
                      <w:lang w:val="en-GB"/>
                    </w:rPr>
                  </w:pPr>
                  <w:r w:rsidRPr="004908C5">
                    <w:rPr>
                      <w:sz w:val="20"/>
                      <w:szCs w:val="20"/>
                      <w:lang w:val="en-GB"/>
                    </w:rPr>
                    <w:t>Organization/ Community:</w:t>
                  </w:r>
                </w:p>
              </w:tc>
              <w:tc>
                <w:tcPr>
                  <w:tcW w:w="7762" w:type="dxa"/>
                </w:tcPr>
                <w:p w:rsidR="005651D2" w:rsidRPr="004908C5" w:rsidRDefault="00005757" w:rsidP="00005757">
                  <w:pPr>
                    <w:pStyle w:val="formtext"/>
                    <w:tabs>
                      <w:tab w:val="left" w:pos="567"/>
                      <w:tab w:val="left" w:pos="1134"/>
                      <w:tab w:val="left" w:pos="1701"/>
                    </w:tabs>
                    <w:spacing w:before="120" w:after="120" w:line="240" w:lineRule="auto"/>
                    <w:rPr>
                      <w:highlight w:val="yellow"/>
                      <w:lang w:val="en-GB"/>
                    </w:rPr>
                  </w:pPr>
                  <w:proofErr w:type="spellStart"/>
                  <w:r w:rsidRPr="00005757">
                    <w:rPr>
                      <w:lang w:val="en-GB"/>
                    </w:rPr>
                    <w:t>Comunidad</w:t>
                  </w:r>
                  <w:proofErr w:type="spellEnd"/>
                  <w:r w:rsidRPr="00005757">
                    <w:rPr>
                      <w:lang w:val="en-GB"/>
                    </w:rPr>
                    <w:t xml:space="preserve"> </w:t>
                  </w:r>
                  <w:r w:rsidR="00517088">
                    <w:rPr>
                      <w:lang w:val="en-GB"/>
                    </w:rPr>
                    <w:t xml:space="preserve"> </w:t>
                  </w:r>
                  <w:proofErr w:type="spellStart"/>
                  <w:r w:rsidRPr="00005757">
                    <w:rPr>
                      <w:lang w:val="en-GB"/>
                    </w:rPr>
                    <w:t>mapoyo</w:t>
                  </w:r>
                  <w:proofErr w:type="spellEnd"/>
                </w:p>
              </w:tc>
            </w:tr>
            <w:tr w:rsidR="005651D2" w:rsidRPr="00702760" w:rsidTr="005E4D54">
              <w:tc>
                <w:tcPr>
                  <w:tcW w:w="1872" w:type="dxa"/>
                </w:tcPr>
                <w:p w:rsidR="005651D2" w:rsidRPr="004908C5" w:rsidRDefault="005651D2" w:rsidP="005651D2">
                  <w:pPr>
                    <w:pStyle w:val="formtext"/>
                    <w:tabs>
                      <w:tab w:val="left" w:pos="567"/>
                      <w:tab w:val="left" w:pos="1134"/>
                      <w:tab w:val="left" w:pos="1701"/>
                    </w:tabs>
                    <w:spacing w:before="120" w:after="120" w:line="240" w:lineRule="auto"/>
                    <w:jc w:val="right"/>
                    <w:rPr>
                      <w:highlight w:val="yellow"/>
                      <w:lang w:val="en-GB"/>
                    </w:rPr>
                  </w:pPr>
                  <w:r w:rsidRPr="004908C5">
                    <w:rPr>
                      <w:sz w:val="20"/>
                      <w:szCs w:val="20"/>
                      <w:lang w:val="en-GB"/>
                    </w:rPr>
                    <w:t>Name and title of the contact person:</w:t>
                  </w:r>
                </w:p>
              </w:tc>
              <w:tc>
                <w:tcPr>
                  <w:tcW w:w="7762" w:type="dxa"/>
                </w:tcPr>
                <w:p w:rsidR="00005757" w:rsidRPr="001255CF" w:rsidRDefault="00005757" w:rsidP="00005757">
                  <w:pPr>
                    <w:pStyle w:val="formtext"/>
                    <w:tabs>
                      <w:tab w:val="left" w:pos="567"/>
                      <w:tab w:val="left" w:pos="1134"/>
                      <w:tab w:val="left" w:pos="1701"/>
                    </w:tabs>
                    <w:spacing w:before="120" w:after="120"/>
                    <w:rPr>
                      <w:lang w:val="fr-FR"/>
                    </w:rPr>
                  </w:pPr>
                  <w:r w:rsidRPr="001255CF">
                    <w:rPr>
                      <w:lang w:val="fr-FR"/>
                    </w:rPr>
                    <w:t xml:space="preserve">1) </w:t>
                  </w:r>
                  <w:proofErr w:type="spellStart"/>
                  <w:r w:rsidRPr="001255CF">
                    <w:rPr>
                      <w:lang w:val="fr-FR"/>
                    </w:rPr>
                    <w:t>Simón</w:t>
                  </w:r>
                  <w:proofErr w:type="spellEnd"/>
                  <w:r w:rsidRPr="001255CF">
                    <w:rPr>
                      <w:lang w:val="fr-FR"/>
                    </w:rPr>
                    <w:t xml:space="preserve"> </w:t>
                  </w:r>
                  <w:proofErr w:type="spellStart"/>
                  <w:r w:rsidRPr="001255CF">
                    <w:rPr>
                      <w:lang w:val="fr-FR"/>
                    </w:rPr>
                    <w:t>Bastidas</w:t>
                  </w:r>
                  <w:proofErr w:type="spellEnd"/>
                  <w:r w:rsidRPr="001255CF">
                    <w:rPr>
                      <w:lang w:val="fr-FR"/>
                    </w:rPr>
                    <w:t xml:space="preserve"> (Cacique);</w:t>
                  </w:r>
                </w:p>
                <w:p w:rsidR="005651D2" w:rsidRPr="00005757" w:rsidRDefault="00005757" w:rsidP="00005757">
                  <w:pPr>
                    <w:pStyle w:val="formtext"/>
                    <w:tabs>
                      <w:tab w:val="left" w:pos="567"/>
                      <w:tab w:val="left" w:pos="1134"/>
                      <w:tab w:val="left" w:pos="1701"/>
                    </w:tabs>
                    <w:spacing w:before="120" w:after="120" w:line="240" w:lineRule="auto"/>
                    <w:rPr>
                      <w:highlight w:val="yellow"/>
                      <w:lang w:val="es-VE"/>
                    </w:rPr>
                  </w:pPr>
                  <w:r w:rsidRPr="00005757">
                    <w:rPr>
                      <w:lang w:val="es-VE"/>
                    </w:rPr>
                    <w:t xml:space="preserve">2) Carolina Bastidas y Alexis </w:t>
                  </w:r>
                  <w:proofErr w:type="spellStart"/>
                  <w:r w:rsidRPr="00005757">
                    <w:rPr>
                      <w:lang w:val="es-VE"/>
                    </w:rPr>
                    <w:t>Joropa</w:t>
                  </w:r>
                  <w:proofErr w:type="spellEnd"/>
                  <w:r w:rsidRPr="00005757">
                    <w:rPr>
                      <w:lang w:val="es-VE"/>
                    </w:rPr>
                    <w:t xml:space="preserve"> (Voceros de asuntos culturales del Consejo Comunal) </w:t>
                  </w:r>
                </w:p>
              </w:tc>
            </w:tr>
            <w:tr w:rsidR="005651D2" w:rsidRPr="00702760" w:rsidTr="005E4D54">
              <w:tc>
                <w:tcPr>
                  <w:tcW w:w="1872" w:type="dxa"/>
                </w:tcPr>
                <w:p w:rsidR="005651D2" w:rsidRPr="004908C5" w:rsidRDefault="005651D2" w:rsidP="005651D2">
                  <w:pPr>
                    <w:pStyle w:val="formtext"/>
                    <w:tabs>
                      <w:tab w:val="left" w:pos="567"/>
                      <w:tab w:val="left" w:pos="1134"/>
                      <w:tab w:val="left" w:pos="1701"/>
                    </w:tabs>
                    <w:spacing w:before="120" w:after="120" w:line="240" w:lineRule="auto"/>
                    <w:jc w:val="right"/>
                    <w:rPr>
                      <w:highlight w:val="yellow"/>
                      <w:lang w:val="en-GB"/>
                    </w:rPr>
                  </w:pPr>
                  <w:r w:rsidRPr="004908C5">
                    <w:rPr>
                      <w:sz w:val="20"/>
                      <w:szCs w:val="20"/>
                      <w:lang w:val="en-GB"/>
                    </w:rPr>
                    <w:t>Address:</w:t>
                  </w:r>
                </w:p>
              </w:tc>
              <w:tc>
                <w:tcPr>
                  <w:tcW w:w="7762" w:type="dxa"/>
                </w:tcPr>
                <w:p w:rsidR="00005757" w:rsidRPr="00005757" w:rsidRDefault="00005757" w:rsidP="00005757">
                  <w:pPr>
                    <w:pStyle w:val="formtext"/>
                    <w:tabs>
                      <w:tab w:val="left" w:pos="567"/>
                      <w:tab w:val="left" w:pos="1134"/>
                      <w:tab w:val="left" w:pos="1701"/>
                    </w:tabs>
                    <w:spacing w:before="120" w:after="120"/>
                    <w:rPr>
                      <w:lang w:val="es-VE"/>
                    </w:rPr>
                  </w:pPr>
                  <w:r w:rsidRPr="00005757">
                    <w:rPr>
                      <w:lang w:val="es-VE"/>
                    </w:rPr>
                    <w:t xml:space="preserve">Caserío El Palomo, Parroquia los </w:t>
                  </w:r>
                  <w:proofErr w:type="spellStart"/>
                  <w:r w:rsidRPr="00005757">
                    <w:rPr>
                      <w:lang w:val="es-VE"/>
                    </w:rPr>
                    <w:t>Pijiguaos</w:t>
                  </w:r>
                  <w:proofErr w:type="spellEnd"/>
                  <w:r w:rsidRPr="00005757">
                    <w:rPr>
                      <w:lang w:val="es-VE"/>
                    </w:rPr>
                    <w:t xml:space="preserve">, </w:t>
                  </w:r>
                </w:p>
                <w:p w:rsidR="005651D2" w:rsidRPr="00005757" w:rsidRDefault="00005757" w:rsidP="00005757">
                  <w:pPr>
                    <w:pStyle w:val="formtext"/>
                    <w:tabs>
                      <w:tab w:val="left" w:pos="567"/>
                      <w:tab w:val="left" w:pos="1134"/>
                      <w:tab w:val="left" w:pos="1701"/>
                    </w:tabs>
                    <w:spacing w:before="120" w:after="120" w:line="240" w:lineRule="auto"/>
                    <w:rPr>
                      <w:highlight w:val="yellow"/>
                      <w:lang w:val="es-VE"/>
                    </w:rPr>
                  </w:pPr>
                  <w:r w:rsidRPr="00005757">
                    <w:rPr>
                      <w:lang w:val="es-VE"/>
                    </w:rPr>
                    <w:t>Municipio Cedeño del Estado Bolívar, Venezuela</w:t>
                  </w:r>
                </w:p>
              </w:tc>
            </w:tr>
            <w:tr w:rsidR="005651D2" w:rsidRPr="004908C5" w:rsidTr="005E4D54">
              <w:tc>
                <w:tcPr>
                  <w:tcW w:w="1872" w:type="dxa"/>
                </w:tcPr>
                <w:p w:rsidR="005651D2" w:rsidRPr="004908C5" w:rsidRDefault="005651D2" w:rsidP="005651D2">
                  <w:pPr>
                    <w:pStyle w:val="formtext"/>
                    <w:tabs>
                      <w:tab w:val="left" w:pos="567"/>
                      <w:tab w:val="left" w:pos="1134"/>
                      <w:tab w:val="left" w:pos="1701"/>
                    </w:tabs>
                    <w:spacing w:before="120" w:after="120" w:line="240" w:lineRule="auto"/>
                    <w:jc w:val="right"/>
                    <w:rPr>
                      <w:highlight w:val="yellow"/>
                      <w:lang w:val="en-GB"/>
                    </w:rPr>
                  </w:pPr>
                  <w:r w:rsidRPr="004908C5">
                    <w:rPr>
                      <w:sz w:val="20"/>
                      <w:szCs w:val="20"/>
                      <w:lang w:val="en-GB"/>
                    </w:rPr>
                    <w:t>Telephone number:</w:t>
                  </w:r>
                </w:p>
              </w:tc>
              <w:tc>
                <w:tcPr>
                  <w:tcW w:w="7762" w:type="dxa"/>
                </w:tcPr>
                <w:p w:rsidR="00005757" w:rsidRPr="00005757" w:rsidRDefault="00005757" w:rsidP="00005757">
                  <w:pPr>
                    <w:pStyle w:val="formtext"/>
                    <w:tabs>
                      <w:tab w:val="left" w:pos="567"/>
                      <w:tab w:val="left" w:pos="1134"/>
                      <w:tab w:val="left" w:pos="1701"/>
                    </w:tabs>
                    <w:spacing w:before="120" w:after="120"/>
                    <w:rPr>
                      <w:lang w:val="en-GB"/>
                    </w:rPr>
                  </w:pPr>
                  <w:r w:rsidRPr="00005757">
                    <w:rPr>
                      <w:lang w:val="en-GB"/>
                    </w:rPr>
                    <w:t>1) +58 426 8961895.</w:t>
                  </w:r>
                </w:p>
                <w:p w:rsidR="005651D2" w:rsidRPr="004908C5" w:rsidRDefault="00005757" w:rsidP="00005757">
                  <w:pPr>
                    <w:pStyle w:val="formtext"/>
                    <w:tabs>
                      <w:tab w:val="left" w:pos="567"/>
                      <w:tab w:val="left" w:pos="1134"/>
                      <w:tab w:val="left" w:pos="1701"/>
                    </w:tabs>
                    <w:spacing w:before="120" w:after="120" w:line="240" w:lineRule="auto"/>
                    <w:rPr>
                      <w:highlight w:val="yellow"/>
                      <w:lang w:val="en-GB"/>
                    </w:rPr>
                  </w:pPr>
                  <w:r w:rsidRPr="00005757">
                    <w:rPr>
                      <w:lang w:val="en-GB"/>
                    </w:rPr>
                    <w:t xml:space="preserve">2) +58 284 4947463, +58 426 3383098 </w:t>
                  </w:r>
                </w:p>
              </w:tc>
            </w:tr>
            <w:tr w:rsidR="005651D2" w:rsidRPr="004908C5" w:rsidTr="005E4D54">
              <w:tc>
                <w:tcPr>
                  <w:tcW w:w="1872" w:type="dxa"/>
                </w:tcPr>
                <w:p w:rsidR="005651D2" w:rsidRPr="004908C5" w:rsidRDefault="005651D2" w:rsidP="005651D2">
                  <w:pPr>
                    <w:pStyle w:val="formtext"/>
                    <w:tabs>
                      <w:tab w:val="left" w:pos="567"/>
                      <w:tab w:val="left" w:pos="1134"/>
                      <w:tab w:val="left" w:pos="1701"/>
                    </w:tabs>
                    <w:spacing w:before="120" w:after="120" w:line="240" w:lineRule="auto"/>
                    <w:jc w:val="right"/>
                    <w:rPr>
                      <w:highlight w:val="yellow"/>
                      <w:lang w:val="en-GB"/>
                    </w:rPr>
                  </w:pPr>
                  <w:r w:rsidRPr="004908C5">
                    <w:rPr>
                      <w:sz w:val="20"/>
                      <w:szCs w:val="20"/>
                      <w:lang w:val="en-GB"/>
                    </w:rPr>
                    <w:t>E-mail address:</w:t>
                  </w:r>
                </w:p>
              </w:tc>
              <w:tc>
                <w:tcPr>
                  <w:tcW w:w="7762" w:type="dxa"/>
                </w:tcPr>
                <w:p w:rsidR="00005757" w:rsidRPr="00005757" w:rsidRDefault="00005757" w:rsidP="00005757">
                  <w:pPr>
                    <w:pStyle w:val="formtext"/>
                    <w:tabs>
                      <w:tab w:val="left" w:pos="567"/>
                      <w:tab w:val="left" w:pos="1134"/>
                      <w:tab w:val="left" w:pos="1701"/>
                    </w:tabs>
                    <w:spacing w:before="120" w:after="120"/>
                    <w:rPr>
                      <w:lang w:val="en-GB"/>
                    </w:rPr>
                  </w:pPr>
                  <w:r w:rsidRPr="00005757">
                    <w:rPr>
                      <w:lang w:val="en-GB"/>
                    </w:rPr>
                    <w:t>museocomunitariomurukuni@gmail.com</w:t>
                  </w:r>
                </w:p>
                <w:p w:rsidR="005651D2" w:rsidRPr="004908C5" w:rsidRDefault="00005757" w:rsidP="00005757">
                  <w:pPr>
                    <w:pStyle w:val="formtext"/>
                    <w:tabs>
                      <w:tab w:val="left" w:pos="567"/>
                      <w:tab w:val="left" w:pos="1134"/>
                      <w:tab w:val="left" w:pos="1701"/>
                    </w:tabs>
                    <w:spacing w:before="120" w:after="120" w:line="240" w:lineRule="auto"/>
                    <w:rPr>
                      <w:highlight w:val="yellow"/>
                      <w:lang w:val="en-GB"/>
                    </w:rPr>
                  </w:pPr>
                  <w:r w:rsidRPr="00005757">
                    <w:rPr>
                      <w:lang w:val="en-GB"/>
                    </w:rPr>
                    <w:t>davialexis@yahoo.es</w:t>
                  </w:r>
                </w:p>
              </w:tc>
            </w:tr>
          </w:tbl>
          <w:p w:rsidR="00245847" w:rsidRPr="00E11BCC" w:rsidRDefault="00245847" w:rsidP="00B853C3">
            <w:pPr>
              <w:pStyle w:val="Grille01N"/>
              <w:keepNext w:val="0"/>
              <w:tabs>
                <w:tab w:val="left" w:pos="567"/>
                <w:tab w:val="left" w:pos="1134"/>
                <w:tab w:val="left" w:pos="1701"/>
              </w:tabs>
              <w:spacing w:line="240" w:lineRule="auto"/>
              <w:jc w:val="left"/>
              <w:rPr>
                <w:rFonts w:cs="Arial"/>
                <w:szCs w:val="22"/>
                <w:lang w:val="en-GB"/>
              </w:rPr>
            </w:pPr>
          </w:p>
        </w:tc>
      </w:tr>
      <w:tr w:rsidR="009250CE" w:rsidRPr="00E11BCC" w:rsidTr="009250CE">
        <w:trPr>
          <w:cantSplit/>
        </w:trPr>
        <w:tc>
          <w:tcPr>
            <w:tcW w:w="9644" w:type="dxa"/>
            <w:gridSpan w:val="2"/>
            <w:tcBorders>
              <w:top w:val="nil"/>
              <w:left w:val="nil"/>
              <w:bottom w:val="nil"/>
              <w:right w:val="nil"/>
            </w:tcBorders>
            <w:shd w:val="clear" w:color="auto" w:fill="D9D9D9"/>
          </w:tcPr>
          <w:p w:rsidR="009250CE" w:rsidRPr="009250CE" w:rsidRDefault="009250CE" w:rsidP="009250CE">
            <w:pPr>
              <w:pStyle w:val="Grille01N"/>
              <w:tabs>
                <w:tab w:val="left" w:pos="567"/>
                <w:tab w:val="left" w:pos="1134"/>
                <w:tab w:val="left" w:pos="1701"/>
              </w:tabs>
              <w:spacing w:before="240" w:line="240" w:lineRule="auto"/>
              <w:jc w:val="left"/>
              <w:rPr>
                <w:rFonts w:eastAsia="SimSun" w:cs="Arial"/>
                <w:bCs/>
                <w:smallCaps w:val="0"/>
                <w:sz w:val="24"/>
                <w:shd w:val="pct15" w:color="auto" w:fill="FFFFFF"/>
                <w:lang w:val="en-GB"/>
              </w:rPr>
            </w:pPr>
            <w:r w:rsidRPr="00731023">
              <w:rPr>
                <w:rFonts w:eastAsia="SimSun" w:cs="Arial"/>
                <w:bCs/>
                <w:smallCaps w:val="0"/>
                <w:sz w:val="24"/>
                <w:lang w:val="en-GB"/>
              </w:rPr>
              <w:t>5.</w:t>
            </w:r>
            <w:r w:rsidRPr="00731023">
              <w:rPr>
                <w:rFonts w:eastAsia="SimSun" w:cs="Arial"/>
                <w:bCs/>
                <w:smallCaps w:val="0"/>
                <w:sz w:val="24"/>
                <w:lang w:val="en-GB"/>
              </w:rPr>
              <w:tab/>
            </w:r>
            <w:r w:rsidRPr="00731023">
              <w:rPr>
                <w:rFonts w:cs="Arial"/>
                <w:sz w:val="24"/>
                <w:lang w:val="en-GB"/>
              </w:rPr>
              <w:t xml:space="preserve"> </w:t>
            </w:r>
            <w:r w:rsidRPr="00731023">
              <w:rPr>
                <w:rFonts w:eastAsia="SimSun" w:cs="Arial"/>
                <w:bCs/>
                <w:smallCaps w:val="0"/>
                <w:sz w:val="24"/>
                <w:lang w:val="en-GB"/>
              </w:rPr>
              <w:t xml:space="preserve">Inclusion of the element in an inventory </w:t>
            </w:r>
          </w:p>
        </w:tc>
      </w:tr>
      <w:tr w:rsidR="00245847" w:rsidRPr="00E11BCC" w:rsidTr="009250CE">
        <w:trPr>
          <w:cantSplit/>
        </w:trPr>
        <w:tc>
          <w:tcPr>
            <w:tcW w:w="9644" w:type="dxa"/>
            <w:gridSpan w:val="2"/>
            <w:tcBorders>
              <w:top w:val="nil"/>
              <w:left w:val="nil"/>
              <w:right w:val="nil"/>
            </w:tcBorders>
            <w:shd w:val="clear" w:color="auto" w:fill="auto"/>
          </w:tcPr>
          <w:p w:rsidR="00245847" w:rsidRPr="00CB0B02" w:rsidRDefault="00245847" w:rsidP="00B853C3">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For </w:t>
            </w:r>
            <w:r w:rsidRPr="001C1EF5">
              <w:rPr>
                <w:rFonts w:eastAsia="SimSun"/>
                <w:b/>
                <w:sz w:val="18"/>
                <w:szCs w:val="18"/>
                <w:lang w:val="en-GB"/>
              </w:rPr>
              <w:t>Criterion U.5</w:t>
            </w:r>
            <w:r w:rsidRPr="00CB0B02">
              <w:rPr>
                <w:rFonts w:eastAsia="SimSun"/>
                <w:sz w:val="18"/>
                <w:szCs w:val="18"/>
                <w:lang w:val="en-GB"/>
              </w:rPr>
              <w:t>, the State</w:t>
            </w:r>
            <w:r w:rsidR="007811A1" w:rsidRPr="00CB0B02">
              <w:rPr>
                <w:rFonts w:eastAsia="SimSun"/>
                <w:sz w:val="18"/>
                <w:szCs w:val="18"/>
                <w:lang w:val="en-GB"/>
              </w:rPr>
              <w:t>s</w:t>
            </w:r>
            <w:r w:rsidRPr="00CB0B02">
              <w:rPr>
                <w:rFonts w:eastAsia="SimSun"/>
                <w:sz w:val="18"/>
                <w:szCs w:val="18"/>
                <w:lang w:val="en-GB"/>
              </w:rPr>
              <w:t xml:space="preserve"> shall demonstrate that ‘the element is included in an inventory of the intangible cultural heritage present in the territory(</w:t>
            </w:r>
            <w:proofErr w:type="spellStart"/>
            <w:r w:rsidRPr="00CB0B02">
              <w:rPr>
                <w:rFonts w:eastAsia="SimSun"/>
                <w:sz w:val="18"/>
                <w:szCs w:val="18"/>
                <w:lang w:val="en-GB"/>
              </w:rPr>
              <w:t>ies</w:t>
            </w:r>
            <w:proofErr w:type="spellEnd"/>
            <w:r w:rsidRPr="00CB0B02">
              <w:rPr>
                <w:rFonts w:eastAsia="SimSun"/>
                <w:sz w:val="18"/>
                <w:szCs w:val="18"/>
                <w:lang w:val="en-GB"/>
              </w:rPr>
              <w:t>) of the submitting State(s) Party(</w:t>
            </w:r>
            <w:proofErr w:type="spellStart"/>
            <w:r w:rsidRPr="00CB0B02">
              <w:rPr>
                <w:rFonts w:eastAsia="SimSun"/>
                <w:sz w:val="18"/>
                <w:szCs w:val="18"/>
                <w:lang w:val="en-GB"/>
              </w:rPr>
              <w:t>ies</w:t>
            </w:r>
            <w:proofErr w:type="spellEnd"/>
            <w:r w:rsidRPr="00CB0B02">
              <w:rPr>
                <w:rFonts w:eastAsia="SimSun"/>
                <w:sz w:val="18"/>
                <w:szCs w:val="18"/>
                <w:lang w:val="en-GB"/>
              </w:rPr>
              <w:t xml:space="preserve">) as defined in Articles 11 and 12 of the Convention’. </w:t>
            </w:r>
          </w:p>
          <w:p w:rsidR="00245847" w:rsidRPr="00CB0B02" w:rsidRDefault="009C1717" w:rsidP="00B853C3">
            <w:pPr>
              <w:pStyle w:val="Info03"/>
              <w:tabs>
                <w:tab w:val="clear" w:pos="2268"/>
              </w:tabs>
              <w:spacing w:before="120" w:line="240" w:lineRule="auto"/>
              <w:rPr>
                <w:rFonts w:eastAsia="SimSun"/>
                <w:sz w:val="18"/>
                <w:szCs w:val="18"/>
                <w:lang w:val="en-GB"/>
              </w:rPr>
            </w:pPr>
            <w:r>
              <w:rPr>
                <w:rFonts w:eastAsia="SimSun"/>
                <w:sz w:val="18"/>
                <w:szCs w:val="18"/>
                <w:lang w:val="en-GB"/>
              </w:rPr>
              <w:t xml:space="preserve">Indicate </w:t>
            </w:r>
            <w:r w:rsidR="00AA69EA">
              <w:rPr>
                <w:rFonts w:eastAsia="SimSun"/>
                <w:sz w:val="18"/>
                <w:szCs w:val="18"/>
                <w:lang w:val="en-GB"/>
              </w:rPr>
              <w:t>below</w:t>
            </w:r>
            <w:r w:rsidR="00245847" w:rsidRPr="00CB0B02">
              <w:rPr>
                <w:rFonts w:eastAsia="SimSun"/>
                <w:sz w:val="18"/>
                <w:szCs w:val="18"/>
                <w:lang w:val="en-GB"/>
              </w:rPr>
              <w:t xml:space="preserve"> </w:t>
            </w:r>
            <w:r>
              <w:rPr>
                <w:rFonts w:eastAsia="SimSun"/>
                <w:sz w:val="18"/>
                <w:szCs w:val="18"/>
                <w:lang w:val="en-GB"/>
              </w:rPr>
              <w:t xml:space="preserve">when the element has been included in the inventory, its reference and </w:t>
            </w:r>
            <w:r w:rsidR="001A7E06">
              <w:rPr>
                <w:rFonts w:eastAsia="SimSun"/>
                <w:sz w:val="18"/>
                <w:szCs w:val="18"/>
                <w:lang w:val="en-GB"/>
              </w:rPr>
              <w:t xml:space="preserve">identify </w:t>
            </w:r>
            <w:r w:rsidR="00245847" w:rsidRPr="00CB0B02">
              <w:rPr>
                <w:rFonts w:eastAsia="SimSun"/>
                <w:sz w:val="18"/>
                <w:szCs w:val="18"/>
                <w:lang w:val="en-GB"/>
              </w:rPr>
              <w:t>the inventory in which the element has been included and the office, agency, organization or body responsible for maintaining that inventory. Demonstrate</w:t>
            </w:r>
            <w:r w:rsidR="00AA69EA">
              <w:rPr>
                <w:rFonts w:eastAsia="SimSun"/>
                <w:sz w:val="18"/>
                <w:szCs w:val="18"/>
                <w:lang w:val="en-GB"/>
              </w:rPr>
              <w:t xml:space="preserve"> below</w:t>
            </w:r>
            <w:r w:rsidR="00245847" w:rsidRPr="00CB0B02">
              <w:rPr>
                <w:rFonts w:eastAsia="SimSun"/>
                <w:sz w:val="18"/>
                <w:szCs w:val="18"/>
                <w:lang w:val="en-GB"/>
              </w:rPr>
              <w:t xml:space="preserve"> that the inventory has been drawn up in conformity with the Convention, in particular Article 11 (b) that stipulates that intangible cultural heritage shall be identified and defined ‘with the participation of communities, groups and relevant non-governmental organizations’ and Article 12 requiring that inventories be regularly updated.</w:t>
            </w:r>
          </w:p>
          <w:p w:rsidR="00245847" w:rsidRPr="00CB0B02" w:rsidRDefault="00245847" w:rsidP="00B853C3">
            <w:pPr>
              <w:pStyle w:val="Info03"/>
              <w:tabs>
                <w:tab w:val="clear" w:pos="2268"/>
              </w:tabs>
              <w:spacing w:before="120" w:line="240" w:lineRule="auto"/>
              <w:rPr>
                <w:rFonts w:eastAsia="SimSun"/>
                <w:sz w:val="18"/>
                <w:szCs w:val="18"/>
                <w:lang w:val="en-GB"/>
              </w:rPr>
            </w:pPr>
            <w:r w:rsidRPr="00CB0B02">
              <w:rPr>
                <w:rFonts w:eastAsia="SimSun"/>
                <w:sz w:val="18"/>
                <w:szCs w:val="18"/>
                <w:lang w:val="en-GB"/>
              </w:rPr>
              <w:t xml:space="preserve">The nominated element’s inclusion in an inventory should not in any way imply or require that the </w:t>
            </w:r>
            <w:proofErr w:type="gramStart"/>
            <w:r w:rsidRPr="00CB0B02">
              <w:rPr>
                <w:rFonts w:eastAsia="SimSun"/>
                <w:sz w:val="18"/>
                <w:szCs w:val="18"/>
                <w:lang w:val="en-GB"/>
              </w:rPr>
              <w:t>inventory(</w:t>
            </w:r>
            <w:proofErr w:type="spellStart"/>
            <w:proofErr w:type="gramEnd"/>
            <w:r w:rsidRPr="00CB0B02">
              <w:rPr>
                <w:rFonts w:eastAsia="SimSun"/>
                <w:sz w:val="18"/>
                <w:szCs w:val="18"/>
                <w:lang w:val="en-GB"/>
              </w:rPr>
              <w:t>ies</w:t>
            </w:r>
            <w:proofErr w:type="spellEnd"/>
            <w:r w:rsidRPr="00CB0B02">
              <w:rPr>
                <w:rFonts w:eastAsia="SimSun"/>
                <w:sz w:val="18"/>
                <w:szCs w:val="18"/>
                <w:lang w:val="en-GB"/>
              </w:rPr>
              <w:t>) should have been completed prior to nomination. Rather, a submitting State Party may be in the process of completing or updating one or more inventories, but has already duly included the nominated element on an inventory-in-progress.</w:t>
            </w:r>
          </w:p>
          <w:p w:rsidR="00245847" w:rsidRPr="00CB0B02" w:rsidRDefault="00AA69EA" w:rsidP="00B853C3">
            <w:pPr>
              <w:pStyle w:val="Info03"/>
              <w:tabs>
                <w:tab w:val="clear" w:pos="2268"/>
              </w:tabs>
              <w:spacing w:before="120" w:line="240" w:lineRule="auto"/>
              <w:rPr>
                <w:rFonts w:eastAsia="SimSun"/>
                <w:sz w:val="18"/>
                <w:szCs w:val="18"/>
                <w:lang w:val="en-GB"/>
              </w:rPr>
            </w:pPr>
            <w:r w:rsidRPr="00AA69EA">
              <w:rPr>
                <w:rFonts w:eastAsia="SimSun"/>
                <w:sz w:val="18"/>
                <w:szCs w:val="18"/>
                <w:lang w:val="en-GB"/>
              </w:rPr>
              <w:t xml:space="preserve">Documentary evidence </w:t>
            </w:r>
            <w:r>
              <w:rPr>
                <w:rFonts w:eastAsia="SimSun"/>
                <w:sz w:val="18"/>
                <w:szCs w:val="18"/>
                <w:lang w:val="en-GB"/>
              </w:rPr>
              <w:t xml:space="preserve">shall also be </w:t>
            </w:r>
            <w:r w:rsidRPr="00AA69EA">
              <w:rPr>
                <w:rFonts w:eastAsia="SimSun"/>
                <w:sz w:val="18"/>
                <w:szCs w:val="18"/>
                <w:lang w:val="en-GB"/>
              </w:rPr>
              <w:t>provided</w:t>
            </w:r>
            <w:r>
              <w:rPr>
                <w:rFonts w:eastAsia="SimSun"/>
                <w:sz w:val="18"/>
                <w:szCs w:val="18"/>
                <w:lang w:val="en-GB"/>
              </w:rPr>
              <w:t xml:space="preserve"> in an annex</w:t>
            </w:r>
            <w:r w:rsidRPr="00AA69EA">
              <w:rPr>
                <w:rFonts w:eastAsia="SimSun"/>
                <w:sz w:val="18"/>
                <w:szCs w:val="18"/>
                <w:lang w:val="en-GB"/>
              </w:rPr>
              <w:t xml:space="preserve"> demonstrating that the nominated element is included in an inventory of the intangible cultural heritage present in the </w:t>
            </w:r>
            <w:proofErr w:type="gramStart"/>
            <w:r w:rsidRPr="00AA69EA">
              <w:rPr>
                <w:rFonts w:eastAsia="SimSun"/>
                <w:sz w:val="18"/>
                <w:szCs w:val="18"/>
                <w:lang w:val="en-GB"/>
              </w:rPr>
              <w:t>territory(</w:t>
            </w:r>
            <w:proofErr w:type="spellStart"/>
            <w:proofErr w:type="gramEnd"/>
            <w:r w:rsidRPr="00AA69EA">
              <w:rPr>
                <w:rFonts w:eastAsia="SimSun"/>
                <w:sz w:val="18"/>
                <w:szCs w:val="18"/>
                <w:lang w:val="en-GB"/>
              </w:rPr>
              <w:t>ies</w:t>
            </w:r>
            <w:proofErr w:type="spellEnd"/>
            <w:r w:rsidRPr="00AA69EA">
              <w:rPr>
                <w:rFonts w:eastAsia="SimSun"/>
                <w:sz w:val="18"/>
                <w:szCs w:val="18"/>
                <w:lang w:val="en-GB"/>
              </w:rPr>
              <w:t>) of the submitting State(s) Party(</w:t>
            </w:r>
            <w:proofErr w:type="spellStart"/>
            <w:r w:rsidRPr="00AA69EA">
              <w:rPr>
                <w:rFonts w:eastAsia="SimSun"/>
                <w:sz w:val="18"/>
                <w:szCs w:val="18"/>
                <w:lang w:val="en-GB"/>
              </w:rPr>
              <w:t>ies</w:t>
            </w:r>
            <w:proofErr w:type="spellEnd"/>
            <w:r w:rsidRPr="00AA69EA">
              <w:rPr>
                <w:rFonts w:eastAsia="SimSun"/>
                <w:sz w:val="18"/>
                <w:szCs w:val="18"/>
                <w:lang w:val="en-GB"/>
              </w:rPr>
              <w:t>), as defined in Articles 11 and 12 of the Convention; such evidence may take the form of a functioning hyperlink through which such an inventory may be accessed</w:t>
            </w:r>
            <w:r>
              <w:rPr>
                <w:rFonts w:eastAsia="SimSun"/>
                <w:sz w:val="18"/>
                <w:szCs w:val="18"/>
                <w:lang w:val="en-GB"/>
              </w:rPr>
              <w:t>.</w:t>
            </w:r>
          </w:p>
          <w:p w:rsidR="00245847" w:rsidRPr="00E11BCC" w:rsidRDefault="00245847" w:rsidP="00D13610">
            <w:pPr>
              <w:pStyle w:val="Info03"/>
              <w:tabs>
                <w:tab w:val="clear" w:pos="2268"/>
              </w:tabs>
              <w:spacing w:before="120" w:line="240" w:lineRule="auto"/>
              <w:jc w:val="right"/>
              <w:rPr>
                <w:lang w:val="en-GB"/>
              </w:rPr>
            </w:pPr>
            <w:r w:rsidRPr="00CB0B02">
              <w:rPr>
                <w:rFonts w:eastAsia="SimSun"/>
                <w:sz w:val="18"/>
                <w:szCs w:val="18"/>
                <w:lang w:val="en-GB"/>
              </w:rPr>
              <w:t xml:space="preserve">Not </w:t>
            </w:r>
            <w:r w:rsidR="00D40994">
              <w:rPr>
                <w:rFonts w:eastAsia="SimSun"/>
                <w:sz w:val="18"/>
                <w:szCs w:val="18"/>
                <w:lang w:val="en-GB"/>
              </w:rPr>
              <w:t>fewer</w:t>
            </w:r>
            <w:r w:rsidR="00D13610" w:rsidRPr="00D13610">
              <w:rPr>
                <w:rFonts w:eastAsia="SimSun"/>
                <w:sz w:val="18"/>
                <w:szCs w:val="18"/>
                <w:lang w:val="en-GB"/>
              </w:rPr>
              <w:t xml:space="preserve"> than </w:t>
            </w:r>
            <w:r w:rsidR="00D13610">
              <w:rPr>
                <w:rFonts w:eastAsia="SimSun"/>
                <w:sz w:val="18"/>
                <w:szCs w:val="18"/>
                <w:lang w:val="en-GB"/>
              </w:rPr>
              <w:t>15</w:t>
            </w:r>
            <w:r w:rsidR="00D13610" w:rsidRPr="00D13610">
              <w:rPr>
                <w:rFonts w:eastAsia="SimSun"/>
                <w:sz w:val="18"/>
                <w:szCs w:val="18"/>
                <w:lang w:val="en-GB"/>
              </w:rPr>
              <w:t>0 or more than</w:t>
            </w:r>
            <w:r w:rsidR="00D13610">
              <w:rPr>
                <w:rFonts w:eastAsia="SimSun"/>
                <w:sz w:val="18"/>
                <w:szCs w:val="18"/>
                <w:lang w:val="en-GB"/>
              </w:rPr>
              <w:t xml:space="preserve"> 250</w:t>
            </w:r>
            <w:r w:rsidRPr="00CB0B02">
              <w:rPr>
                <w:rFonts w:eastAsia="SimSun"/>
                <w:sz w:val="18"/>
                <w:szCs w:val="18"/>
                <w:lang w:val="en-GB"/>
              </w:rPr>
              <w:t xml:space="preserve"> words</w:t>
            </w:r>
          </w:p>
        </w:tc>
      </w:tr>
      <w:tr w:rsidR="00245847" w:rsidRPr="00E11BCC" w:rsidTr="00CB0B02">
        <w:tc>
          <w:tcPr>
            <w:tcW w:w="9644" w:type="dxa"/>
            <w:gridSpan w:val="2"/>
            <w:tcBorders>
              <w:bottom w:val="single" w:sz="4" w:space="0" w:color="auto"/>
            </w:tcBorders>
            <w:shd w:val="clear" w:color="auto" w:fill="auto"/>
            <w:tcMar>
              <w:top w:w="113" w:type="dxa"/>
              <w:left w:w="113" w:type="dxa"/>
              <w:bottom w:w="113" w:type="dxa"/>
              <w:right w:w="113" w:type="dxa"/>
            </w:tcMar>
          </w:tcPr>
          <w:p w:rsidR="00245847" w:rsidRPr="00E11BCC" w:rsidRDefault="00005757" w:rsidP="00005757">
            <w:pPr>
              <w:pStyle w:val="formtext"/>
              <w:tabs>
                <w:tab w:val="left" w:pos="567"/>
                <w:tab w:val="left" w:pos="1134"/>
                <w:tab w:val="left" w:pos="1701"/>
              </w:tabs>
              <w:spacing w:before="120" w:after="120" w:line="240" w:lineRule="auto"/>
              <w:jc w:val="both"/>
              <w:rPr>
                <w:lang w:val="en-GB"/>
              </w:rPr>
            </w:pPr>
            <w:r w:rsidRPr="00005757">
              <w:rPr>
                <w:rFonts w:cs="Arial"/>
                <w:lang w:val="en-GB"/>
              </w:rPr>
              <w:t xml:space="preserve">Early registration and identification work of the </w:t>
            </w:r>
            <w:proofErr w:type="spellStart"/>
            <w:r w:rsidRPr="00005757">
              <w:rPr>
                <w:rFonts w:cs="Arial"/>
                <w:lang w:val="en-GB"/>
              </w:rPr>
              <w:t>Mapoyo</w:t>
            </w:r>
            <w:proofErr w:type="spellEnd"/>
            <w:r w:rsidRPr="00005757">
              <w:rPr>
                <w:rFonts w:cs="Arial"/>
                <w:lang w:val="en-GB"/>
              </w:rPr>
              <w:t xml:space="preserve"> Intangible Heritage expressions began in 2011 through the joint efforts of the Cultural Diversity Centre, the Cultural Heritage Institute (IPC) and the full participation (with, prior and informed consent) of the </w:t>
            </w:r>
            <w:proofErr w:type="spellStart"/>
            <w:r w:rsidRPr="00005757">
              <w:rPr>
                <w:rFonts w:cs="Arial"/>
                <w:lang w:val="en-GB"/>
              </w:rPr>
              <w:t>Mapoyo</w:t>
            </w:r>
            <w:proofErr w:type="spellEnd"/>
            <w:r w:rsidRPr="00005757">
              <w:rPr>
                <w:rFonts w:cs="Arial"/>
                <w:lang w:val="en-GB"/>
              </w:rPr>
              <w:t xml:space="preserve"> indigenous community. Members of this community served as masters during the learning process of the element, as well as informants and guides in the </w:t>
            </w:r>
            <w:proofErr w:type="spellStart"/>
            <w:r w:rsidRPr="00005757">
              <w:rPr>
                <w:rFonts w:cs="Arial"/>
                <w:lang w:val="en-GB"/>
              </w:rPr>
              <w:t>audiovisual</w:t>
            </w:r>
            <w:proofErr w:type="spellEnd"/>
            <w:r w:rsidRPr="00005757">
              <w:rPr>
                <w:rFonts w:cs="Arial"/>
                <w:lang w:val="en-GB"/>
              </w:rPr>
              <w:t xml:space="preserve"> record of the sites and oral narratives related to the </w:t>
            </w:r>
            <w:proofErr w:type="spellStart"/>
            <w:r w:rsidRPr="00005757">
              <w:rPr>
                <w:rFonts w:cs="Arial"/>
                <w:lang w:val="en-GB"/>
              </w:rPr>
              <w:t>Mapoyo</w:t>
            </w:r>
            <w:proofErr w:type="spellEnd"/>
            <w:r w:rsidRPr="00005757">
              <w:rPr>
                <w:rFonts w:cs="Arial"/>
                <w:lang w:val="en-GB"/>
              </w:rPr>
              <w:t xml:space="preserve"> culture. The registration form of "The oral tradition of the </w:t>
            </w:r>
            <w:proofErr w:type="spellStart"/>
            <w:r w:rsidRPr="00005757">
              <w:rPr>
                <w:rFonts w:cs="Arial"/>
                <w:lang w:val="en-GB"/>
              </w:rPr>
              <w:t>Mapoyo</w:t>
            </w:r>
            <w:proofErr w:type="spellEnd"/>
            <w:r w:rsidRPr="00005757">
              <w:rPr>
                <w:rFonts w:cs="Arial"/>
                <w:lang w:val="en-GB"/>
              </w:rPr>
              <w:t xml:space="preserve"> and its symbolic points of reference within the ancestral territory", made in 2012, was finally registered in the National Inventory of Venezuela under the specific inventory number: IPC-PCI-0064. Also, this indigenous intangible asset has been included in the Cultural Heritage Registration System of Venezuela (Venezuela-RPC) under its unique code RPC 00-JP2J, as it is demonstrated by the Institute of Cultural Heritage of Venezuela, the body responsible for this task and to maintain the national inventory constantly updated. The aforementioned form may be accessed from any internet browser or from the website of the IPC from May 10, 2013, according to information issued by the Institute.</w:t>
            </w:r>
          </w:p>
        </w:tc>
      </w:tr>
      <w:tr w:rsidR="00CB0B02" w:rsidRPr="00E11BCC" w:rsidTr="00CB0B02">
        <w:tblPrEx>
          <w:tblBorders>
            <w:insideV w:val="none" w:sz="0" w:space="0" w:color="auto"/>
          </w:tblBorders>
        </w:tblPrEx>
        <w:trPr>
          <w:cantSplit/>
        </w:trPr>
        <w:tc>
          <w:tcPr>
            <w:tcW w:w="9644" w:type="dxa"/>
            <w:gridSpan w:val="2"/>
            <w:tcBorders>
              <w:top w:val="single" w:sz="4" w:space="0" w:color="auto"/>
              <w:left w:val="nil"/>
              <w:bottom w:val="nil"/>
              <w:right w:val="nil"/>
            </w:tcBorders>
            <w:shd w:val="clear" w:color="auto" w:fill="D9D9D9"/>
          </w:tcPr>
          <w:p w:rsidR="00CB0B02" w:rsidRPr="00CB0B02" w:rsidRDefault="00CB0B02" w:rsidP="00C6067C">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731023">
              <w:rPr>
                <w:rFonts w:eastAsia="SimSun" w:cs="Arial"/>
                <w:bCs/>
                <w:smallCaps w:val="0"/>
                <w:sz w:val="24"/>
                <w:lang w:val="en-GB"/>
              </w:rPr>
              <w:t>6.</w:t>
            </w:r>
            <w:r w:rsidRPr="00731023">
              <w:rPr>
                <w:rFonts w:eastAsia="SimSun" w:cs="Arial"/>
                <w:bCs/>
                <w:smallCaps w:val="0"/>
                <w:sz w:val="24"/>
                <w:lang w:val="en-GB"/>
              </w:rPr>
              <w:tab/>
              <w:t>Documentation</w:t>
            </w:r>
            <w:r w:rsidRPr="00836BD6">
              <w:rPr>
                <w:rFonts w:eastAsia="SimSun"/>
                <w:i/>
                <w:sz w:val="18"/>
                <w:szCs w:val="18"/>
                <w:lang w:val="en-GB"/>
              </w:rPr>
              <w:t xml:space="preserve"> </w:t>
            </w:r>
          </w:p>
        </w:tc>
      </w:tr>
      <w:tr w:rsidR="00940E9B" w:rsidRPr="00E11BCC" w:rsidTr="00CB0B02">
        <w:tblPrEx>
          <w:tblBorders>
            <w:insideV w:val="none" w:sz="0" w:space="0" w:color="auto"/>
          </w:tblBorders>
        </w:tblPrEx>
        <w:trPr>
          <w:cantSplit/>
        </w:trPr>
        <w:tc>
          <w:tcPr>
            <w:tcW w:w="9644" w:type="dxa"/>
            <w:gridSpan w:val="2"/>
            <w:tcBorders>
              <w:top w:val="nil"/>
              <w:left w:val="nil"/>
              <w:bottom w:val="single" w:sz="4" w:space="0" w:color="auto"/>
              <w:right w:val="nil"/>
            </w:tcBorders>
            <w:shd w:val="clear" w:color="auto" w:fill="auto"/>
          </w:tcPr>
          <w:p w:rsidR="00BC514F" w:rsidRPr="00BC514F" w:rsidRDefault="00BC514F" w:rsidP="009A7818">
            <w:pPr>
              <w:pStyle w:val="Grille02N"/>
              <w:tabs>
                <w:tab w:val="left" w:pos="567"/>
                <w:tab w:val="left" w:pos="1134"/>
                <w:tab w:val="left" w:pos="1701"/>
              </w:tabs>
              <w:ind w:right="113"/>
              <w:jc w:val="left"/>
            </w:pPr>
            <w:r w:rsidRPr="00836BD6">
              <w:rPr>
                <w:lang w:val="en-GB"/>
              </w:rPr>
              <w:t>6.a.</w:t>
            </w:r>
            <w:r w:rsidRPr="00836BD6">
              <w:rPr>
                <w:lang w:val="en-GB"/>
              </w:rPr>
              <w:tab/>
            </w:r>
            <w:r w:rsidRPr="00836BD6">
              <w:t>Appended documentation</w:t>
            </w:r>
            <w:r w:rsidR="00BB0A6C">
              <w:t xml:space="preserve"> (mandatory)</w:t>
            </w:r>
          </w:p>
          <w:p w:rsidR="00A34A45" w:rsidRPr="00CB0B02" w:rsidRDefault="00147A1C" w:rsidP="00913DEB">
            <w:pPr>
              <w:pStyle w:val="Info03"/>
              <w:spacing w:before="120" w:line="240" w:lineRule="auto"/>
              <w:rPr>
                <w:rFonts w:eastAsia="SimSun"/>
                <w:sz w:val="18"/>
                <w:szCs w:val="18"/>
                <w:highlight w:val="yellow"/>
                <w:lang w:val="en-GB"/>
              </w:rPr>
            </w:pPr>
            <w:r w:rsidRPr="00CB0B02">
              <w:rPr>
                <w:rFonts w:eastAsia="SimSun"/>
                <w:sz w:val="18"/>
                <w:szCs w:val="18"/>
                <w:lang w:val="en-GB"/>
              </w:rPr>
              <w:t xml:space="preserve">The </w:t>
            </w:r>
            <w:r w:rsidR="00926B2C" w:rsidRPr="00CB0B02">
              <w:rPr>
                <w:rFonts w:eastAsia="SimSun"/>
                <w:sz w:val="18"/>
                <w:szCs w:val="18"/>
                <w:lang w:val="en-GB"/>
              </w:rPr>
              <w:t xml:space="preserve">documentation </w:t>
            </w:r>
            <w:r w:rsidR="00AB0853" w:rsidRPr="00CB0B02">
              <w:rPr>
                <w:rFonts w:eastAsia="SimSun"/>
                <w:sz w:val="18"/>
                <w:szCs w:val="18"/>
                <w:lang w:val="en-GB"/>
              </w:rPr>
              <w:t>listed below</w:t>
            </w:r>
            <w:r w:rsidR="000572F4" w:rsidRPr="00CB0B02">
              <w:rPr>
                <w:rFonts w:eastAsia="SimSun"/>
                <w:sz w:val="18"/>
                <w:szCs w:val="18"/>
                <w:lang w:val="en-GB"/>
              </w:rPr>
              <w:t xml:space="preserve"> is mandatory and</w:t>
            </w:r>
            <w:r w:rsidR="00AB0853" w:rsidRPr="00CB0B02">
              <w:rPr>
                <w:rFonts w:eastAsia="SimSun"/>
                <w:sz w:val="18"/>
                <w:szCs w:val="18"/>
                <w:lang w:val="en-GB"/>
              </w:rPr>
              <w:t xml:space="preserve"> </w:t>
            </w:r>
            <w:r w:rsidRPr="00CB0B02">
              <w:rPr>
                <w:rFonts w:eastAsia="SimSun"/>
                <w:sz w:val="18"/>
                <w:szCs w:val="18"/>
                <w:lang w:val="en-GB"/>
              </w:rPr>
              <w:t xml:space="preserve">will be used </w:t>
            </w:r>
            <w:r w:rsidR="00AB0853" w:rsidRPr="00CB0B02">
              <w:rPr>
                <w:rFonts w:eastAsia="SimSun"/>
                <w:sz w:val="18"/>
                <w:szCs w:val="18"/>
                <w:lang w:val="en-GB"/>
              </w:rPr>
              <w:t>in the process</w:t>
            </w:r>
            <w:r w:rsidRPr="00CB0B02">
              <w:rPr>
                <w:rFonts w:eastAsia="SimSun"/>
                <w:sz w:val="18"/>
                <w:szCs w:val="18"/>
                <w:lang w:val="en-GB"/>
              </w:rPr>
              <w:t xml:space="preserve"> </w:t>
            </w:r>
            <w:r w:rsidR="00D13ADF" w:rsidRPr="00CB0B02">
              <w:rPr>
                <w:rFonts w:eastAsia="SimSun"/>
                <w:sz w:val="18"/>
                <w:szCs w:val="18"/>
                <w:lang w:val="en-GB"/>
              </w:rPr>
              <w:t>of examining and</w:t>
            </w:r>
            <w:r w:rsidR="00AB0853" w:rsidRPr="00CB0B02">
              <w:rPr>
                <w:rFonts w:eastAsia="SimSun"/>
                <w:sz w:val="18"/>
                <w:szCs w:val="18"/>
                <w:lang w:val="en-GB"/>
              </w:rPr>
              <w:t xml:space="preserve"> evaluating the nomination.</w:t>
            </w:r>
            <w:r w:rsidR="00913DEB">
              <w:rPr>
                <w:rFonts w:eastAsia="SimSun"/>
                <w:sz w:val="18"/>
                <w:szCs w:val="18"/>
                <w:lang w:val="en-GB"/>
              </w:rPr>
              <w:t xml:space="preserve"> The photographs and the </w:t>
            </w:r>
            <w:proofErr w:type="gramStart"/>
            <w:r w:rsidR="00913DEB">
              <w:rPr>
                <w:rFonts w:eastAsia="SimSun"/>
                <w:sz w:val="18"/>
                <w:szCs w:val="18"/>
                <w:lang w:val="en-GB"/>
              </w:rPr>
              <w:t xml:space="preserve">video </w:t>
            </w:r>
            <w:r w:rsidR="00AB0853" w:rsidRPr="00CB0B02">
              <w:rPr>
                <w:rFonts w:eastAsia="SimSun"/>
                <w:sz w:val="18"/>
                <w:szCs w:val="18"/>
                <w:lang w:val="en-GB"/>
              </w:rPr>
              <w:t xml:space="preserve"> will</w:t>
            </w:r>
            <w:proofErr w:type="gramEnd"/>
            <w:r w:rsidR="00AB0853" w:rsidRPr="00CB0B02">
              <w:rPr>
                <w:rFonts w:eastAsia="SimSun"/>
                <w:sz w:val="18"/>
                <w:szCs w:val="18"/>
                <w:lang w:val="en-GB"/>
              </w:rPr>
              <w:t xml:space="preserve"> also be helpful </w:t>
            </w:r>
            <w:r w:rsidRPr="00CB0B02">
              <w:rPr>
                <w:rFonts w:eastAsia="SimSun"/>
                <w:sz w:val="18"/>
                <w:szCs w:val="18"/>
                <w:lang w:val="en-GB"/>
              </w:rPr>
              <w:t>for visibility activities</w:t>
            </w:r>
            <w:r w:rsidR="00295C5A" w:rsidRPr="00CB0B02">
              <w:rPr>
                <w:rFonts w:eastAsia="SimSun"/>
                <w:sz w:val="18"/>
                <w:szCs w:val="18"/>
                <w:lang w:val="en-GB"/>
              </w:rPr>
              <w:t xml:space="preserve"> if the element is inscribed</w:t>
            </w:r>
            <w:r w:rsidR="00AB0853" w:rsidRPr="00CB0B02">
              <w:rPr>
                <w:rFonts w:eastAsia="SimSun"/>
                <w:sz w:val="18"/>
                <w:szCs w:val="18"/>
                <w:lang w:val="en-GB"/>
              </w:rPr>
              <w:t>.</w:t>
            </w:r>
            <w:r w:rsidRPr="00CB0B02">
              <w:rPr>
                <w:rFonts w:eastAsia="SimSun"/>
                <w:sz w:val="18"/>
                <w:szCs w:val="18"/>
                <w:lang w:val="en-GB"/>
              </w:rPr>
              <w:t xml:space="preserve"> </w:t>
            </w:r>
            <w:r w:rsidR="007811A1" w:rsidRPr="00CB0B02">
              <w:rPr>
                <w:rFonts w:eastAsia="SimSun"/>
                <w:sz w:val="18"/>
                <w:szCs w:val="18"/>
                <w:lang w:val="en-GB"/>
              </w:rPr>
              <w:t xml:space="preserve">Tick </w:t>
            </w:r>
            <w:r w:rsidR="00AB0853" w:rsidRPr="00CB0B02">
              <w:rPr>
                <w:rFonts w:eastAsia="SimSun"/>
                <w:sz w:val="18"/>
                <w:szCs w:val="18"/>
                <w:lang w:val="en-GB"/>
              </w:rPr>
              <w:t xml:space="preserve">the following boxes to confirm that related items are included </w:t>
            </w:r>
            <w:r w:rsidR="00295C5A" w:rsidRPr="00CB0B02">
              <w:rPr>
                <w:rFonts w:eastAsia="SimSun"/>
                <w:sz w:val="18"/>
                <w:szCs w:val="18"/>
                <w:lang w:val="en-GB"/>
              </w:rPr>
              <w:t>with</w:t>
            </w:r>
            <w:r w:rsidR="00AB0853" w:rsidRPr="00CB0B02">
              <w:rPr>
                <w:rFonts w:eastAsia="SimSun"/>
                <w:sz w:val="18"/>
                <w:szCs w:val="18"/>
                <w:lang w:val="en-GB"/>
              </w:rPr>
              <w:t xml:space="preserve"> the nomination </w:t>
            </w:r>
            <w:r w:rsidR="004F50A3" w:rsidRPr="00CB0B02">
              <w:rPr>
                <w:rFonts w:eastAsia="SimSun"/>
                <w:sz w:val="18"/>
                <w:szCs w:val="18"/>
                <w:lang w:val="en-GB"/>
              </w:rPr>
              <w:t>and that they follow the instructions</w:t>
            </w:r>
            <w:r w:rsidR="00836BD6" w:rsidRPr="00CB0B02">
              <w:rPr>
                <w:rFonts w:eastAsia="SimSun"/>
                <w:sz w:val="18"/>
                <w:szCs w:val="18"/>
                <w:lang w:val="en-GB"/>
              </w:rPr>
              <w:t>. Additional m</w:t>
            </w:r>
            <w:r w:rsidR="00A34A45" w:rsidRPr="00CB0B02">
              <w:rPr>
                <w:rFonts w:eastAsia="SimSun"/>
                <w:sz w:val="18"/>
                <w:szCs w:val="18"/>
                <w:lang w:val="en-GB"/>
              </w:rPr>
              <w:t xml:space="preserve">aterials </w:t>
            </w:r>
            <w:r w:rsidR="00836BD6" w:rsidRPr="00CB0B02">
              <w:rPr>
                <w:rFonts w:eastAsia="SimSun"/>
                <w:sz w:val="18"/>
                <w:szCs w:val="18"/>
                <w:lang w:val="en-GB"/>
              </w:rPr>
              <w:t>other than th</w:t>
            </w:r>
            <w:r w:rsidR="00542885" w:rsidRPr="00CB0B02">
              <w:rPr>
                <w:rFonts w:eastAsia="SimSun"/>
                <w:sz w:val="18"/>
                <w:szCs w:val="18"/>
                <w:lang w:val="en-GB"/>
              </w:rPr>
              <w:t>o</w:t>
            </w:r>
            <w:r w:rsidR="00836BD6" w:rsidRPr="00CB0B02">
              <w:rPr>
                <w:rFonts w:eastAsia="SimSun"/>
                <w:sz w:val="18"/>
                <w:szCs w:val="18"/>
                <w:lang w:val="en-GB"/>
              </w:rPr>
              <w:t xml:space="preserve">se specified below </w:t>
            </w:r>
            <w:r w:rsidR="00C07373" w:rsidRPr="00CB0B02">
              <w:rPr>
                <w:rFonts w:eastAsia="SimSun"/>
                <w:sz w:val="18"/>
                <w:szCs w:val="18"/>
                <w:lang w:val="en-GB"/>
              </w:rPr>
              <w:t>cannot</w:t>
            </w:r>
            <w:r w:rsidR="00A34A45" w:rsidRPr="00CB0B02">
              <w:rPr>
                <w:rFonts w:eastAsia="SimSun"/>
                <w:sz w:val="18"/>
                <w:szCs w:val="18"/>
                <w:lang w:val="en-GB"/>
              </w:rPr>
              <w:t xml:space="preserve"> be accepted </w:t>
            </w:r>
            <w:r w:rsidR="00836BD6" w:rsidRPr="00CB0B02">
              <w:rPr>
                <w:rFonts w:eastAsia="SimSun"/>
                <w:sz w:val="18"/>
                <w:szCs w:val="18"/>
                <w:lang w:val="en-GB"/>
              </w:rPr>
              <w:t xml:space="preserve">and will not be returned. </w:t>
            </w:r>
          </w:p>
        </w:tc>
      </w:tr>
      <w:tr w:rsidR="003808DA" w:rsidRPr="00E11BCC" w:rsidTr="00CB0B02">
        <w:tblPrEx>
          <w:tblBorders>
            <w:insideV w:val="none" w:sz="0" w:space="0" w:color="auto"/>
          </w:tblBorders>
        </w:tblPrEx>
        <w:trPr>
          <w:cantSplit/>
        </w:trPr>
        <w:tc>
          <w:tcPr>
            <w:tcW w:w="9644" w:type="dxa"/>
            <w:gridSpan w:val="2"/>
            <w:tcBorders>
              <w:top w:val="single" w:sz="4" w:space="0" w:color="auto"/>
              <w:bottom w:val="single" w:sz="4" w:space="0" w:color="auto"/>
            </w:tcBorders>
            <w:shd w:val="clear" w:color="auto" w:fill="auto"/>
            <w:tcMar>
              <w:top w:w="113" w:type="dxa"/>
              <w:left w:w="113" w:type="dxa"/>
              <w:bottom w:w="113" w:type="dxa"/>
              <w:right w:w="113" w:type="dxa"/>
            </w:tcMar>
          </w:tcPr>
          <w:p w:rsidR="00913DEB" w:rsidRPr="00836BD6" w:rsidRDefault="003A6AA6" w:rsidP="00C6067C">
            <w:pPr>
              <w:pStyle w:val="Default"/>
              <w:widowControl/>
              <w:tabs>
                <w:tab w:val="left" w:pos="567"/>
                <w:tab w:val="left" w:pos="1134"/>
                <w:tab w:val="left" w:pos="1701"/>
              </w:tabs>
              <w:autoSpaceDE/>
              <w:autoSpaceDN/>
              <w:adjustRightInd/>
              <w:spacing w:after="120"/>
              <w:ind w:left="680"/>
              <w:rPr>
                <w:rFonts w:ascii="Arial" w:hAnsi="Arial" w:cs="Arial"/>
                <w:color w:val="auto"/>
                <w:sz w:val="20"/>
                <w:szCs w:val="20"/>
                <w:lang w:val="en-GB"/>
              </w:rPr>
            </w:pPr>
            <w:r w:rsidRPr="00C07373">
              <w:rPr>
                <w:rFonts w:ascii="Arial" w:hAnsi="Arial" w:cs="Arial"/>
                <w:color w:val="auto"/>
                <w:sz w:val="20"/>
                <w:szCs w:val="20"/>
                <w:lang w:val="en-GB"/>
              </w:rPr>
              <w:fldChar w:fldCharType="begin">
                <w:ffData>
                  <w:name w:val="CaseACocher6"/>
                  <w:enabled/>
                  <w:calcOnExit w:val="0"/>
                  <w:checkBox>
                    <w:sizeAuto/>
                    <w:default w:val="0"/>
                    <w:checked/>
                  </w:checkBox>
                </w:ffData>
              </w:fldChar>
            </w:r>
            <w:r w:rsidR="00913DEB" w:rsidRPr="00C07373">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C07373">
              <w:rPr>
                <w:rFonts w:ascii="Arial" w:hAnsi="Arial" w:cs="Arial"/>
                <w:color w:val="auto"/>
                <w:sz w:val="20"/>
                <w:szCs w:val="20"/>
                <w:lang w:val="en-GB"/>
              </w:rPr>
              <w:fldChar w:fldCharType="end"/>
            </w:r>
            <w:r w:rsidR="00913DEB" w:rsidRPr="00C07373">
              <w:rPr>
                <w:rFonts w:ascii="Arial" w:hAnsi="Arial" w:cs="Arial"/>
                <w:color w:val="auto"/>
                <w:sz w:val="20"/>
                <w:szCs w:val="20"/>
                <w:lang w:val="en-GB"/>
              </w:rPr>
              <w:t xml:space="preserve"> </w:t>
            </w:r>
            <w:r w:rsidR="00913DEB">
              <w:rPr>
                <w:rFonts w:ascii="Arial" w:hAnsi="Arial" w:cs="Arial"/>
                <w:color w:val="auto"/>
                <w:sz w:val="20"/>
                <w:szCs w:val="20"/>
                <w:lang w:val="en-GB"/>
              </w:rPr>
              <w:t>documentary evidence of the consent of communities</w:t>
            </w:r>
            <w:r w:rsidR="00BE55ED">
              <w:rPr>
                <w:rFonts w:ascii="Arial" w:hAnsi="Arial" w:cs="Arial"/>
                <w:color w:val="auto"/>
                <w:sz w:val="20"/>
                <w:szCs w:val="20"/>
                <w:lang w:val="en-GB"/>
              </w:rPr>
              <w:t>, along with a translation into English or French if the language of concerned community is other than English or French</w:t>
            </w:r>
          </w:p>
          <w:p w:rsidR="00913DEB" w:rsidRDefault="003A6AA6" w:rsidP="00913DEB">
            <w:pPr>
              <w:pStyle w:val="Default"/>
              <w:widowControl/>
              <w:tabs>
                <w:tab w:val="left" w:pos="567"/>
                <w:tab w:val="left" w:pos="1134"/>
                <w:tab w:val="left" w:pos="1701"/>
              </w:tabs>
              <w:autoSpaceDE/>
              <w:autoSpaceDN/>
              <w:adjustRightInd/>
              <w:spacing w:before="120" w:after="120"/>
              <w:ind w:left="680"/>
              <w:rPr>
                <w:rFonts w:ascii="Arial" w:hAnsi="Arial" w:cs="Arial"/>
                <w:color w:val="auto"/>
                <w:sz w:val="20"/>
                <w:szCs w:val="20"/>
                <w:lang w:val="en-GB"/>
              </w:rPr>
            </w:pPr>
            <w:r w:rsidRPr="00C07373">
              <w:rPr>
                <w:rFonts w:ascii="Arial" w:hAnsi="Arial" w:cs="Arial"/>
                <w:color w:val="auto"/>
                <w:sz w:val="20"/>
                <w:szCs w:val="20"/>
                <w:lang w:val="en-GB"/>
              </w:rPr>
              <w:fldChar w:fldCharType="begin">
                <w:ffData>
                  <w:name w:val="CaseACocher6"/>
                  <w:enabled/>
                  <w:calcOnExit w:val="0"/>
                  <w:checkBox>
                    <w:sizeAuto/>
                    <w:default w:val="0"/>
                    <w:checked/>
                  </w:checkBox>
                </w:ffData>
              </w:fldChar>
            </w:r>
            <w:r w:rsidR="00913DEB" w:rsidRPr="00C07373">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C07373">
              <w:rPr>
                <w:rFonts w:ascii="Arial" w:hAnsi="Arial" w:cs="Arial"/>
                <w:color w:val="auto"/>
                <w:sz w:val="20"/>
                <w:szCs w:val="20"/>
                <w:lang w:val="en-GB"/>
              </w:rPr>
              <w:fldChar w:fldCharType="end"/>
            </w:r>
            <w:r w:rsidR="00913DEB" w:rsidRPr="00C07373">
              <w:rPr>
                <w:rFonts w:ascii="Arial" w:hAnsi="Arial" w:cs="Arial"/>
                <w:color w:val="auto"/>
                <w:sz w:val="20"/>
                <w:szCs w:val="20"/>
                <w:lang w:val="en-GB"/>
              </w:rPr>
              <w:t xml:space="preserve"> </w:t>
            </w:r>
            <w:r w:rsidR="00913DEB">
              <w:rPr>
                <w:rFonts w:ascii="Arial" w:hAnsi="Arial" w:cs="Arial"/>
                <w:color w:val="auto"/>
                <w:sz w:val="20"/>
                <w:szCs w:val="20"/>
                <w:lang w:val="en-GB"/>
              </w:rPr>
              <w:t xml:space="preserve">documentary evidence of the inclusion </w:t>
            </w:r>
            <w:r w:rsidR="001F07C6">
              <w:rPr>
                <w:rFonts w:ascii="Arial" w:hAnsi="Arial" w:cs="Arial"/>
                <w:color w:val="auto"/>
                <w:sz w:val="20"/>
                <w:szCs w:val="20"/>
                <w:lang w:val="en-GB"/>
              </w:rPr>
              <w:t xml:space="preserve">of the element </w:t>
            </w:r>
            <w:r w:rsidR="00913DEB">
              <w:rPr>
                <w:rFonts w:ascii="Arial" w:hAnsi="Arial" w:cs="Arial"/>
                <w:color w:val="auto"/>
                <w:sz w:val="20"/>
                <w:szCs w:val="20"/>
                <w:lang w:val="en-GB"/>
              </w:rPr>
              <w:t>in an inventory</w:t>
            </w:r>
            <w:r w:rsidR="003E5BBF">
              <w:rPr>
                <w:rFonts w:ascii="Arial" w:hAnsi="Arial" w:cs="Arial"/>
                <w:color w:val="auto"/>
                <w:sz w:val="20"/>
                <w:szCs w:val="20"/>
                <w:lang w:val="en-GB"/>
              </w:rPr>
              <w:t xml:space="preserve"> (except if a </w:t>
            </w:r>
            <w:proofErr w:type="spellStart"/>
            <w:r w:rsidR="003E5BBF">
              <w:rPr>
                <w:rFonts w:ascii="Arial" w:hAnsi="Arial" w:cs="Arial"/>
                <w:color w:val="auto"/>
                <w:sz w:val="20"/>
                <w:szCs w:val="20"/>
                <w:lang w:val="en-GB"/>
              </w:rPr>
              <w:t>funcionning</w:t>
            </w:r>
            <w:proofErr w:type="spellEnd"/>
            <w:r w:rsidR="003E5BBF">
              <w:rPr>
                <w:rFonts w:ascii="Arial" w:hAnsi="Arial" w:cs="Arial"/>
                <w:color w:val="auto"/>
                <w:sz w:val="20"/>
                <w:szCs w:val="20"/>
                <w:lang w:val="en-GB"/>
              </w:rPr>
              <w:t xml:space="preserve"> hyperlink to a webpage providing such evidence has been provided)</w:t>
            </w:r>
          </w:p>
          <w:p w:rsidR="00147A1C" w:rsidRPr="00836BD6" w:rsidRDefault="003A6AA6" w:rsidP="00B853C3">
            <w:pPr>
              <w:pStyle w:val="Default"/>
              <w:widowControl/>
              <w:tabs>
                <w:tab w:val="left" w:pos="567"/>
                <w:tab w:val="left" w:pos="1134"/>
                <w:tab w:val="left" w:pos="1701"/>
              </w:tabs>
              <w:autoSpaceDE/>
              <w:autoSpaceDN/>
              <w:adjustRightInd/>
              <w:spacing w:before="120" w:after="120"/>
              <w:ind w:left="680"/>
              <w:rPr>
                <w:rFonts w:ascii="Arial" w:hAnsi="Arial" w:cs="Arial"/>
                <w:color w:val="auto"/>
                <w:sz w:val="20"/>
                <w:szCs w:val="20"/>
                <w:lang w:val="en-GB"/>
              </w:rPr>
            </w:pPr>
            <w:r w:rsidRPr="00C07373">
              <w:rPr>
                <w:rFonts w:ascii="Arial" w:hAnsi="Arial" w:cs="Arial"/>
                <w:color w:val="auto"/>
                <w:sz w:val="20"/>
                <w:szCs w:val="20"/>
                <w:lang w:val="en-GB"/>
              </w:rPr>
              <w:fldChar w:fldCharType="begin">
                <w:ffData>
                  <w:name w:val="CaseACocher6"/>
                  <w:enabled/>
                  <w:calcOnExit w:val="0"/>
                  <w:checkBox>
                    <w:sizeAuto/>
                    <w:default w:val="0"/>
                    <w:checked/>
                  </w:checkBox>
                </w:ffData>
              </w:fldChar>
            </w:r>
            <w:r w:rsidR="00147A1C" w:rsidRPr="00C07373">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C07373">
              <w:rPr>
                <w:rFonts w:ascii="Arial" w:hAnsi="Arial" w:cs="Arial"/>
                <w:color w:val="auto"/>
                <w:sz w:val="20"/>
                <w:szCs w:val="20"/>
                <w:lang w:val="en-GB"/>
              </w:rPr>
              <w:fldChar w:fldCharType="end"/>
            </w:r>
            <w:r w:rsidR="00147A1C" w:rsidRPr="00C07373">
              <w:rPr>
                <w:rFonts w:ascii="Arial" w:hAnsi="Arial" w:cs="Arial"/>
                <w:color w:val="auto"/>
                <w:sz w:val="20"/>
                <w:szCs w:val="20"/>
                <w:lang w:val="en-GB"/>
              </w:rPr>
              <w:t xml:space="preserve"> </w:t>
            </w:r>
            <w:r w:rsidR="00147A1C" w:rsidRPr="00836BD6">
              <w:rPr>
                <w:rFonts w:ascii="Arial" w:hAnsi="Arial" w:cs="Arial"/>
                <w:color w:val="auto"/>
                <w:sz w:val="20"/>
                <w:szCs w:val="20"/>
                <w:lang w:val="en-GB"/>
              </w:rPr>
              <w:t xml:space="preserve">10 </w:t>
            </w:r>
            <w:r w:rsidR="00A34A45" w:rsidRPr="00836BD6">
              <w:rPr>
                <w:rFonts w:ascii="Arial" w:hAnsi="Arial" w:cs="Arial"/>
                <w:color w:val="auto"/>
                <w:sz w:val="20"/>
                <w:szCs w:val="20"/>
                <w:lang w:val="en-GB"/>
              </w:rPr>
              <w:t xml:space="preserve">recent </w:t>
            </w:r>
            <w:r w:rsidR="00147A1C" w:rsidRPr="00836BD6">
              <w:rPr>
                <w:rFonts w:ascii="Arial" w:hAnsi="Arial" w:cs="Arial"/>
                <w:color w:val="auto"/>
                <w:sz w:val="20"/>
                <w:szCs w:val="20"/>
                <w:lang w:val="en-GB"/>
              </w:rPr>
              <w:t>photographs</w:t>
            </w:r>
            <w:r w:rsidR="00A34A45" w:rsidRPr="00836BD6">
              <w:rPr>
                <w:rFonts w:ascii="Arial" w:hAnsi="Arial" w:cs="Arial"/>
                <w:color w:val="auto"/>
                <w:sz w:val="20"/>
                <w:szCs w:val="20"/>
                <w:lang w:val="en-GB"/>
              </w:rPr>
              <w:t xml:space="preserve"> in high definition</w:t>
            </w:r>
          </w:p>
          <w:p w:rsidR="00BC514F" w:rsidRPr="00836BD6" w:rsidRDefault="003A6AA6" w:rsidP="00B853C3">
            <w:pPr>
              <w:pStyle w:val="Default"/>
              <w:widowControl/>
              <w:tabs>
                <w:tab w:val="left" w:pos="567"/>
                <w:tab w:val="left" w:pos="1134"/>
                <w:tab w:val="left" w:pos="1701"/>
              </w:tabs>
              <w:autoSpaceDE/>
              <w:autoSpaceDN/>
              <w:adjustRightInd/>
              <w:spacing w:before="120" w:after="120"/>
              <w:ind w:left="680"/>
              <w:rPr>
                <w:rFonts w:ascii="Arial" w:hAnsi="Arial" w:cs="Arial"/>
                <w:color w:val="auto"/>
                <w:sz w:val="20"/>
                <w:szCs w:val="20"/>
                <w:lang w:val="en-GB"/>
              </w:rPr>
            </w:pPr>
            <w:r w:rsidRPr="00836BD6">
              <w:rPr>
                <w:rFonts w:ascii="Arial" w:hAnsi="Arial" w:cs="Arial"/>
                <w:color w:val="auto"/>
                <w:sz w:val="20"/>
                <w:szCs w:val="20"/>
                <w:lang w:val="en-GB"/>
              </w:rPr>
              <w:fldChar w:fldCharType="begin">
                <w:ffData>
                  <w:name w:val="CaseACocher6"/>
                  <w:enabled/>
                  <w:calcOnExit w:val="0"/>
                  <w:checkBox>
                    <w:sizeAuto/>
                    <w:default w:val="0"/>
                    <w:checked/>
                  </w:checkBox>
                </w:ffData>
              </w:fldChar>
            </w:r>
            <w:r w:rsidR="00BC514F" w:rsidRPr="00836BD6">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836BD6">
              <w:rPr>
                <w:rFonts w:ascii="Arial" w:hAnsi="Arial" w:cs="Arial"/>
                <w:color w:val="auto"/>
                <w:sz w:val="20"/>
                <w:szCs w:val="20"/>
                <w:lang w:val="en-GB"/>
              </w:rPr>
              <w:fldChar w:fldCharType="end"/>
            </w:r>
            <w:r w:rsidR="00BC514F" w:rsidRPr="00836BD6">
              <w:rPr>
                <w:rFonts w:ascii="Arial" w:hAnsi="Arial" w:cs="Arial"/>
                <w:color w:val="auto"/>
                <w:sz w:val="20"/>
                <w:szCs w:val="20"/>
                <w:lang w:val="en-GB"/>
              </w:rPr>
              <w:t xml:space="preserve"> cession(s) of rights corresponding to the photos (Form ICH-07-p</w:t>
            </w:r>
            <w:r w:rsidR="00216632" w:rsidRPr="00836BD6">
              <w:rPr>
                <w:rFonts w:ascii="Arial" w:hAnsi="Arial" w:cs="Arial"/>
                <w:color w:val="auto"/>
                <w:sz w:val="20"/>
                <w:szCs w:val="20"/>
                <w:lang w:val="en-GB"/>
              </w:rPr>
              <w:t>hoto</w:t>
            </w:r>
            <w:r w:rsidR="00BC514F" w:rsidRPr="00836BD6">
              <w:rPr>
                <w:rFonts w:ascii="Arial" w:hAnsi="Arial" w:cs="Arial"/>
                <w:color w:val="auto"/>
                <w:sz w:val="20"/>
                <w:szCs w:val="20"/>
                <w:lang w:val="en-GB"/>
              </w:rPr>
              <w:t>)</w:t>
            </w:r>
          </w:p>
          <w:p w:rsidR="00147A1C" w:rsidRPr="00836BD6" w:rsidRDefault="003A6AA6" w:rsidP="007811A1">
            <w:pPr>
              <w:pStyle w:val="Default"/>
              <w:widowControl/>
              <w:tabs>
                <w:tab w:val="left" w:pos="567"/>
                <w:tab w:val="left" w:pos="1134"/>
                <w:tab w:val="left" w:pos="1701"/>
              </w:tabs>
              <w:autoSpaceDE/>
              <w:autoSpaceDN/>
              <w:adjustRightInd/>
              <w:spacing w:before="120" w:after="120"/>
              <w:ind w:left="680"/>
              <w:rPr>
                <w:rFonts w:ascii="Arial" w:hAnsi="Arial" w:cs="Arial"/>
                <w:color w:val="auto"/>
                <w:sz w:val="20"/>
                <w:szCs w:val="20"/>
                <w:lang w:val="en-GB"/>
              </w:rPr>
            </w:pPr>
            <w:r w:rsidRPr="00836BD6">
              <w:rPr>
                <w:rFonts w:ascii="Arial" w:hAnsi="Arial" w:cs="Arial"/>
                <w:color w:val="auto"/>
                <w:sz w:val="20"/>
                <w:szCs w:val="20"/>
                <w:lang w:val="en-GB"/>
              </w:rPr>
              <w:fldChar w:fldCharType="begin">
                <w:ffData>
                  <w:name w:val="CaseACocher7"/>
                  <w:enabled/>
                  <w:calcOnExit w:val="0"/>
                  <w:checkBox>
                    <w:sizeAuto/>
                    <w:default w:val="0"/>
                    <w:checked/>
                  </w:checkBox>
                </w:ffData>
              </w:fldChar>
            </w:r>
            <w:r w:rsidR="00147A1C" w:rsidRPr="00836BD6">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836BD6">
              <w:rPr>
                <w:rFonts w:ascii="Arial" w:hAnsi="Arial" w:cs="Arial"/>
                <w:color w:val="auto"/>
                <w:sz w:val="20"/>
                <w:szCs w:val="20"/>
                <w:lang w:val="en-GB"/>
              </w:rPr>
              <w:fldChar w:fldCharType="end"/>
            </w:r>
            <w:r w:rsidR="00147A1C" w:rsidRPr="00836BD6">
              <w:rPr>
                <w:rFonts w:ascii="Arial" w:hAnsi="Arial" w:cs="Arial"/>
                <w:color w:val="auto"/>
                <w:sz w:val="20"/>
                <w:szCs w:val="20"/>
                <w:lang w:val="en-GB"/>
              </w:rPr>
              <w:t xml:space="preserve"> edited video (</w:t>
            </w:r>
            <w:r w:rsidR="001A7E06">
              <w:rPr>
                <w:rFonts w:ascii="Arial" w:hAnsi="Arial" w:cs="Arial"/>
                <w:color w:val="auto"/>
                <w:sz w:val="20"/>
                <w:szCs w:val="20"/>
                <w:lang w:val="en-GB"/>
              </w:rPr>
              <w:t xml:space="preserve">from 5 </w:t>
            </w:r>
            <w:r w:rsidR="00147A1C" w:rsidRPr="00836BD6">
              <w:rPr>
                <w:rFonts w:ascii="Arial" w:hAnsi="Arial" w:cs="Arial"/>
                <w:color w:val="auto"/>
                <w:sz w:val="20"/>
                <w:szCs w:val="20"/>
                <w:lang w:val="en-GB"/>
              </w:rPr>
              <w:t>to 10 minutes)</w:t>
            </w:r>
            <w:r w:rsidR="00BB0A6C">
              <w:rPr>
                <w:rFonts w:ascii="Arial" w:hAnsi="Arial" w:cs="Arial"/>
                <w:color w:val="auto"/>
                <w:sz w:val="20"/>
                <w:szCs w:val="20"/>
                <w:lang w:val="en-GB"/>
              </w:rPr>
              <w:t>,</w:t>
            </w:r>
            <w:r w:rsidR="003663CA">
              <w:rPr>
                <w:rFonts w:ascii="Arial" w:hAnsi="Arial" w:cs="Arial"/>
                <w:color w:val="auto"/>
                <w:sz w:val="20"/>
                <w:szCs w:val="20"/>
                <w:lang w:val="en-GB"/>
              </w:rPr>
              <w:t xml:space="preserve"> </w:t>
            </w:r>
            <w:r w:rsidR="00A00266" w:rsidRPr="00A00266">
              <w:rPr>
                <w:rFonts w:ascii="Arial" w:hAnsi="Arial" w:cs="Arial"/>
                <w:color w:val="auto"/>
                <w:sz w:val="20"/>
                <w:szCs w:val="20"/>
                <w:lang w:val="en-GB"/>
              </w:rPr>
              <w:t>subtitled in one of the languages of the Committee (English or French) if the language utilized is other than English or French</w:t>
            </w:r>
          </w:p>
          <w:p w:rsidR="003808DA" w:rsidRPr="004C7DEC" w:rsidRDefault="003A6AA6" w:rsidP="00C6067C">
            <w:pPr>
              <w:pStyle w:val="Default"/>
              <w:widowControl/>
              <w:tabs>
                <w:tab w:val="left" w:pos="567"/>
                <w:tab w:val="left" w:pos="1134"/>
                <w:tab w:val="left" w:pos="1701"/>
              </w:tabs>
              <w:autoSpaceDE/>
              <w:autoSpaceDN/>
              <w:adjustRightInd/>
              <w:spacing w:before="120"/>
              <w:ind w:left="680"/>
              <w:rPr>
                <w:rFonts w:ascii="Arial" w:hAnsi="Arial" w:cs="Arial"/>
                <w:color w:val="auto"/>
                <w:sz w:val="20"/>
                <w:szCs w:val="20"/>
                <w:highlight w:val="yellow"/>
                <w:lang w:val="en-GB"/>
              </w:rPr>
            </w:pPr>
            <w:r w:rsidRPr="00836BD6">
              <w:rPr>
                <w:rFonts w:ascii="Arial" w:hAnsi="Arial" w:cs="Arial"/>
                <w:color w:val="auto"/>
                <w:sz w:val="20"/>
                <w:szCs w:val="20"/>
                <w:lang w:val="en-GB"/>
              </w:rPr>
              <w:fldChar w:fldCharType="begin">
                <w:ffData>
                  <w:name w:val="CaseACocher7"/>
                  <w:enabled/>
                  <w:calcOnExit w:val="0"/>
                  <w:checkBox>
                    <w:sizeAuto/>
                    <w:default w:val="0"/>
                    <w:checked/>
                  </w:checkBox>
                </w:ffData>
              </w:fldChar>
            </w:r>
            <w:r w:rsidR="00147A1C" w:rsidRPr="00836BD6">
              <w:rPr>
                <w:rFonts w:ascii="Arial" w:hAnsi="Arial" w:cs="Arial"/>
                <w:color w:val="auto"/>
                <w:sz w:val="20"/>
                <w:szCs w:val="20"/>
                <w:lang w:val="en-GB"/>
              </w:rPr>
              <w:instrText xml:space="preserve"> FORMCHECKBOX </w:instrText>
            </w:r>
            <w:r w:rsidR="00991EFB">
              <w:rPr>
                <w:rFonts w:ascii="Arial" w:hAnsi="Arial" w:cs="Arial"/>
                <w:color w:val="auto"/>
                <w:sz w:val="20"/>
                <w:szCs w:val="20"/>
                <w:lang w:val="en-GB"/>
              </w:rPr>
            </w:r>
            <w:r w:rsidR="00991EFB">
              <w:rPr>
                <w:rFonts w:ascii="Arial" w:hAnsi="Arial" w:cs="Arial"/>
                <w:color w:val="auto"/>
                <w:sz w:val="20"/>
                <w:szCs w:val="20"/>
                <w:lang w:val="en-GB"/>
              </w:rPr>
              <w:fldChar w:fldCharType="separate"/>
            </w:r>
            <w:r w:rsidRPr="00836BD6">
              <w:rPr>
                <w:rFonts w:ascii="Arial" w:hAnsi="Arial" w:cs="Arial"/>
                <w:color w:val="auto"/>
                <w:sz w:val="20"/>
                <w:szCs w:val="20"/>
                <w:lang w:val="en-GB"/>
              </w:rPr>
              <w:fldChar w:fldCharType="end"/>
            </w:r>
            <w:r w:rsidR="00147A1C" w:rsidRPr="00836BD6">
              <w:rPr>
                <w:rFonts w:ascii="Arial" w:hAnsi="Arial" w:cs="Arial"/>
                <w:color w:val="auto"/>
                <w:sz w:val="20"/>
                <w:szCs w:val="20"/>
                <w:lang w:val="en-GB"/>
              </w:rPr>
              <w:t xml:space="preserve"> </w:t>
            </w:r>
            <w:r w:rsidR="00BC514F" w:rsidRPr="00836BD6">
              <w:rPr>
                <w:rFonts w:ascii="Arial" w:hAnsi="Arial" w:cs="Arial"/>
                <w:color w:val="auto"/>
                <w:sz w:val="20"/>
                <w:szCs w:val="20"/>
                <w:lang w:val="en-GB"/>
              </w:rPr>
              <w:t>cession</w:t>
            </w:r>
            <w:r w:rsidR="001551AA">
              <w:rPr>
                <w:rFonts w:ascii="Arial" w:hAnsi="Arial" w:cs="Arial"/>
                <w:color w:val="auto"/>
                <w:sz w:val="20"/>
                <w:szCs w:val="20"/>
                <w:lang w:val="en-GB"/>
              </w:rPr>
              <w:t>(s)</w:t>
            </w:r>
            <w:r w:rsidR="00BC514F" w:rsidRPr="00836BD6">
              <w:rPr>
                <w:rFonts w:ascii="Arial" w:hAnsi="Arial" w:cs="Arial"/>
                <w:color w:val="auto"/>
                <w:sz w:val="20"/>
                <w:szCs w:val="20"/>
                <w:lang w:val="en-GB"/>
              </w:rPr>
              <w:t xml:space="preserve"> of rights corresponding to the video recording (Form ICH-07-v</w:t>
            </w:r>
            <w:r w:rsidR="00216632" w:rsidRPr="00836BD6">
              <w:rPr>
                <w:rFonts w:ascii="Arial" w:hAnsi="Arial" w:cs="Arial"/>
                <w:color w:val="auto"/>
                <w:sz w:val="20"/>
                <w:szCs w:val="20"/>
                <w:lang w:val="en-GB"/>
              </w:rPr>
              <w:t>ideo</w:t>
            </w:r>
            <w:r w:rsidR="00BC514F" w:rsidRPr="00836BD6">
              <w:rPr>
                <w:rFonts w:ascii="Arial" w:hAnsi="Arial" w:cs="Arial"/>
                <w:color w:val="auto"/>
                <w:sz w:val="20"/>
                <w:szCs w:val="20"/>
                <w:lang w:val="en-GB"/>
              </w:rPr>
              <w:t>)</w:t>
            </w:r>
          </w:p>
        </w:tc>
      </w:tr>
      <w:tr w:rsidR="00940E9B" w:rsidRPr="00C07373" w:rsidTr="00C13376">
        <w:tblPrEx>
          <w:tblBorders>
            <w:insideV w:val="none" w:sz="0" w:space="0" w:color="auto"/>
          </w:tblBorders>
        </w:tblPrEx>
        <w:trPr>
          <w:cantSplit/>
        </w:trPr>
        <w:tc>
          <w:tcPr>
            <w:tcW w:w="9644" w:type="dxa"/>
            <w:gridSpan w:val="2"/>
            <w:tcBorders>
              <w:top w:val="nil"/>
              <w:left w:val="nil"/>
              <w:bottom w:val="single" w:sz="4" w:space="0" w:color="auto"/>
              <w:right w:val="nil"/>
            </w:tcBorders>
            <w:shd w:val="clear" w:color="auto" w:fill="auto"/>
          </w:tcPr>
          <w:p w:rsidR="00A34A45" w:rsidRDefault="00BC514F" w:rsidP="009A7818">
            <w:pPr>
              <w:pStyle w:val="Grille02N"/>
              <w:tabs>
                <w:tab w:val="left" w:pos="567"/>
                <w:tab w:val="left" w:pos="1134"/>
                <w:tab w:val="left" w:pos="1701"/>
              </w:tabs>
              <w:ind w:right="113"/>
              <w:jc w:val="left"/>
              <w:rPr>
                <w:lang w:val="en-GB"/>
              </w:rPr>
            </w:pPr>
            <w:r w:rsidRPr="00C07373">
              <w:rPr>
                <w:lang w:val="en-GB"/>
              </w:rPr>
              <w:t>6.b.</w:t>
            </w:r>
            <w:r w:rsidRPr="00C07373">
              <w:rPr>
                <w:lang w:val="en-GB"/>
              </w:rPr>
              <w:tab/>
            </w:r>
            <w:r w:rsidR="00A34A45" w:rsidRPr="00C07373">
              <w:rPr>
                <w:lang w:val="en-GB"/>
              </w:rPr>
              <w:t>Principal published references</w:t>
            </w:r>
            <w:r w:rsidR="00BB0A6C">
              <w:rPr>
                <w:lang w:val="en-GB"/>
              </w:rPr>
              <w:t xml:space="preserve"> (optional)</w:t>
            </w:r>
          </w:p>
          <w:p w:rsidR="00C07373" w:rsidRPr="00CB0B02" w:rsidRDefault="00C07373" w:rsidP="00C6067C">
            <w:pPr>
              <w:pStyle w:val="Grille02N"/>
              <w:tabs>
                <w:tab w:val="left" w:pos="567"/>
                <w:tab w:val="left" w:pos="1134"/>
                <w:tab w:val="left" w:pos="1701"/>
              </w:tabs>
              <w:spacing w:after="0"/>
              <w:ind w:right="113"/>
              <w:jc w:val="both"/>
              <w:rPr>
                <w:b w:val="0"/>
                <w:bCs w:val="0"/>
                <w:i/>
                <w:iCs/>
                <w:sz w:val="18"/>
                <w:szCs w:val="18"/>
                <w:lang w:val="en-GB"/>
              </w:rPr>
            </w:pPr>
            <w:r w:rsidRPr="00CB0B02">
              <w:rPr>
                <w:b w:val="0"/>
                <w:bCs w:val="0"/>
                <w:i/>
                <w:iCs/>
                <w:sz w:val="18"/>
                <w:szCs w:val="18"/>
                <w:lang w:val="en-GB"/>
              </w:rPr>
              <w:t xml:space="preserve">Submitting States may wish to list, using </w:t>
            </w:r>
            <w:r w:rsidR="001551AA" w:rsidRPr="00CB0B02">
              <w:rPr>
                <w:b w:val="0"/>
                <w:bCs w:val="0"/>
                <w:i/>
                <w:iCs/>
                <w:sz w:val="18"/>
                <w:szCs w:val="18"/>
                <w:lang w:val="en-GB"/>
              </w:rPr>
              <w:t xml:space="preserve">a </w:t>
            </w:r>
            <w:r w:rsidRPr="00CB0B02">
              <w:rPr>
                <w:b w:val="0"/>
                <w:bCs w:val="0"/>
                <w:i/>
                <w:iCs/>
                <w:sz w:val="18"/>
                <w:szCs w:val="18"/>
                <w:lang w:val="en-GB"/>
              </w:rPr>
              <w:t xml:space="preserve">standard bibliographic format, principal published references providing supplementary information on the element, such as books, articles, </w:t>
            </w:r>
            <w:proofErr w:type="spellStart"/>
            <w:r w:rsidRPr="00CB0B02">
              <w:rPr>
                <w:b w:val="0"/>
                <w:bCs w:val="0"/>
                <w:i/>
                <w:iCs/>
                <w:sz w:val="18"/>
                <w:szCs w:val="18"/>
                <w:lang w:val="en-GB"/>
              </w:rPr>
              <w:t>audiovisual</w:t>
            </w:r>
            <w:proofErr w:type="spellEnd"/>
            <w:r w:rsidRPr="00CB0B02">
              <w:rPr>
                <w:b w:val="0"/>
                <w:bCs w:val="0"/>
                <w:i/>
                <w:iCs/>
                <w:sz w:val="18"/>
                <w:szCs w:val="18"/>
                <w:lang w:val="en-GB"/>
              </w:rPr>
              <w:t xml:space="preserve"> materials or websites</w:t>
            </w:r>
            <w:r w:rsidR="00836BD6" w:rsidRPr="00CB0B02">
              <w:rPr>
                <w:b w:val="0"/>
                <w:bCs w:val="0"/>
                <w:i/>
                <w:iCs/>
                <w:sz w:val="18"/>
                <w:szCs w:val="18"/>
                <w:lang w:val="en-GB"/>
              </w:rPr>
              <w:t xml:space="preserve">. Such published </w:t>
            </w:r>
            <w:r w:rsidR="001551AA" w:rsidRPr="00CB0B02">
              <w:rPr>
                <w:b w:val="0"/>
                <w:bCs w:val="0"/>
                <w:i/>
                <w:iCs/>
                <w:sz w:val="18"/>
                <w:szCs w:val="18"/>
                <w:lang w:val="en-GB"/>
              </w:rPr>
              <w:t>works</w:t>
            </w:r>
            <w:r w:rsidR="00836BD6" w:rsidRPr="00CB0B02">
              <w:rPr>
                <w:b w:val="0"/>
                <w:bCs w:val="0"/>
                <w:i/>
                <w:iCs/>
                <w:sz w:val="18"/>
                <w:szCs w:val="18"/>
                <w:lang w:val="en-GB"/>
              </w:rPr>
              <w:t xml:space="preserve"> should not be </w:t>
            </w:r>
            <w:r w:rsidRPr="00CB0B02">
              <w:rPr>
                <w:b w:val="0"/>
                <w:bCs w:val="0"/>
                <w:i/>
                <w:iCs/>
                <w:sz w:val="18"/>
                <w:szCs w:val="18"/>
                <w:lang w:val="en-GB"/>
              </w:rPr>
              <w:t>sent along with the nomination.</w:t>
            </w:r>
          </w:p>
          <w:p w:rsidR="00940E9B" w:rsidRPr="00C07373" w:rsidRDefault="00940E9B" w:rsidP="00C6067C">
            <w:pPr>
              <w:pStyle w:val="Word"/>
              <w:spacing w:before="120" w:after="0" w:line="240" w:lineRule="auto"/>
              <w:rPr>
                <w:lang w:val="en-GB"/>
              </w:rPr>
            </w:pPr>
            <w:r w:rsidRPr="00CB0B02">
              <w:rPr>
                <w:sz w:val="18"/>
                <w:szCs w:val="18"/>
                <w:lang w:val="en-GB"/>
              </w:rPr>
              <w:t>Not to exceed one</w:t>
            </w:r>
            <w:r w:rsidR="00E95574" w:rsidRPr="00CB0B02">
              <w:rPr>
                <w:sz w:val="18"/>
                <w:szCs w:val="18"/>
                <w:lang w:val="en-GB"/>
              </w:rPr>
              <w:t xml:space="preserve"> standard</w:t>
            </w:r>
            <w:r w:rsidRPr="00CB0B02">
              <w:rPr>
                <w:sz w:val="18"/>
                <w:szCs w:val="18"/>
                <w:lang w:val="en-GB"/>
              </w:rPr>
              <w:t xml:space="preserve"> page.</w:t>
            </w:r>
          </w:p>
        </w:tc>
      </w:tr>
      <w:tr w:rsidR="00F242E4" w:rsidRPr="00E11BCC" w:rsidTr="00C13376">
        <w:tblPrEx>
          <w:tblBorders>
            <w:insideV w:val="none" w:sz="0" w:space="0" w:color="auto"/>
          </w:tblBorders>
        </w:tblPrEx>
        <w:tc>
          <w:tcPr>
            <w:tcW w:w="9644" w:type="dxa"/>
            <w:gridSpan w:val="2"/>
            <w:tcBorders>
              <w:bottom w:val="single" w:sz="4" w:space="0" w:color="auto"/>
            </w:tcBorders>
            <w:shd w:val="clear" w:color="auto" w:fill="auto"/>
            <w:tcMar>
              <w:top w:w="113" w:type="dxa"/>
              <w:left w:w="113" w:type="dxa"/>
              <w:bottom w:w="113" w:type="dxa"/>
              <w:right w:w="113" w:type="dxa"/>
            </w:tcMar>
          </w:tcPr>
          <w:p w:rsidR="00005757" w:rsidRPr="00005757" w:rsidRDefault="00005757" w:rsidP="00C6067C">
            <w:pPr>
              <w:pStyle w:val="formtext"/>
              <w:tabs>
                <w:tab w:val="left" w:pos="567"/>
                <w:tab w:val="left" w:pos="1134"/>
                <w:tab w:val="left" w:pos="1701"/>
              </w:tabs>
              <w:spacing w:before="0" w:after="120"/>
              <w:jc w:val="both"/>
              <w:rPr>
                <w:rFonts w:cs="Arial"/>
                <w:lang w:val="es-VE"/>
              </w:rPr>
            </w:pPr>
            <w:proofErr w:type="spellStart"/>
            <w:r w:rsidRPr="00005757">
              <w:rPr>
                <w:rFonts w:cs="Arial"/>
                <w:lang w:val="es-VE"/>
              </w:rPr>
              <w:t>Henley</w:t>
            </w:r>
            <w:proofErr w:type="spellEnd"/>
            <w:r w:rsidRPr="00005757">
              <w:rPr>
                <w:rFonts w:cs="Arial"/>
                <w:lang w:val="es-VE"/>
              </w:rPr>
              <w:t>, P. 1975. “</w:t>
            </w:r>
            <w:proofErr w:type="spellStart"/>
            <w:r w:rsidRPr="00005757">
              <w:rPr>
                <w:rFonts w:cs="Arial"/>
                <w:lang w:val="es-VE"/>
              </w:rPr>
              <w:t>Wanai</w:t>
            </w:r>
            <w:proofErr w:type="spellEnd"/>
            <w:r w:rsidRPr="00005757">
              <w:rPr>
                <w:rFonts w:cs="Arial"/>
                <w:lang w:val="es-VE"/>
              </w:rPr>
              <w:t xml:space="preserve">: aspectos del pasado y del presente del grupo indígena </w:t>
            </w:r>
            <w:proofErr w:type="spellStart"/>
            <w:r w:rsidRPr="00005757">
              <w:rPr>
                <w:rFonts w:cs="Arial"/>
                <w:lang w:val="es-VE"/>
              </w:rPr>
              <w:t>Mapoyo</w:t>
            </w:r>
            <w:proofErr w:type="spellEnd"/>
            <w:r w:rsidRPr="00005757">
              <w:rPr>
                <w:rFonts w:cs="Arial"/>
                <w:lang w:val="es-VE"/>
              </w:rPr>
              <w:t>”. En: Antropológica. No. 42. pp. 29-55</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005757">
              <w:rPr>
                <w:rFonts w:cs="Arial"/>
                <w:lang w:val="es-VE"/>
              </w:rPr>
              <w:t>Henley</w:t>
            </w:r>
            <w:proofErr w:type="spellEnd"/>
            <w:r w:rsidRPr="00005757">
              <w:rPr>
                <w:rFonts w:cs="Arial"/>
                <w:lang w:val="es-VE"/>
              </w:rPr>
              <w:t xml:space="preserve">, P. 1983. “Los </w:t>
            </w:r>
            <w:proofErr w:type="spellStart"/>
            <w:r w:rsidRPr="00005757">
              <w:rPr>
                <w:rFonts w:cs="Arial"/>
                <w:lang w:val="es-VE"/>
              </w:rPr>
              <w:t>Wanai</w:t>
            </w:r>
            <w:proofErr w:type="spellEnd"/>
            <w:r w:rsidRPr="00005757">
              <w:rPr>
                <w:rFonts w:cs="Arial"/>
                <w:lang w:val="es-VE"/>
              </w:rPr>
              <w:t xml:space="preserve"> (</w:t>
            </w:r>
            <w:proofErr w:type="spellStart"/>
            <w:r w:rsidRPr="00005757">
              <w:rPr>
                <w:rFonts w:cs="Arial"/>
                <w:lang w:val="es-VE"/>
              </w:rPr>
              <w:t>Mapoyo</w:t>
            </w:r>
            <w:proofErr w:type="spellEnd"/>
            <w:r w:rsidRPr="00005757">
              <w:rPr>
                <w:rFonts w:cs="Arial"/>
                <w:lang w:val="es-VE"/>
              </w:rPr>
              <w:t xml:space="preserve">)”. Los aborígenes de Venezuela. Vol. II. Ed. Walter </w:t>
            </w:r>
            <w:proofErr w:type="spellStart"/>
            <w:r w:rsidRPr="00005757">
              <w:rPr>
                <w:rFonts w:cs="Arial"/>
                <w:lang w:val="es-VE"/>
              </w:rPr>
              <w:t>Coppens</w:t>
            </w:r>
            <w:proofErr w:type="spellEnd"/>
            <w:r w:rsidRPr="00005757">
              <w:rPr>
                <w:rFonts w:cs="Arial"/>
                <w:lang w:val="es-VE"/>
              </w:rPr>
              <w:t>. Caracas: Fundación La Salle de Ciencias Naturales.</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1255CF">
              <w:rPr>
                <w:rFonts w:cs="Arial"/>
                <w:lang w:val="fr-FR"/>
              </w:rPr>
              <w:t>Mattéi</w:t>
            </w:r>
            <w:proofErr w:type="spellEnd"/>
            <w:r w:rsidRPr="001255CF">
              <w:rPr>
                <w:rFonts w:cs="Arial"/>
                <w:lang w:val="fr-FR"/>
              </w:rPr>
              <w:t xml:space="preserve">-Müller, M.C. 1975a. </w:t>
            </w:r>
            <w:r w:rsidRPr="00005757">
              <w:rPr>
                <w:rFonts w:cs="Arial"/>
                <w:lang w:val="es-VE"/>
              </w:rPr>
              <w:t xml:space="preserve">“La diferenciación lingüística </w:t>
            </w:r>
            <w:proofErr w:type="spellStart"/>
            <w:r w:rsidRPr="00005757">
              <w:rPr>
                <w:rFonts w:cs="Arial"/>
                <w:lang w:val="es-VE"/>
              </w:rPr>
              <w:t>Panare-Mapoya</w:t>
            </w:r>
            <w:proofErr w:type="spellEnd"/>
            <w:r w:rsidRPr="00005757">
              <w:rPr>
                <w:rFonts w:cs="Arial"/>
                <w:lang w:val="es-VE"/>
              </w:rPr>
              <w:t xml:space="preserve">”, en Antropológica 42:79-91 </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1255CF">
              <w:rPr>
                <w:rFonts w:cs="Arial"/>
                <w:lang w:val="fr-FR"/>
              </w:rPr>
              <w:t>Mattéi</w:t>
            </w:r>
            <w:proofErr w:type="spellEnd"/>
            <w:r w:rsidRPr="001255CF">
              <w:rPr>
                <w:rFonts w:cs="Arial"/>
                <w:lang w:val="fr-FR"/>
              </w:rPr>
              <w:t xml:space="preserve">-Müller, M.C. 1975b. </w:t>
            </w:r>
            <w:r w:rsidRPr="00005757">
              <w:rPr>
                <w:rFonts w:cs="Arial"/>
                <w:lang w:val="es-VE"/>
              </w:rPr>
              <w:t xml:space="preserve">“Vocabulario básico de la lengua </w:t>
            </w:r>
            <w:proofErr w:type="spellStart"/>
            <w:r w:rsidRPr="00005757">
              <w:rPr>
                <w:rFonts w:cs="Arial"/>
                <w:lang w:val="es-VE"/>
              </w:rPr>
              <w:t>Mapoya</w:t>
            </w:r>
            <w:proofErr w:type="spellEnd"/>
            <w:r w:rsidRPr="00005757">
              <w:rPr>
                <w:rFonts w:cs="Arial"/>
                <w:lang w:val="es-VE"/>
              </w:rPr>
              <w:t>”, en Antropológica 42: 57-77</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005757">
              <w:rPr>
                <w:rFonts w:cs="Arial"/>
                <w:lang w:val="es-VE"/>
              </w:rPr>
              <w:t>Mattéi</w:t>
            </w:r>
            <w:proofErr w:type="spellEnd"/>
            <w:r w:rsidRPr="00005757">
              <w:rPr>
                <w:rFonts w:cs="Arial"/>
                <w:lang w:val="es-VE"/>
              </w:rPr>
              <w:t>-Müller, M.C. 1985. “</w:t>
            </w:r>
            <w:proofErr w:type="spellStart"/>
            <w:r w:rsidRPr="00005757">
              <w:rPr>
                <w:rFonts w:cs="Arial"/>
                <w:lang w:val="es-VE"/>
              </w:rPr>
              <w:t>Fragments</w:t>
            </w:r>
            <w:proofErr w:type="spellEnd"/>
            <w:r w:rsidRPr="00005757">
              <w:rPr>
                <w:rFonts w:cs="Arial"/>
                <w:lang w:val="es-VE"/>
              </w:rPr>
              <w:t xml:space="preserve"> de </w:t>
            </w:r>
            <w:proofErr w:type="spellStart"/>
            <w:r w:rsidRPr="00005757">
              <w:rPr>
                <w:rFonts w:cs="Arial"/>
                <w:lang w:val="es-VE"/>
              </w:rPr>
              <w:t>mythes</w:t>
            </w:r>
            <w:proofErr w:type="spellEnd"/>
            <w:r w:rsidRPr="00005757">
              <w:rPr>
                <w:rFonts w:cs="Arial"/>
                <w:lang w:val="es-VE"/>
              </w:rPr>
              <w:t xml:space="preserve"> </w:t>
            </w:r>
            <w:proofErr w:type="spellStart"/>
            <w:r w:rsidRPr="00005757">
              <w:rPr>
                <w:rFonts w:cs="Arial"/>
                <w:lang w:val="es-VE"/>
              </w:rPr>
              <w:t>wanai</w:t>
            </w:r>
            <w:proofErr w:type="spellEnd"/>
            <w:r w:rsidRPr="00005757">
              <w:rPr>
                <w:rFonts w:cs="Arial"/>
                <w:lang w:val="es-VE"/>
              </w:rPr>
              <w:t>”, Amerindia No. 10: 127-136</w:t>
            </w:r>
          </w:p>
          <w:p w:rsidR="00005757" w:rsidRPr="00005757" w:rsidRDefault="00005757" w:rsidP="00005757">
            <w:pPr>
              <w:pStyle w:val="formtext"/>
              <w:tabs>
                <w:tab w:val="left" w:pos="567"/>
                <w:tab w:val="left" w:pos="1134"/>
                <w:tab w:val="left" w:pos="1701"/>
              </w:tabs>
              <w:spacing w:before="120" w:after="120"/>
              <w:jc w:val="both"/>
              <w:rPr>
                <w:rFonts w:cs="Arial"/>
                <w:lang w:val="es-VE"/>
              </w:rPr>
            </w:pPr>
            <w:r w:rsidRPr="00005757">
              <w:rPr>
                <w:rFonts w:cs="Arial"/>
                <w:lang w:val="es-VE"/>
              </w:rPr>
              <w:t xml:space="preserve">Perera, M. A. 1992. “Los últimos </w:t>
            </w:r>
            <w:proofErr w:type="spellStart"/>
            <w:r w:rsidRPr="00005757">
              <w:rPr>
                <w:rFonts w:cs="Arial"/>
                <w:lang w:val="es-VE"/>
              </w:rPr>
              <w:t>Wanai</w:t>
            </w:r>
            <w:proofErr w:type="spellEnd"/>
            <w:r w:rsidRPr="00005757">
              <w:rPr>
                <w:rFonts w:cs="Arial"/>
                <w:lang w:val="es-VE"/>
              </w:rPr>
              <w:t xml:space="preserve"> (</w:t>
            </w:r>
            <w:proofErr w:type="spellStart"/>
            <w:r w:rsidRPr="00005757">
              <w:rPr>
                <w:rFonts w:cs="Arial"/>
                <w:lang w:val="es-VE"/>
              </w:rPr>
              <w:t>Mapoyos</w:t>
            </w:r>
            <w:proofErr w:type="spellEnd"/>
            <w:r w:rsidRPr="00005757">
              <w:rPr>
                <w:rFonts w:cs="Arial"/>
                <w:lang w:val="es-VE"/>
              </w:rPr>
              <w:t>), contribución al conocimiento de otro pueblo amerindio que desaparece”. En: Revista Española de Antropología Americana. No. 22. pp. 139-161.</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005757">
              <w:rPr>
                <w:rFonts w:cs="Arial"/>
                <w:lang w:val="es-VE"/>
              </w:rPr>
              <w:t>Scaramelli</w:t>
            </w:r>
            <w:proofErr w:type="spellEnd"/>
            <w:r w:rsidRPr="00005757">
              <w:rPr>
                <w:rFonts w:cs="Arial"/>
                <w:lang w:val="es-VE"/>
              </w:rPr>
              <w:t xml:space="preserve">, F. y </w:t>
            </w:r>
            <w:proofErr w:type="spellStart"/>
            <w:r w:rsidRPr="00005757">
              <w:rPr>
                <w:rFonts w:cs="Arial"/>
                <w:lang w:val="es-VE"/>
              </w:rPr>
              <w:t>Tarble</w:t>
            </w:r>
            <w:proofErr w:type="spellEnd"/>
            <w:r w:rsidRPr="00005757">
              <w:rPr>
                <w:rFonts w:cs="Arial"/>
                <w:lang w:val="es-VE"/>
              </w:rPr>
              <w:t xml:space="preserve">, K. 2000. </w:t>
            </w:r>
            <w:r w:rsidRPr="00005757">
              <w:rPr>
                <w:rFonts w:cs="Arial"/>
                <w:lang w:val="en-GB"/>
              </w:rPr>
              <w:t xml:space="preserve">“Cultural Change and Identity in </w:t>
            </w:r>
            <w:proofErr w:type="spellStart"/>
            <w:r w:rsidRPr="00005757">
              <w:rPr>
                <w:rFonts w:cs="Arial"/>
                <w:lang w:val="en-GB"/>
              </w:rPr>
              <w:t>Mapoyo</w:t>
            </w:r>
            <w:proofErr w:type="spellEnd"/>
            <w:r w:rsidRPr="00005757">
              <w:rPr>
                <w:rFonts w:cs="Arial"/>
                <w:lang w:val="en-GB"/>
              </w:rPr>
              <w:t xml:space="preserve"> Burial Practice in the Middle Orinoco, Venezuela”. </w:t>
            </w:r>
            <w:proofErr w:type="spellStart"/>
            <w:r w:rsidRPr="00005757">
              <w:rPr>
                <w:rFonts w:cs="Arial"/>
                <w:lang w:val="es-VE"/>
              </w:rPr>
              <w:t>Ethnohistory</w:t>
            </w:r>
            <w:proofErr w:type="spellEnd"/>
            <w:r w:rsidRPr="00005757">
              <w:rPr>
                <w:rFonts w:cs="Arial"/>
                <w:lang w:val="es-VE"/>
              </w:rPr>
              <w:t xml:space="preserve"> 47: 3-4</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005757">
              <w:rPr>
                <w:rFonts w:cs="Arial"/>
                <w:lang w:val="es-VE"/>
              </w:rPr>
              <w:t>Scaramelli</w:t>
            </w:r>
            <w:proofErr w:type="spellEnd"/>
            <w:r w:rsidRPr="00005757">
              <w:rPr>
                <w:rFonts w:cs="Arial"/>
                <w:lang w:val="es-VE"/>
              </w:rPr>
              <w:t xml:space="preserve">, F. y </w:t>
            </w:r>
            <w:proofErr w:type="spellStart"/>
            <w:r w:rsidRPr="00005757">
              <w:rPr>
                <w:rFonts w:cs="Arial"/>
                <w:lang w:val="es-VE"/>
              </w:rPr>
              <w:t>Tarble</w:t>
            </w:r>
            <w:proofErr w:type="spellEnd"/>
            <w:r w:rsidRPr="00005757">
              <w:rPr>
                <w:rFonts w:cs="Arial"/>
                <w:lang w:val="es-VE"/>
              </w:rPr>
              <w:t xml:space="preserve">, K. 2007. “Los </w:t>
            </w:r>
            <w:proofErr w:type="spellStart"/>
            <w:r w:rsidRPr="00005757">
              <w:rPr>
                <w:rFonts w:cs="Arial"/>
                <w:lang w:val="es-VE"/>
              </w:rPr>
              <w:t>Mapoyo</w:t>
            </w:r>
            <w:proofErr w:type="spellEnd"/>
            <w:r w:rsidRPr="00005757">
              <w:rPr>
                <w:rFonts w:cs="Arial"/>
                <w:lang w:val="es-VE"/>
              </w:rPr>
              <w:t xml:space="preserve"> (</w:t>
            </w:r>
            <w:proofErr w:type="spellStart"/>
            <w:r w:rsidRPr="00005757">
              <w:rPr>
                <w:rFonts w:cs="Arial"/>
                <w:lang w:val="es-VE"/>
              </w:rPr>
              <w:t>Mopue</w:t>
            </w:r>
            <w:proofErr w:type="spellEnd"/>
            <w:r w:rsidRPr="00005757">
              <w:rPr>
                <w:rFonts w:cs="Arial"/>
                <w:lang w:val="es-VE"/>
              </w:rPr>
              <w:t xml:space="preserve">)”. En: Salud Indígena en Venezuela. </w:t>
            </w:r>
            <w:proofErr w:type="spellStart"/>
            <w:r w:rsidRPr="00005757">
              <w:rPr>
                <w:rFonts w:cs="Arial"/>
                <w:lang w:val="es-VE"/>
              </w:rPr>
              <w:t>Volúmen</w:t>
            </w:r>
            <w:proofErr w:type="spellEnd"/>
            <w:r w:rsidRPr="00005757">
              <w:rPr>
                <w:rFonts w:cs="Arial"/>
                <w:lang w:val="es-VE"/>
              </w:rPr>
              <w:t xml:space="preserve"> II. Caracas. Ediciones de la Dirección de Salud Indígena. Ministerio del Poder Popular para la Salud.</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005757">
              <w:rPr>
                <w:rFonts w:cs="Arial"/>
                <w:lang w:val="es-VE"/>
              </w:rPr>
              <w:t>Scaramelli</w:t>
            </w:r>
            <w:proofErr w:type="spellEnd"/>
            <w:r w:rsidRPr="00005757">
              <w:rPr>
                <w:rFonts w:cs="Arial"/>
                <w:lang w:val="es-VE"/>
              </w:rPr>
              <w:t xml:space="preserve">, F. y </w:t>
            </w:r>
            <w:proofErr w:type="spellStart"/>
            <w:r w:rsidRPr="00005757">
              <w:rPr>
                <w:rFonts w:cs="Arial"/>
                <w:lang w:val="es-VE"/>
              </w:rPr>
              <w:t>Tarble</w:t>
            </w:r>
            <w:proofErr w:type="spellEnd"/>
            <w:r w:rsidRPr="00005757">
              <w:rPr>
                <w:rFonts w:cs="Arial"/>
                <w:lang w:val="es-VE"/>
              </w:rPr>
              <w:t xml:space="preserve">, K. 2008. “Los </w:t>
            </w:r>
            <w:proofErr w:type="spellStart"/>
            <w:r w:rsidRPr="00005757">
              <w:rPr>
                <w:rFonts w:cs="Arial"/>
                <w:lang w:val="es-VE"/>
              </w:rPr>
              <w:t>Wanai</w:t>
            </w:r>
            <w:proofErr w:type="spellEnd"/>
            <w:r w:rsidRPr="00005757">
              <w:rPr>
                <w:rFonts w:cs="Arial"/>
                <w:lang w:val="es-VE"/>
              </w:rPr>
              <w:t xml:space="preserve"> (</w:t>
            </w:r>
            <w:proofErr w:type="spellStart"/>
            <w:r w:rsidRPr="00005757">
              <w:rPr>
                <w:rFonts w:cs="Arial"/>
                <w:lang w:val="es-VE"/>
              </w:rPr>
              <w:t>Mapoyo</w:t>
            </w:r>
            <w:proofErr w:type="spellEnd"/>
            <w:r w:rsidRPr="00005757">
              <w:rPr>
                <w:rFonts w:cs="Arial"/>
                <w:lang w:val="es-VE"/>
              </w:rPr>
              <w:t>). Notas sobre su situación presente y actualización bibliográfica”. Los aborígenes de Venezuela. Vol. II. Segunda Edición Actualizada. Ed. Miguel Ángel Perera. Caracas: Fundación La Salle de Ciencias Naturales.</w:t>
            </w:r>
          </w:p>
          <w:p w:rsidR="00005757" w:rsidRPr="00005757" w:rsidRDefault="00005757" w:rsidP="00005757">
            <w:pPr>
              <w:pStyle w:val="formtext"/>
              <w:tabs>
                <w:tab w:val="left" w:pos="567"/>
                <w:tab w:val="left" w:pos="1134"/>
                <w:tab w:val="left" w:pos="1701"/>
              </w:tabs>
              <w:spacing w:before="120" w:after="120"/>
              <w:jc w:val="both"/>
              <w:rPr>
                <w:rFonts w:cs="Arial"/>
                <w:lang w:val="es-VE"/>
              </w:rPr>
            </w:pPr>
            <w:proofErr w:type="spellStart"/>
            <w:r w:rsidRPr="00005757">
              <w:rPr>
                <w:rFonts w:cs="Arial"/>
                <w:lang w:val="es-VE"/>
              </w:rPr>
              <w:t>Tarble</w:t>
            </w:r>
            <w:proofErr w:type="spellEnd"/>
            <w:r w:rsidRPr="00005757">
              <w:rPr>
                <w:rFonts w:cs="Arial"/>
                <w:lang w:val="es-VE"/>
              </w:rPr>
              <w:t xml:space="preserve">, K. y </w:t>
            </w:r>
            <w:proofErr w:type="spellStart"/>
            <w:r w:rsidRPr="00005757">
              <w:rPr>
                <w:rFonts w:cs="Arial"/>
                <w:lang w:val="es-VE"/>
              </w:rPr>
              <w:t>Scaramelli</w:t>
            </w:r>
            <w:proofErr w:type="spellEnd"/>
            <w:r w:rsidRPr="00005757">
              <w:rPr>
                <w:rFonts w:cs="Arial"/>
                <w:lang w:val="es-VE"/>
              </w:rPr>
              <w:t xml:space="preserve">, F. 2004. “El Paisaje de la Memoria: Producción Temporal-Espacial entre Los Indígenas </w:t>
            </w:r>
            <w:proofErr w:type="spellStart"/>
            <w:r w:rsidRPr="00005757">
              <w:rPr>
                <w:rFonts w:cs="Arial"/>
                <w:lang w:val="es-VE"/>
              </w:rPr>
              <w:t>Mapoyo</w:t>
            </w:r>
            <w:proofErr w:type="spellEnd"/>
            <w:r w:rsidRPr="00005757">
              <w:rPr>
                <w:rFonts w:cs="Arial"/>
                <w:lang w:val="es-VE"/>
              </w:rPr>
              <w:t>, Venezuela”. Memoria del Simposio: “El Territorio y la Territorialidad como construcciones culturales” realizado durante el II Congreso Nacional de Antropología, Mérida.</w:t>
            </w:r>
          </w:p>
          <w:p w:rsidR="00005757" w:rsidRPr="001255CF" w:rsidRDefault="00005757" w:rsidP="00005757">
            <w:pPr>
              <w:pStyle w:val="formtext"/>
              <w:tabs>
                <w:tab w:val="left" w:pos="567"/>
                <w:tab w:val="left" w:pos="1134"/>
                <w:tab w:val="left" w:pos="1701"/>
              </w:tabs>
              <w:spacing w:before="120" w:after="120"/>
              <w:jc w:val="both"/>
              <w:rPr>
                <w:rFonts w:cs="Arial"/>
                <w:lang w:val="fr-FR"/>
              </w:rPr>
            </w:pPr>
            <w:r w:rsidRPr="00005757">
              <w:rPr>
                <w:rFonts w:cs="Arial"/>
                <w:lang w:val="es-VE"/>
              </w:rPr>
              <w:t xml:space="preserve">Villalón, M. E. 2007a. “Una caracterización del sistema consonántico de la lengua </w:t>
            </w:r>
            <w:proofErr w:type="spellStart"/>
            <w:r w:rsidRPr="00005757">
              <w:rPr>
                <w:rFonts w:cs="Arial"/>
                <w:lang w:val="es-VE"/>
              </w:rPr>
              <w:t>mapoyo</w:t>
            </w:r>
            <w:proofErr w:type="spellEnd"/>
            <w:r w:rsidRPr="00005757">
              <w:rPr>
                <w:rFonts w:cs="Arial"/>
                <w:lang w:val="es-VE"/>
              </w:rPr>
              <w:t xml:space="preserve"> y propuesta para un alfabeto práctico”. </w:t>
            </w:r>
            <w:proofErr w:type="spellStart"/>
            <w:r w:rsidRPr="001255CF">
              <w:rPr>
                <w:rFonts w:cs="Arial"/>
                <w:lang w:val="fr-FR"/>
              </w:rPr>
              <w:t>Antropológica</w:t>
            </w:r>
            <w:proofErr w:type="spellEnd"/>
            <w:r w:rsidRPr="001255CF">
              <w:rPr>
                <w:rFonts w:cs="Arial"/>
                <w:lang w:val="fr-FR"/>
              </w:rPr>
              <w:t xml:space="preserve"> 107-108: 41-70</w:t>
            </w:r>
          </w:p>
          <w:p w:rsidR="00F242E4" w:rsidRPr="00D13ADF" w:rsidRDefault="00005757" w:rsidP="00C6067C">
            <w:pPr>
              <w:pStyle w:val="formtext"/>
              <w:tabs>
                <w:tab w:val="left" w:pos="567"/>
                <w:tab w:val="left" w:pos="1134"/>
                <w:tab w:val="left" w:pos="1701"/>
              </w:tabs>
              <w:spacing w:before="120" w:after="0" w:line="240" w:lineRule="auto"/>
              <w:jc w:val="both"/>
              <w:rPr>
                <w:bCs/>
                <w:lang w:val="en-GB"/>
              </w:rPr>
            </w:pPr>
            <w:r w:rsidRPr="00005757">
              <w:rPr>
                <w:rFonts w:cs="Arial"/>
                <w:lang w:val="es-VE"/>
              </w:rPr>
              <w:t xml:space="preserve">Villalón, M. E. 2007b. “Una caracterización del sistema vocálico de la lengua </w:t>
            </w:r>
            <w:proofErr w:type="spellStart"/>
            <w:r w:rsidRPr="00005757">
              <w:rPr>
                <w:rFonts w:cs="Arial"/>
                <w:lang w:val="es-VE"/>
              </w:rPr>
              <w:t>mapoyo</w:t>
            </w:r>
            <w:proofErr w:type="spellEnd"/>
            <w:r w:rsidRPr="00005757">
              <w:rPr>
                <w:rFonts w:cs="Arial"/>
                <w:lang w:val="es-VE"/>
              </w:rPr>
              <w:t xml:space="preserve">”. </w:t>
            </w:r>
            <w:proofErr w:type="spellStart"/>
            <w:r w:rsidRPr="00005757">
              <w:rPr>
                <w:rFonts w:cs="Arial"/>
                <w:lang w:val="en-GB"/>
              </w:rPr>
              <w:t>Antropológica</w:t>
            </w:r>
            <w:proofErr w:type="spellEnd"/>
            <w:r w:rsidRPr="00005757">
              <w:rPr>
                <w:rFonts w:cs="Arial"/>
                <w:lang w:val="en-GB"/>
              </w:rPr>
              <w:t xml:space="preserve"> 107-108: 13-39</w:t>
            </w:r>
          </w:p>
        </w:tc>
      </w:tr>
      <w:tr w:rsidR="00940E9B" w:rsidRPr="00E11BCC" w:rsidTr="00CB0B02">
        <w:tblPrEx>
          <w:tblBorders>
            <w:insideV w:val="none" w:sz="0" w:space="0" w:color="auto"/>
          </w:tblBorders>
        </w:tblPrEx>
        <w:trPr>
          <w:cantSplit/>
        </w:trPr>
        <w:tc>
          <w:tcPr>
            <w:tcW w:w="9644" w:type="dxa"/>
            <w:gridSpan w:val="2"/>
            <w:tcBorders>
              <w:top w:val="nil"/>
              <w:left w:val="nil"/>
              <w:bottom w:val="nil"/>
              <w:right w:val="nil"/>
            </w:tcBorders>
            <w:shd w:val="clear" w:color="auto" w:fill="D9D9D9"/>
          </w:tcPr>
          <w:p w:rsidR="00731023" w:rsidRPr="00731023" w:rsidRDefault="00601C17" w:rsidP="009D7A90">
            <w:pPr>
              <w:pStyle w:val="Grille01"/>
              <w:tabs>
                <w:tab w:val="left" w:pos="567"/>
                <w:tab w:val="left" w:pos="1134"/>
                <w:tab w:val="left" w:pos="1701"/>
              </w:tabs>
              <w:spacing w:before="240" w:line="240" w:lineRule="auto"/>
              <w:jc w:val="both"/>
              <w:rPr>
                <w:rFonts w:eastAsia="SimSun" w:cs="Arial"/>
                <w:bCs/>
                <w:smallCaps w:val="0"/>
                <w:sz w:val="24"/>
                <w:shd w:val="pct15" w:color="auto" w:fill="FFFFFF"/>
                <w:lang w:val="en-GB"/>
              </w:rPr>
            </w:pPr>
            <w:r>
              <w:rPr>
                <w:rFonts w:eastAsia="SimSun" w:cs="Arial"/>
                <w:bCs/>
                <w:smallCaps w:val="0"/>
                <w:sz w:val="24"/>
                <w:lang w:val="en-GB"/>
              </w:rPr>
              <w:t>7</w:t>
            </w:r>
            <w:r w:rsidR="001843C3" w:rsidRPr="00731023">
              <w:rPr>
                <w:rFonts w:eastAsia="SimSun" w:cs="Arial"/>
                <w:bCs/>
                <w:smallCaps w:val="0"/>
                <w:sz w:val="24"/>
                <w:lang w:val="en-GB"/>
              </w:rPr>
              <w:t>.</w:t>
            </w:r>
            <w:r w:rsidR="001843C3" w:rsidRPr="00731023">
              <w:rPr>
                <w:rFonts w:eastAsia="SimSun" w:cs="Arial"/>
                <w:bCs/>
                <w:smallCaps w:val="0"/>
                <w:sz w:val="24"/>
                <w:lang w:val="en-GB"/>
              </w:rPr>
              <w:tab/>
            </w:r>
            <w:r w:rsidR="00940E9B" w:rsidRPr="00731023">
              <w:rPr>
                <w:rFonts w:eastAsia="SimSun" w:cs="Arial"/>
                <w:bCs/>
                <w:smallCaps w:val="0"/>
                <w:sz w:val="24"/>
                <w:lang w:val="en-GB"/>
              </w:rPr>
              <w:t>Signature on behalf of the State</w:t>
            </w:r>
            <w:r w:rsidR="00E95574">
              <w:rPr>
                <w:rFonts w:eastAsia="SimSun" w:cs="Arial"/>
                <w:bCs/>
                <w:smallCaps w:val="0"/>
                <w:sz w:val="24"/>
                <w:lang w:val="en-GB"/>
              </w:rPr>
              <w:t>(s)</w:t>
            </w:r>
            <w:r w:rsidR="00940E9B" w:rsidRPr="00731023">
              <w:rPr>
                <w:rFonts w:eastAsia="SimSun" w:cs="Arial"/>
                <w:bCs/>
                <w:smallCaps w:val="0"/>
                <w:sz w:val="24"/>
                <w:lang w:val="en-GB"/>
              </w:rPr>
              <w:t xml:space="preserve"> Party</w:t>
            </w:r>
            <w:r w:rsidR="00E95574">
              <w:rPr>
                <w:rFonts w:eastAsia="SimSun" w:cs="Arial"/>
                <w:bCs/>
                <w:smallCaps w:val="0"/>
                <w:sz w:val="24"/>
                <w:lang w:val="en-GB"/>
              </w:rPr>
              <w:t>(</w:t>
            </w:r>
            <w:proofErr w:type="spellStart"/>
            <w:r w:rsidR="00E95574">
              <w:rPr>
                <w:rFonts w:eastAsia="SimSun" w:cs="Arial"/>
                <w:bCs/>
                <w:smallCaps w:val="0"/>
                <w:sz w:val="24"/>
                <w:lang w:val="en-GB"/>
              </w:rPr>
              <w:t>ies</w:t>
            </w:r>
            <w:proofErr w:type="spellEnd"/>
            <w:r w:rsidR="00E95574">
              <w:rPr>
                <w:rFonts w:eastAsia="SimSun" w:cs="Arial"/>
                <w:bCs/>
                <w:smallCaps w:val="0"/>
                <w:sz w:val="24"/>
                <w:lang w:val="en-GB"/>
              </w:rPr>
              <w:t>)</w:t>
            </w:r>
          </w:p>
        </w:tc>
      </w:tr>
      <w:tr w:rsidR="00CA15EB" w:rsidRPr="00E11BCC" w:rsidTr="00C13376">
        <w:tblPrEx>
          <w:tblBorders>
            <w:insideV w:val="none" w:sz="0" w:space="0" w:color="auto"/>
          </w:tblBorders>
        </w:tblPrEx>
        <w:trPr>
          <w:cantSplit/>
        </w:trPr>
        <w:tc>
          <w:tcPr>
            <w:tcW w:w="9644" w:type="dxa"/>
            <w:gridSpan w:val="2"/>
            <w:tcBorders>
              <w:top w:val="nil"/>
              <w:left w:val="nil"/>
              <w:bottom w:val="single" w:sz="4" w:space="0" w:color="auto"/>
              <w:right w:val="nil"/>
            </w:tcBorders>
            <w:shd w:val="clear" w:color="auto" w:fill="auto"/>
          </w:tcPr>
          <w:p w:rsidR="00CA15EB" w:rsidRPr="00CB0B02" w:rsidRDefault="00CA15EB" w:rsidP="009A7818">
            <w:pPr>
              <w:pStyle w:val="Info03"/>
              <w:spacing w:before="120" w:line="240" w:lineRule="auto"/>
              <w:rPr>
                <w:sz w:val="18"/>
                <w:szCs w:val="18"/>
                <w:lang w:val="en-GB"/>
              </w:rPr>
            </w:pPr>
            <w:r w:rsidRPr="00CB0B02">
              <w:rPr>
                <w:sz w:val="18"/>
                <w:szCs w:val="18"/>
                <w:lang w:val="en-GB"/>
              </w:rPr>
              <w:t>The nomination should conclude with the original signature of the official empowered to sign it on behalf of the State Party, together with his or her name, title and the date of submission.</w:t>
            </w:r>
          </w:p>
          <w:p w:rsidR="00CA15EB" w:rsidRPr="00E11BCC" w:rsidRDefault="00CA15EB" w:rsidP="009A7818">
            <w:pPr>
              <w:pStyle w:val="Info03"/>
              <w:spacing w:before="120" w:line="240" w:lineRule="auto"/>
              <w:rPr>
                <w:lang w:val="en-GB"/>
              </w:rPr>
            </w:pPr>
            <w:r w:rsidRPr="00CB0B02">
              <w:rPr>
                <w:rFonts w:eastAsia="SimSun"/>
                <w:sz w:val="18"/>
                <w:szCs w:val="18"/>
                <w:lang w:val="en-GB"/>
              </w:rPr>
              <w:t>In the case of multi-national nominations, the document should contain the name, title and signature of an official of each State Party submitting the nomination</w:t>
            </w:r>
            <w:r w:rsidR="00E95574" w:rsidRPr="00CB0B02">
              <w:rPr>
                <w:rFonts w:eastAsia="SimSun"/>
                <w:sz w:val="18"/>
                <w:szCs w:val="18"/>
                <w:lang w:val="en-GB"/>
              </w:rPr>
              <w:t>.</w:t>
            </w:r>
          </w:p>
        </w:tc>
      </w:tr>
      <w:tr w:rsidR="00553505" w:rsidRPr="00E11BCC" w:rsidTr="00C13376">
        <w:tblPrEx>
          <w:tblBorders>
            <w:insideV w:val="none" w:sz="0" w:space="0" w:color="auto"/>
          </w:tblBorders>
        </w:tblPrEx>
        <w:trPr>
          <w:cantSplit/>
        </w:trPr>
        <w:tc>
          <w:tcPr>
            <w:tcW w:w="9644" w:type="dxa"/>
            <w:gridSpan w:val="2"/>
            <w:shd w:val="clear" w:color="auto" w:fill="auto"/>
          </w:tcPr>
          <w:tbl>
            <w:tblPr>
              <w:tblW w:w="0" w:type="auto"/>
              <w:tblInd w:w="113" w:type="dxa"/>
              <w:tblLayout w:type="fixed"/>
              <w:tblCellMar>
                <w:left w:w="57" w:type="dxa"/>
                <w:right w:w="57" w:type="dxa"/>
              </w:tblCellMar>
              <w:tblLook w:val="04A0" w:firstRow="1" w:lastRow="0" w:firstColumn="1" w:lastColumn="0" w:noHBand="0" w:noVBand="1"/>
            </w:tblPr>
            <w:tblGrid>
              <w:gridCol w:w="1872"/>
              <w:gridCol w:w="7639"/>
            </w:tblGrid>
            <w:tr w:rsidR="008840FD" w:rsidRPr="004908C5" w:rsidTr="004908C5">
              <w:tc>
                <w:tcPr>
                  <w:tcW w:w="1872" w:type="dxa"/>
                </w:tcPr>
                <w:p w:rsidR="008840FD" w:rsidRPr="004908C5" w:rsidRDefault="008840FD" w:rsidP="00B853C3">
                  <w:pPr>
                    <w:pStyle w:val="Info03"/>
                    <w:keepNext w:val="0"/>
                    <w:spacing w:before="120" w:line="240" w:lineRule="auto"/>
                    <w:ind w:left="0"/>
                    <w:jc w:val="right"/>
                    <w:rPr>
                      <w:i w:val="0"/>
                      <w:lang w:val="en-GB"/>
                    </w:rPr>
                  </w:pPr>
                  <w:r w:rsidRPr="004908C5">
                    <w:rPr>
                      <w:i w:val="0"/>
                      <w:lang w:val="en-GB"/>
                    </w:rPr>
                    <w:t>Name:</w:t>
                  </w:r>
                </w:p>
              </w:tc>
              <w:tc>
                <w:tcPr>
                  <w:tcW w:w="7639" w:type="dxa"/>
                </w:tcPr>
                <w:p w:rsidR="008840FD" w:rsidRPr="00D8348A" w:rsidRDefault="00005757" w:rsidP="00005757">
                  <w:pPr>
                    <w:pStyle w:val="Info03"/>
                    <w:keepNext w:val="0"/>
                    <w:spacing w:before="120" w:line="240" w:lineRule="auto"/>
                    <w:ind w:left="0"/>
                    <w:jc w:val="left"/>
                    <w:rPr>
                      <w:i w:val="0"/>
                      <w:iCs w:val="0"/>
                      <w:sz w:val="22"/>
                      <w:lang w:val="en-GB"/>
                    </w:rPr>
                  </w:pPr>
                  <w:proofErr w:type="spellStart"/>
                  <w:r w:rsidRPr="00005757">
                    <w:rPr>
                      <w:rFonts w:eastAsia="SimSun"/>
                      <w:i w:val="0"/>
                      <w:iCs w:val="0"/>
                      <w:sz w:val="22"/>
                      <w:lang w:val="en-GB"/>
                    </w:rPr>
                    <w:t>Elías</w:t>
                  </w:r>
                  <w:proofErr w:type="spellEnd"/>
                  <w:r w:rsidRPr="00005757">
                    <w:rPr>
                      <w:rFonts w:eastAsia="SimSun"/>
                      <w:i w:val="0"/>
                      <w:iCs w:val="0"/>
                      <w:sz w:val="22"/>
                      <w:lang w:val="en-GB"/>
                    </w:rPr>
                    <w:t xml:space="preserve"> José </w:t>
                  </w:r>
                  <w:proofErr w:type="spellStart"/>
                  <w:r w:rsidRPr="00005757">
                    <w:rPr>
                      <w:rFonts w:eastAsia="SimSun"/>
                      <w:i w:val="0"/>
                      <w:iCs w:val="0"/>
                      <w:sz w:val="22"/>
                      <w:lang w:val="en-GB"/>
                    </w:rPr>
                    <w:t>Jaua</w:t>
                  </w:r>
                  <w:proofErr w:type="spellEnd"/>
                  <w:r w:rsidRPr="00005757">
                    <w:rPr>
                      <w:rFonts w:eastAsia="SimSun"/>
                      <w:i w:val="0"/>
                      <w:iCs w:val="0"/>
                      <w:sz w:val="22"/>
                      <w:lang w:val="en-GB"/>
                    </w:rPr>
                    <w:t xml:space="preserve"> Milano</w:t>
                  </w:r>
                </w:p>
              </w:tc>
            </w:tr>
            <w:tr w:rsidR="008840FD" w:rsidRPr="004908C5" w:rsidTr="004908C5">
              <w:tc>
                <w:tcPr>
                  <w:tcW w:w="1872" w:type="dxa"/>
                </w:tcPr>
                <w:p w:rsidR="008840FD" w:rsidRPr="004908C5" w:rsidRDefault="008840FD" w:rsidP="00B853C3">
                  <w:pPr>
                    <w:pStyle w:val="Info03"/>
                    <w:keepNext w:val="0"/>
                    <w:spacing w:before="120" w:line="240" w:lineRule="auto"/>
                    <w:ind w:left="0"/>
                    <w:jc w:val="right"/>
                    <w:rPr>
                      <w:i w:val="0"/>
                      <w:lang w:val="en-GB"/>
                    </w:rPr>
                  </w:pPr>
                  <w:r w:rsidRPr="004908C5">
                    <w:rPr>
                      <w:i w:val="0"/>
                      <w:iCs w:val="0"/>
                      <w:lang w:val="en-GB"/>
                    </w:rPr>
                    <w:t>Title:</w:t>
                  </w:r>
                </w:p>
              </w:tc>
              <w:tc>
                <w:tcPr>
                  <w:tcW w:w="7639" w:type="dxa"/>
                </w:tcPr>
                <w:p w:rsidR="008840FD" w:rsidRPr="00D8348A" w:rsidRDefault="00005757" w:rsidP="00C6067C">
                  <w:pPr>
                    <w:pStyle w:val="Info03"/>
                    <w:keepNext w:val="0"/>
                    <w:spacing w:before="120" w:line="240" w:lineRule="auto"/>
                    <w:ind w:left="0"/>
                    <w:jc w:val="left"/>
                    <w:rPr>
                      <w:i w:val="0"/>
                      <w:iCs w:val="0"/>
                      <w:sz w:val="22"/>
                      <w:lang w:val="en-GB"/>
                    </w:rPr>
                  </w:pPr>
                  <w:r w:rsidRPr="00005757">
                    <w:rPr>
                      <w:rFonts w:eastAsia="SimSun"/>
                      <w:i w:val="0"/>
                      <w:iCs w:val="0"/>
                      <w:sz w:val="22"/>
                      <w:lang w:val="en-GB"/>
                    </w:rPr>
                    <w:t xml:space="preserve">Minister of the Popular Power for Foreign Affairs </w:t>
                  </w:r>
                </w:p>
              </w:tc>
            </w:tr>
            <w:tr w:rsidR="008840FD" w:rsidRPr="004908C5" w:rsidTr="004908C5">
              <w:tc>
                <w:tcPr>
                  <w:tcW w:w="1872" w:type="dxa"/>
                </w:tcPr>
                <w:p w:rsidR="008840FD" w:rsidRPr="004908C5" w:rsidRDefault="008840FD" w:rsidP="00B853C3">
                  <w:pPr>
                    <w:pStyle w:val="Info03"/>
                    <w:keepNext w:val="0"/>
                    <w:spacing w:before="120" w:line="240" w:lineRule="auto"/>
                    <w:ind w:left="0"/>
                    <w:jc w:val="right"/>
                    <w:rPr>
                      <w:i w:val="0"/>
                      <w:lang w:val="en-GB"/>
                    </w:rPr>
                  </w:pPr>
                  <w:r w:rsidRPr="004908C5">
                    <w:rPr>
                      <w:i w:val="0"/>
                      <w:iCs w:val="0"/>
                      <w:lang w:val="en-GB"/>
                    </w:rPr>
                    <w:t>Date:</w:t>
                  </w:r>
                </w:p>
              </w:tc>
              <w:tc>
                <w:tcPr>
                  <w:tcW w:w="7639" w:type="dxa"/>
                </w:tcPr>
                <w:p w:rsidR="008840FD" w:rsidRDefault="007A3150" w:rsidP="00005757">
                  <w:pPr>
                    <w:pStyle w:val="Info03"/>
                    <w:keepNext w:val="0"/>
                    <w:spacing w:before="120" w:line="240" w:lineRule="auto"/>
                    <w:ind w:left="0"/>
                    <w:jc w:val="left"/>
                    <w:rPr>
                      <w:rFonts w:eastAsia="SimSun"/>
                      <w:i w:val="0"/>
                      <w:iCs w:val="0"/>
                      <w:sz w:val="22"/>
                      <w:lang w:val="en-GB"/>
                    </w:rPr>
                  </w:pPr>
                  <w:r>
                    <w:rPr>
                      <w:rFonts w:eastAsia="SimSun"/>
                      <w:i w:val="0"/>
                      <w:iCs w:val="0"/>
                      <w:sz w:val="22"/>
                      <w:lang w:val="en-GB"/>
                    </w:rPr>
                    <w:t>2014-05-20 (last revision)</w:t>
                  </w:r>
                </w:p>
                <w:p w:rsidR="007A3150" w:rsidRPr="00D8348A" w:rsidRDefault="007A3150" w:rsidP="00005757">
                  <w:pPr>
                    <w:pStyle w:val="Info03"/>
                    <w:keepNext w:val="0"/>
                    <w:spacing w:before="120" w:line="240" w:lineRule="auto"/>
                    <w:ind w:left="0"/>
                    <w:jc w:val="left"/>
                    <w:rPr>
                      <w:i w:val="0"/>
                      <w:iCs w:val="0"/>
                      <w:sz w:val="22"/>
                      <w:lang w:val="en-GB"/>
                    </w:rPr>
                  </w:pPr>
                  <w:r>
                    <w:rPr>
                      <w:rFonts w:eastAsia="SimSun"/>
                      <w:i w:val="0"/>
                      <w:iCs w:val="0"/>
                      <w:sz w:val="22"/>
                      <w:lang w:val="en-GB"/>
                    </w:rPr>
                    <w:t>&lt;signed&gt;</w:t>
                  </w:r>
                </w:p>
              </w:tc>
            </w:tr>
            <w:tr w:rsidR="008840FD" w:rsidRPr="004908C5" w:rsidTr="009A7818">
              <w:trPr>
                <w:trHeight w:val="1035"/>
              </w:trPr>
              <w:tc>
                <w:tcPr>
                  <w:tcW w:w="1872" w:type="dxa"/>
                </w:tcPr>
                <w:p w:rsidR="008840FD" w:rsidRPr="004908C5" w:rsidRDefault="008840FD" w:rsidP="00B853C3">
                  <w:pPr>
                    <w:pStyle w:val="Info03"/>
                    <w:keepNext w:val="0"/>
                    <w:spacing w:before="120" w:line="240" w:lineRule="auto"/>
                    <w:ind w:left="0"/>
                    <w:jc w:val="right"/>
                    <w:rPr>
                      <w:i w:val="0"/>
                      <w:lang w:val="en-GB"/>
                    </w:rPr>
                  </w:pPr>
                  <w:r w:rsidRPr="004908C5">
                    <w:rPr>
                      <w:i w:val="0"/>
                      <w:iCs w:val="0"/>
                      <w:lang w:val="en-GB"/>
                    </w:rPr>
                    <w:t>Signature:</w:t>
                  </w:r>
                </w:p>
              </w:tc>
              <w:tc>
                <w:tcPr>
                  <w:tcW w:w="7639" w:type="dxa"/>
                </w:tcPr>
                <w:p w:rsidR="00005757" w:rsidRDefault="00005757" w:rsidP="00005757">
                  <w:pPr>
                    <w:pStyle w:val="Info03"/>
                    <w:keepNext w:val="0"/>
                    <w:spacing w:before="120" w:line="240" w:lineRule="auto"/>
                    <w:ind w:left="0"/>
                    <w:jc w:val="left"/>
                    <w:rPr>
                      <w:rFonts w:eastAsia="SimSun"/>
                      <w:i w:val="0"/>
                      <w:iCs w:val="0"/>
                      <w:sz w:val="22"/>
                      <w:lang w:val="en-GB"/>
                    </w:rPr>
                  </w:pPr>
                  <w:r w:rsidRPr="00005757">
                    <w:rPr>
                      <w:rFonts w:eastAsia="SimSun"/>
                      <w:i w:val="0"/>
                      <w:iCs w:val="0"/>
                      <w:sz w:val="22"/>
                      <w:lang w:val="en-GB"/>
                    </w:rPr>
                    <w:t>-Signed-</w:t>
                  </w:r>
                </w:p>
                <w:p w:rsidR="00005757" w:rsidRPr="00005757" w:rsidRDefault="00005757" w:rsidP="00005757">
                  <w:pPr>
                    <w:pStyle w:val="Info03"/>
                    <w:spacing w:before="120"/>
                    <w:rPr>
                      <w:rFonts w:eastAsia="SimSun"/>
                      <w:i w:val="0"/>
                      <w:iCs w:val="0"/>
                      <w:sz w:val="22"/>
                      <w:lang w:val="en-GB"/>
                    </w:rPr>
                  </w:pPr>
                  <w:r w:rsidRPr="00005757">
                    <w:rPr>
                      <w:rFonts w:eastAsia="SimSun"/>
                      <w:i w:val="0"/>
                      <w:iCs w:val="0"/>
                      <w:sz w:val="22"/>
                      <w:lang w:val="en-GB"/>
                    </w:rPr>
                    <w:t xml:space="preserve">                        Name:    Pedro </w:t>
                  </w:r>
                  <w:proofErr w:type="spellStart"/>
                  <w:r w:rsidRPr="00005757">
                    <w:rPr>
                      <w:rFonts w:eastAsia="SimSun"/>
                      <w:i w:val="0"/>
                      <w:iCs w:val="0"/>
                      <w:sz w:val="22"/>
                      <w:lang w:val="en-GB"/>
                    </w:rPr>
                    <w:t>Calzadilla</w:t>
                  </w:r>
                  <w:proofErr w:type="spellEnd"/>
                </w:p>
                <w:p w:rsidR="00005757" w:rsidRPr="00005757" w:rsidRDefault="00005757" w:rsidP="00005757">
                  <w:pPr>
                    <w:pStyle w:val="Info03"/>
                    <w:spacing w:before="120"/>
                    <w:rPr>
                      <w:rFonts w:eastAsia="SimSun"/>
                      <w:i w:val="0"/>
                      <w:iCs w:val="0"/>
                      <w:sz w:val="22"/>
                      <w:lang w:val="en-GB"/>
                    </w:rPr>
                  </w:pPr>
                  <w:r w:rsidRPr="00005757">
                    <w:rPr>
                      <w:rFonts w:eastAsia="SimSun"/>
                      <w:i w:val="0"/>
                      <w:iCs w:val="0"/>
                      <w:sz w:val="22"/>
                      <w:lang w:val="en-GB"/>
                    </w:rPr>
                    <w:t xml:space="preserve">                        Title:       Minister of the Popular Power for Culture</w:t>
                  </w:r>
                </w:p>
                <w:p w:rsidR="00005757" w:rsidRPr="00005757" w:rsidRDefault="00005757" w:rsidP="00005757">
                  <w:pPr>
                    <w:pStyle w:val="Info03"/>
                    <w:spacing w:before="120"/>
                    <w:rPr>
                      <w:rFonts w:eastAsia="SimSun"/>
                      <w:i w:val="0"/>
                      <w:iCs w:val="0"/>
                      <w:sz w:val="22"/>
                      <w:lang w:val="en-GB"/>
                    </w:rPr>
                  </w:pPr>
                  <w:r w:rsidRPr="00005757">
                    <w:rPr>
                      <w:rFonts w:eastAsia="SimSun"/>
                      <w:i w:val="0"/>
                      <w:iCs w:val="0"/>
                      <w:sz w:val="22"/>
                      <w:lang w:val="en-GB"/>
                    </w:rPr>
                    <w:t xml:space="preserve">                        Date:      March 20, 2013</w:t>
                  </w:r>
                </w:p>
                <w:p w:rsidR="008840FD" w:rsidRPr="00D8348A" w:rsidRDefault="00005757" w:rsidP="00005757">
                  <w:pPr>
                    <w:pStyle w:val="Info03"/>
                    <w:keepNext w:val="0"/>
                    <w:spacing w:before="120" w:line="240" w:lineRule="auto"/>
                    <w:ind w:left="0"/>
                    <w:jc w:val="left"/>
                    <w:rPr>
                      <w:i w:val="0"/>
                      <w:iCs w:val="0"/>
                      <w:sz w:val="22"/>
                      <w:lang w:val="en-GB"/>
                    </w:rPr>
                  </w:pPr>
                  <w:r w:rsidRPr="00005757">
                    <w:rPr>
                      <w:rFonts w:eastAsia="SimSun"/>
                      <w:i w:val="0"/>
                      <w:iCs w:val="0"/>
                      <w:sz w:val="22"/>
                      <w:lang w:val="en-GB"/>
                    </w:rPr>
                    <w:t xml:space="preserve">                          Signature:  -Signed-</w:t>
                  </w:r>
                </w:p>
              </w:tc>
            </w:tr>
          </w:tbl>
          <w:p w:rsidR="00553505" w:rsidRPr="00E11BCC" w:rsidRDefault="00553505" w:rsidP="00B853C3">
            <w:pPr>
              <w:pStyle w:val="Info03"/>
              <w:keepNext w:val="0"/>
              <w:spacing w:before="120" w:line="240" w:lineRule="auto"/>
              <w:rPr>
                <w:lang w:val="en-GB"/>
              </w:rPr>
            </w:pPr>
          </w:p>
        </w:tc>
      </w:tr>
    </w:tbl>
    <w:p w:rsidR="00512C03" w:rsidRPr="00C6067C" w:rsidRDefault="00512C03" w:rsidP="00C6067C">
      <w:pPr>
        <w:pStyle w:val="TitreICH"/>
        <w:jc w:val="left"/>
        <w:rPr>
          <w:iCs/>
          <w:sz w:val="20"/>
          <w:lang w:val="en-GB"/>
        </w:rPr>
      </w:pPr>
    </w:p>
    <w:sectPr w:rsidR="00512C03" w:rsidRPr="00C6067C" w:rsidSect="009E722E">
      <w:footerReference w:type="even" r:id="rId9"/>
      <w:footerReference w:type="default" r:id="rId10"/>
      <w:headerReference w:type="first" r:id="rId11"/>
      <w:footerReference w:type="first" r:id="rId12"/>
      <w:pgSz w:w="11901" w:h="16834" w:code="9"/>
      <w:pgMar w:top="959" w:right="1134" w:bottom="1134" w:left="1134" w:header="39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55A" w:rsidRDefault="0036055A">
      <w:r>
        <w:separator/>
      </w:r>
    </w:p>
  </w:endnote>
  <w:endnote w:type="continuationSeparator" w:id="0">
    <w:p w:rsidR="0036055A" w:rsidRDefault="00360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mprint MT Shadow">
    <w:panose1 w:val="04020605060303030202"/>
    <w:charset w:val="00"/>
    <w:family w:val="decorativ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5ED" w:rsidRPr="00D56F7A" w:rsidRDefault="00EF3B8D" w:rsidP="00D56F7A">
    <w:pPr>
      <w:rPr>
        <w:rFonts w:cs="Arial"/>
        <w:noProof/>
        <w:sz w:val="16"/>
        <w:szCs w:val="16"/>
      </w:rPr>
    </w:pPr>
    <w:r>
      <w:rPr>
        <w:rFonts w:cs="Arial"/>
        <w:sz w:val="16"/>
        <w:szCs w:val="16"/>
      </w:rPr>
      <w:t xml:space="preserve">USL2014 – No. 00983 </w:t>
    </w:r>
    <w:r w:rsidR="00BE55ED" w:rsidRPr="007E667E">
      <w:rPr>
        <w:rFonts w:cs="Arial"/>
        <w:sz w:val="16"/>
        <w:szCs w:val="16"/>
      </w:rPr>
      <w:t xml:space="preserve">– page </w:t>
    </w:r>
    <w:r w:rsidR="003A6AA6" w:rsidRPr="007E667E">
      <w:rPr>
        <w:rStyle w:val="PageNumber"/>
        <w:sz w:val="16"/>
        <w:szCs w:val="16"/>
      </w:rPr>
      <w:fldChar w:fldCharType="begin"/>
    </w:r>
    <w:r w:rsidR="00BE55ED" w:rsidRPr="007E667E">
      <w:rPr>
        <w:rStyle w:val="PageNumber"/>
        <w:sz w:val="16"/>
        <w:szCs w:val="16"/>
      </w:rPr>
      <w:instrText xml:space="preserve"> PAGE </w:instrText>
    </w:r>
    <w:r w:rsidR="003A6AA6" w:rsidRPr="007E667E">
      <w:rPr>
        <w:rStyle w:val="PageNumber"/>
        <w:sz w:val="16"/>
        <w:szCs w:val="16"/>
      </w:rPr>
      <w:fldChar w:fldCharType="separate"/>
    </w:r>
    <w:r w:rsidR="00991EFB">
      <w:rPr>
        <w:rStyle w:val="PageNumber"/>
        <w:noProof/>
        <w:sz w:val="16"/>
        <w:szCs w:val="16"/>
      </w:rPr>
      <w:t>16</w:t>
    </w:r>
    <w:r w:rsidR="003A6AA6" w:rsidRPr="007E667E">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5ED" w:rsidRPr="00D56F7A" w:rsidRDefault="00EF3B8D" w:rsidP="00D56F7A">
    <w:pPr>
      <w:jc w:val="right"/>
      <w:rPr>
        <w:rFonts w:cs="Arial"/>
        <w:noProof/>
        <w:sz w:val="16"/>
        <w:szCs w:val="16"/>
      </w:rPr>
    </w:pPr>
    <w:r>
      <w:rPr>
        <w:rFonts w:cs="Arial"/>
        <w:sz w:val="16"/>
        <w:szCs w:val="16"/>
      </w:rPr>
      <w:t xml:space="preserve">USL2014 – No. 00983 </w:t>
    </w:r>
    <w:r w:rsidR="00BE55ED" w:rsidRPr="007E667E">
      <w:rPr>
        <w:rFonts w:cs="Arial"/>
        <w:sz w:val="16"/>
        <w:szCs w:val="16"/>
      </w:rPr>
      <w:t xml:space="preserve">– page </w:t>
    </w:r>
    <w:r w:rsidR="003A6AA6" w:rsidRPr="007E667E">
      <w:rPr>
        <w:rStyle w:val="PageNumber"/>
        <w:sz w:val="16"/>
        <w:szCs w:val="16"/>
      </w:rPr>
      <w:fldChar w:fldCharType="begin"/>
    </w:r>
    <w:r w:rsidR="00BE55ED" w:rsidRPr="007E667E">
      <w:rPr>
        <w:rStyle w:val="PageNumber"/>
        <w:sz w:val="16"/>
        <w:szCs w:val="16"/>
      </w:rPr>
      <w:instrText xml:space="preserve"> PAGE </w:instrText>
    </w:r>
    <w:r w:rsidR="003A6AA6" w:rsidRPr="007E667E">
      <w:rPr>
        <w:rStyle w:val="PageNumber"/>
        <w:sz w:val="16"/>
        <w:szCs w:val="16"/>
      </w:rPr>
      <w:fldChar w:fldCharType="separate"/>
    </w:r>
    <w:r w:rsidR="00991EFB">
      <w:rPr>
        <w:rStyle w:val="PageNumber"/>
        <w:noProof/>
        <w:sz w:val="16"/>
        <w:szCs w:val="16"/>
      </w:rPr>
      <w:t>15</w:t>
    </w:r>
    <w:r w:rsidR="003A6AA6" w:rsidRPr="007E667E">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5ED" w:rsidRPr="00F42062" w:rsidRDefault="00BE55ED" w:rsidP="00940E9B">
    <w:pPr>
      <w:pStyle w:val="Header"/>
      <w:jc w:val="righ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55A" w:rsidRDefault="0036055A">
      <w:r>
        <w:separator/>
      </w:r>
    </w:p>
  </w:footnote>
  <w:footnote w:type="continuationSeparator" w:id="0">
    <w:p w:rsidR="0036055A" w:rsidRDefault="003605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40" w:type="dxa"/>
      <w:tblInd w:w="-972" w:type="dxa"/>
      <w:tblBorders>
        <w:insideH w:val="single" w:sz="4" w:space="0" w:color="auto"/>
      </w:tblBorders>
      <w:tblLook w:val="01E0" w:firstRow="1" w:lastRow="1" w:firstColumn="1" w:lastColumn="1" w:noHBand="0" w:noVBand="0"/>
    </w:tblPr>
    <w:tblGrid>
      <w:gridCol w:w="5056"/>
      <w:gridCol w:w="5984"/>
    </w:tblGrid>
    <w:tr w:rsidR="00BE55ED" w:rsidRPr="00F90D01" w:rsidTr="00207E72">
      <w:trPr>
        <w:trHeight w:hRule="exact" w:val="2268"/>
      </w:trPr>
      <w:tc>
        <w:tcPr>
          <w:tcW w:w="5056" w:type="dxa"/>
        </w:tcPr>
        <w:p w:rsidR="00BE55ED" w:rsidRPr="00107B48" w:rsidRDefault="00253D70" w:rsidP="00207E72">
          <w:pPr>
            <w:rPr>
              <w:sz w:val="20"/>
              <w:szCs w:val="20"/>
              <w:lang w:val="en-GB"/>
            </w:rPr>
          </w:pPr>
          <w:r>
            <w:rPr>
              <w:noProof/>
              <w:sz w:val="20"/>
              <w:szCs w:val="20"/>
              <w:lang w:val="fr-FR" w:eastAsia="zh-CN"/>
            </w:rPr>
            <w:drawing>
              <wp:inline distT="0" distB="0" distL="0" distR="0" wp14:anchorId="6A92CB4D" wp14:editId="1C8E4A00">
                <wp:extent cx="2143125" cy="1304925"/>
                <wp:effectExtent l="19050" t="0" r="9525" b="0"/>
                <wp:docPr id="1" name="Imagen 1" descr="unesco_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sco_logo_en"/>
                        <pic:cNvPicPr>
                          <a:picLocks noChangeAspect="1" noChangeArrowheads="1"/>
                        </pic:cNvPicPr>
                      </pic:nvPicPr>
                      <pic:blipFill>
                        <a:blip r:embed="rId1"/>
                        <a:srcRect/>
                        <a:stretch>
                          <a:fillRect/>
                        </a:stretch>
                      </pic:blipFill>
                      <pic:spPr bwMode="auto">
                        <a:xfrm>
                          <a:off x="0" y="0"/>
                          <a:ext cx="2143125" cy="1304925"/>
                        </a:xfrm>
                        <a:prstGeom prst="rect">
                          <a:avLst/>
                        </a:prstGeom>
                        <a:noFill/>
                        <a:ln w="9525">
                          <a:noFill/>
                          <a:miter lim="800000"/>
                          <a:headEnd/>
                          <a:tailEnd/>
                        </a:ln>
                      </pic:spPr>
                    </pic:pic>
                  </a:graphicData>
                </a:graphic>
              </wp:inline>
            </w:drawing>
          </w:r>
        </w:p>
      </w:tc>
      <w:tc>
        <w:tcPr>
          <w:tcW w:w="5984" w:type="dxa"/>
        </w:tcPr>
        <w:p w:rsidR="00BE55ED" w:rsidRPr="00F90D01" w:rsidRDefault="00BE55ED" w:rsidP="00EF3B8D">
          <w:pPr>
            <w:spacing w:after="1520"/>
            <w:jc w:val="right"/>
            <w:rPr>
              <w:b/>
              <w:noProof/>
              <w:sz w:val="40"/>
              <w:szCs w:val="40"/>
              <w:lang w:eastAsia="ja-JP"/>
            </w:rPr>
          </w:pPr>
          <w:r>
            <w:rPr>
              <w:b/>
              <w:noProof/>
              <w:sz w:val="40"/>
              <w:szCs w:val="40"/>
              <w:lang w:eastAsia="ja-JP"/>
            </w:rPr>
            <w:t>Urgent Safeguarding List</w:t>
          </w:r>
        </w:p>
        <w:p w:rsidR="00EF3B8D" w:rsidRDefault="00EF3B8D" w:rsidP="00EF3B8D">
          <w:pPr>
            <w:jc w:val="right"/>
            <w:rPr>
              <w:b/>
              <w:noProof/>
              <w:sz w:val="28"/>
              <w:szCs w:val="28"/>
              <w:lang w:eastAsia="ja-JP"/>
            </w:rPr>
          </w:pPr>
          <w:r>
            <w:rPr>
              <w:b/>
              <w:sz w:val="22"/>
              <w:szCs w:val="22"/>
            </w:rPr>
            <w:t>Original</w:t>
          </w:r>
          <w:r w:rsidRPr="00211CC3">
            <w:rPr>
              <w:b/>
              <w:sz w:val="22"/>
              <w:szCs w:val="22"/>
            </w:rPr>
            <w:t xml:space="preserve">: </w:t>
          </w:r>
          <w:r>
            <w:rPr>
              <w:b/>
              <w:sz w:val="22"/>
              <w:szCs w:val="22"/>
            </w:rPr>
            <w:t>English</w:t>
          </w:r>
          <w:r w:rsidR="00991EFB">
            <w:rPr>
              <w:b/>
              <w:sz w:val="22"/>
              <w:szCs w:val="22"/>
            </w:rPr>
            <w:t>/French</w:t>
          </w:r>
        </w:p>
        <w:p w:rsidR="00BE55ED" w:rsidRDefault="00BE55ED" w:rsidP="00207E72">
          <w:pPr>
            <w:jc w:val="right"/>
            <w:rPr>
              <w:b/>
              <w:noProof/>
              <w:sz w:val="28"/>
              <w:szCs w:val="28"/>
              <w:lang w:eastAsia="ja-JP"/>
            </w:rPr>
          </w:pPr>
        </w:p>
        <w:p w:rsidR="00BE55ED" w:rsidRPr="00D556F3" w:rsidRDefault="00BE55ED" w:rsidP="00207E72">
          <w:pPr>
            <w:jc w:val="right"/>
            <w:rPr>
              <w:rFonts w:cs="Arial"/>
              <w:sz w:val="20"/>
              <w:szCs w:val="20"/>
            </w:rPr>
          </w:pPr>
        </w:p>
      </w:tc>
    </w:tr>
  </w:tbl>
  <w:p w:rsidR="00BE55ED" w:rsidRPr="00207E72" w:rsidRDefault="00BE55ED" w:rsidP="00207E72">
    <w:pPr>
      <w:pStyle w:val="Header"/>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198"/>
    <w:multiLevelType w:val="hybridMultilevel"/>
    <w:tmpl w:val="EA8E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864DCE"/>
    <w:multiLevelType w:val="hybridMultilevel"/>
    <w:tmpl w:val="B12468B6"/>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150E53"/>
    <w:multiLevelType w:val="hybridMultilevel"/>
    <w:tmpl w:val="541E99E6"/>
    <w:lvl w:ilvl="0" w:tplc="EA5AAAB2">
      <w:start w:val="1"/>
      <w:numFmt w:val="decimal"/>
      <w:lvlText w:val="%1."/>
      <w:lvlJc w:val="left"/>
      <w:pPr>
        <w:tabs>
          <w:tab w:val="num" w:pos="1134"/>
        </w:tabs>
        <w:ind w:left="1134" w:hanging="567"/>
      </w:pPr>
      <w:rPr>
        <w:rFonts w:hint="default"/>
      </w:rPr>
    </w:lvl>
    <w:lvl w:ilvl="1" w:tplc="DF704844">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
    <w:nsid w:val="17971F4C"/>
    <w:multiLevelType w:val="hybridMultilevel"/>
    <w:tmpl w:val="058C05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B679A1"/>
    <w:multiLevelType w:val="hybridMultilevel"/>
    <w:tmpl w:val="98300DA6"/>
    <w:lvl w:ilvl="0" w:tplc="924A1928">
      <w:start w:val="1"/>
      <w:numFmt w:val="decimal"/>
      <w:lvlText w:val="%1."/>
      <w:lvlJc w:val="left"/>
      <w:pPr>
        <w:tabs>
          <w:tab w:val="num" w:pos="1134"/>
        </w:tabs>
        <w:ind w:left="1134" w:hanging="567"/>
      </w:pPr>
      <w:rPr>
        <w:rFonts w:hint="default"/>
      </w:rPr>
    </w:lvl>
    <w:lvl w:ilvl="1" w:tplc="901EB064">
      <w:start w:val="1"/>
      <w:numFmt w:val="none"/>
      <w:lvlText w:val="c."/>
      <w:lvlJc w:val="left"/>
      <w:pPr>
        <w:tabs>
          <w:tab w:val="num" w:pos="567"/>
        </w:tabs>
        <w:ind w:left="0" w:firstLine="113"/>
      </w:pPr>
      <w:rPr>
        <w:rFonts w:hint="default"/>
      </w:rPr>
    </w:lvl>
    <w:lvl w:ilvl="2" w:tplc="001B040C" w:tentative="1">
      <w:start w:val="1"/>
      <w:numFmt w:val="lowerRoman"/>
      <w:lvlText w:val="%3."/>
      <w:lvlJc w:val="right"/>
      <w:pPr>
        <w:tabs>
          <w:tab w:val="num" w:pos="2273"/>
        </w:tabs>
        <w:ind w:left="2273" w:hanging="180"/>
      </w:pPr>
    </w:lvl>
    <w:lvl w:ilvl="3" w:tplc="000F040C" w:tentative="1">
      <w:start w:val="1"/>
      <w:numFmt w:val="decimal"/>
      <w:lvlText w:val="%4."/>
      <w:lvlJc w:val="left"/>
      <w:pPr>
        <w:tabs>
          <w:tab w:val="num" w:pos="2993"/>
        </w:tabs>
        <w:ind w:left="2993" w:hanging="360"/>
      </w:pPr>
    </w:lvl>
    <w:lvl w:ilvl="4" w:tplc="0019040C" w:tentative="1">
      <w:start w:val="1"/>
      <w:numFmt w:val="lowerLetter"/>
      <w:lvlText w:val="%5."/>
      <w:lvlJc w:val="left"/>
      <w:pPr>
        <w:tabs>
          <w:tab w:val="num" w:pos="3713"/>
        </w:tabs>
        <w:ind w:left="3713" w:hanging="360"/>
      </w:pPr>
    </w:lvl>
    <w:lvl w:ilvl="5" w:tplc="001B040C" w:tentative="1">
      <w:start w:val="1"/>
      <w:numFmt w:val="lowerRoman"/>
      <w:lvlText w:val="%6."/>
      <w:lvlJc w:val="right"/>
      <w:pPr>
        <w:tabs>
          <w:tab w:val="num" w:pos="4433"/>
        </w:tabs>
        <w:ind w:left="4433" w:hanging="180"/>
      </w:pPr>
    </w:lvl>
    <w:lvl w:ilvl="6" w:tplc="000F040C" w:tentative="1">
      <w:start w:val="1"/>
      <w:numFmt w:val="decimal"/>
      <w:lvlText w:val="%7."/>
      <w:lvlJc w:val="left"/>
      <w:pPr>
        <w:tabs>
          <w:tab w:val="num" w:pos="5153"/>
        </w:tabs>
        <w:ind w:left="5153" w:hanging="360"/>
      </w:pPr>
    </w:lvl>
    <w:lvl w:ilvl="7" w:tplc="0019040C" w:tentative="1">
      <w:start w:val="1"/>
      <w:numFmt w:val="lowerLetter"/>
      <w:lvlText w:val="%8."/>
      <w:lvlJc w:val="left"/>
      <w:pPr>
        <w:tabs>
          <w:tab w:val="num" w:pos="5873"/>
        </w:tabs>
        <w:ind w:left="5873" w:hanging="360"/>
      </w:pPr>
    </w:lvl>
    <w:lvl w:ilvl="8" w:tplc="001B040C" w:tentative="1">
      <w:start w:val="1"/>
      <w:numFmt w:val="lowerRoman"/>
      <w:lvlText w:val="%9."/>
      <w:lvlJc w:val="right"/>
      <w:pPr>
        <w:tabs>
          <w:tab w:val="num" w:pos="6593"/>
        </w:tabs>
        <w:ind w:left="6593" w:hanging="180"/>
      </w:pPr>
    </w:lvl>
  </w:abstractNum>
  <w:abstractNum w:abstractNumId="5">
    <w:nsid w:val="2DB233C8"/>
    <w:multiLevelType w:val="hybridMultilevel"/>
    <w:tmpl w:val="FC5840DC"/>
    <w:lvl w:ilvl="0" w:tplc="055E8AE6">
      <w:start w:val="1"/>
      <w:numFmt w:val="decimal"/>
      <w:lvlText w:val="%1."/>
      <w:lvlJc w:val="left"/>
      <w:pPr>
        <w:tabs>
          <w:tab w:val="num" w:pos="1134"/>
        </w:tabs>
        <w:ind w:left="1134" w:hanging="567"/>
      </w:pPr>
      <w:rPr>
        <w:rFonts w:hint="default"/>
      </w:rPr>
    </w:lvl>
    <w:lvl w:ilvl="1" w:tplc="6E54D15C">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6">
    <w:nsid w:val="3313209E"/>
    <w:multiLevelType w:val="hybridMultilevel"/>
    <w:tmpl w:val="CE5089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36A2718"/>
    <w:multiLevelType w:val="hybridMultilevel"/>
    <w:tmpl w:val="A84CFE5C"/>
    <w:lvl w:ilvl="0" w:tplc="25D25C8C">
      <w:start w:val="1"/>
      <w:numFmt w:val="decimal"/>
      <w:lvlText w:val="%1."/>
      <w:lvlJc w:val="left"/>
      <w:pPr>
        <w:tabs>
          <w:tab w:val="num" w:pos="735"/>
        </w:tabs>
        <w:ind w:left="735" w:hanging="735"/>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C77146"/>
    <w:multiLevelType w:val="hybridMultilevel"/>
    <w:tmpl w:val="C92E7082"/>
    <w:lvl w:ilvl="0" w:tplc="3E1A402C">
      <w:start w:val="1"/>
      <w:numFmt w:val="lowerLetter"/>
      <w:lvlText w:val="%1."/>
      <w:lvlJc w:val="left"/>
      <w:pPr>
        <w:tabs>
          <w:tab w:val="num" w:pos="567"/>
        </w:tabs>
        <w:ind w:left="0" w:firstLine="113"/>
      </w:pPr>
      <w:rPr>
        <w:rFonts w:hint="default"/>
      </w:rPr>
    </w:lvl>
    <w:lvl w:ilvl="1" w:tplc="D434F404">
      <w:start w:val="1"/>
      <w:numFmt w:val="decimal"/>
      <w:lvlText w:val="%2."/>
      <w:lvlJc w:val="left"/>
      <w:pPr>
        <w:tabs>
          <w:tab w:val="num" w:pos="0"/>
        </w:tabs>
        <w:ind w:left="0" w:firstLine="567"/>
      </w:pPr>
      <w:rPr>
        <w:rFont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9">
    <w:nsid w:val="3AE47349"/>
    <w:multiLevelType w:val="hybridMultilevel"/>
    <w:tmpl w:val="12C42DC6"/>
    <w:lvl w:ilvl="0" w:tplc="018810E2">
      <w:start w:val="1"/>
      <w:numFmt w:val="decimal"/>
      <w:lvlText w:val="%1."/>
      <w:lvlJc w:val="left"/>
      <w:pPr>
        <w:tabs>
          <w:tab w:val="num" w:pos="794"/>
        </w:tabs>
        <w:ind w:left="794" w:hanging="397"/>
      </w:pPr>
      <w:rPr>
        <w:rFonts w:hint="default"/>
      </w:rPr>
    </w:lvl>
    <w:lvl w:ilvl="1" w:tplc="8EFA0E94">
      <w:start w:val="1"/>
      <w:numFmt w:val="bullet"/>
      <w:pStyle w:val="num02"/>
      <w:lvlText w:val=""/>
      <w:lvlJc w:val="left"/>
      <w:pPr>
        <w:tabs>
          <w:tab w:val="num" w:pos="397"/>
        </w:tabs>
        <w:ind w:left="794" w:firstLine="0"/>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0">
    <w:nsid w:val="3BD9349D"/>
    <w:multiLevelType w:val="hybridMultilevel"/>
    <w:tmpl w:val="4C6053AA"/>
    <w:lvl w:ilvl="0" w:tplc="5EB84152">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1">
    <w:nsid w:val="41896A38"/>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nsid w:val="46626CB3"/>
    <w:multiLevelType w:val="hybridMultilevel"/>
    <w:tmpl w:val="C832ADF6"/>
    <w:lvl w:ilvl="0" w:tplc="53ECDA92">
      <w:start w:val="1"/>
      <w:numFmt w:val="decimal"/>
      <w:lvlText w:val="%1."/>
      <w:lvlJc w:val="left"/>
      <w:pPr>
        <w:ind w:left="473" w:hanging="360"/>
      </w:pPr>
      <w:rPr>
        <w:rFonts w:eastAsia="Times New Roman" w:cs="Times New Roman"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3">
    <w:nsid w:val="49B7467E"/>
    <w:multiLevelType w:val="hybridMultilevel"/>
    <w:tmpl w:val="D8FCE4A6"/>
    <w:lvl w:ilvl="0" w:tplc="723402B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4">
    <w:nsid w:val="5E715C6F"/>
    <w:multiLevelType w:val="hybridMultilevel"/>
    <w:tmpl w:val="08224918"/>
    <w:lvl w:ilvl="0" w:tplc="5AFE5B10">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5">
    <w:nsid w:val="69DE4A46"/>
    <w:multiLevelType w:val="hybridMultilevel"/>
    <w:tmpl w:val="21DEA99E"/>
    <w:lvl w:ilvl="0" w:tplc="DAC6223C">
      <w:start w:val="1"/>
      <w:numFmt w:val="bullet"/>
      <w:pStyle w:val="Explication"/>
      <w:lvlText w:val=""/>
      <w:lvlJc w:val="left"/>
      <w:pPr>
        <w:tabs>
          <w:tab w:val="num" w:pos="794"/>
        </w:tabs>
        <w:ind w:left="397" w:firstLine="397"/>
      </w:pPr>
      <w:rPr>
        <w:rFonts w:ascii="Wingdings" w:hAnsi="Wingdings" w:hint="default"/>
      </w:rPr>
    </w:lvl>
    <w:lvl w:ilvl="1" w:tplc="5DB0A780">
      <w:start w:val="1"/>
      <w:numFmt w:val="bullet"/>
      <w:lvlText w:val=""/>
      <w:lvlJc w:val="left"/>
      <w:pPr>
        <w:tabs>
          <w:tab w:val="num" w:pos="397"/>
        </w:tabs>
        <w:ind w:left="794" w:hanging="39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6">
    <w:nsid w:val="6DE13058"/>
    <w:multiLevelType w:val="hybridMultilevel"/>
    <w:tmpl w:val="28606748"/>
    <w:lvl w:ilvl="0" w:tplc="6CF45BF0">
      <w:start w:val="1"/>
      <w:numFmt w:val="decimal"/>
      <w:pStyle w:val="num1"/>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7">
    <w:nsid w:val="6EC435D9"/>
    <w:multiLevelType w:val="multilevel"/>
    <w:tmpl w:val="8F705874"/>
    <w:lvl w:ilvl="0">
      <w:start w:val="1"/>
      <w:numFmt w:val="decimal"/>
      <w:pStyle w:val="Heading1"/>
      <w:lvlText w:val="%1"/>
      <w:lvlJc w:val="left"/>
      <w:pPr>
        <w:tabs>
          <w:tab w:val="num" w:pos="397"/>
        </w:tabs>
        <w:ind w:left="397" w:hanging="397"/>
      </w:pPr>
      <w:rPr>
        <w:rFonts w:hint="default"/>
      </w:rPr>
    </w:lvl>
    <w:lvl w:ilvl="1">
      <w:start w:val="1"/>
      <w:numFmt w:val="lowerLetter"/>
      <w:pStyle w:val="Heading2"/>
      <w:lvlText w:val="%1.%2"/>
      <w:lvlJc w:val="left"/>
      <w:pPr>
        <w:tabs>
          <w:tab w:val="num" w:pos="397"/>
        </w:tabs>
        <w:ind w:left="397" w:hanging="397"/>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701235F8"/>
    <w:multiLevelType w:val="hybridMultilevel"/>
    <w:tmpl w:val="0C8A6958"/>
    <w:lvl w:ilvl="0" w:tplc="0DE2D8D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9">
    <w:nsid w:val="79D10B20"/>
    <w:multiLevelType w:val="hybridMultilevel"/>
    <w:tmpl w:val="DD883DD8"/>
    <w:lvl w:ilvl="0" w:tplc="AC7EEFD2">
      <w:start w:val="1"/>
      <w:numFmt w:val="decimal"/>
      <w:lvlText w:val="%1."/>
      <w:lvlJc w:val="left"/>
      <w:pPr>
        <w:tabs>
          <w:tab w:val="num" w:pos="735"/>
        </w:tabs>
        <w:ind w:left="735" w:hanging="735"/>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2324CE"/>
    <w:multiLevelType w:val="hybridMultilevel"/>
    <w:tmpl w:val="FFE0FF6C"/>
    <w:lvl w:ilvl="0" w:tplc="86D2CF82">
      <w:start w:val="1"/>
      <w:numFmt w:val="lowerLetter"/>
      <w:pStyle w:val="num02tab"/>
      <w:lvlText w:val="%1."/>
      <w:lvlJc w:val="left"/>
      <w:pPr>
        <w:tabs>
          <w:tab w:val="num" w:pos="397"/>
        </w:tabs>
        <w:ind w:left="397" w:hanging="397"/>
      </w:pPr>
      <w:rPr>
        <w:rFonts w:hint="default"/>
      </w:rPr>
    </w:lvl>
    <w:lvl w:ilvl="1" w:tplc="35E04AA2" w:tentative="1">
      <w:start w:val="1"/>
      <w:numFmt w:val="lowerLetter"/>
      <w:lvlText w:val="%2."/>
      <w:lvlJc w:val="left"/>
      <w:pPr>
        <w:tabs>
          <w:tab w:val="num" w:pos="1440"/>
        </w:tabs>
        <w:ind w:left="1440" w:hanging="360"/>
      </w:pPr>
    </w:lvl>
    <w:lvl w:ilvl="2" w:tplc="A6B6486E" w:tentative="1">
      <w:start w:val="1"/>
      <w:numFmt w:val="lowerRoman"/>
      <w:lvlText w:val="%3."/>
      <w:lvlJc w:val="right"/>
      <w:pPr>
        <w:tabs>
          <w:tab w:val="num" w:pos="2160"/>
        </w:tabs>
        <w:ind w:left="2160" w:hanging="180"/>
      </w:pPr>
    </w:lvl>
    <w:lvl w:ilvl="3" w:tplc="274AA1E2" w:tentative="1">
      <w:start w:val="1"/>
      <w:numFmt w:val="decimal"/>
      <w:lvlText w:val="%4."/>
      <w:lvlJc w:val="left"/>
      <w:pPr>
        <w:tabs>
          <w:tab w:val="num" w:pos="2880"/>
        </w:tabs>
        <w:ind w:left="2880" w:hanging="360"/>
      </w:pPr>
    </w:lvl>
    <w:lvl w:ilvl="4" w:tplc="00F29D66" w:tentative="1">
      <w:start w:val="1"/>
      <w:numFmt w:val="lowerLetter"/>
      <w:lvlText w:val="%5."/>
      <w:lvlJc w:val="left"/>
      <w:pPr>
        <w:tabs>
          <w:tab w:val="num" w:pos="3600"/>
        </w:tabs>
        <w:ind w:left="3600" w:hanging="360"/>
      </w:pPr>
    </w:lvl>
    <w:lvl w:ilvl="5" w:tplc="CDA4C0A2" w:tentative="1">
      <w:start w:val="1"/>
      <w:numFmt w:val="lowerRoman"/>
      <w:lvlText w:val="%6."/>
      <w:lvlJc w:val="right"/>
      <w:pPr>
        <w:tabs>
          <w:tab w:val="num" w:pos="4320"/>
        </w:tabs>
        <w:ind w:left="4320" w:hanging="180"/>
      </w:pPr>
    </w:lvl>
    <w:lvl w:ilvl="6" w:tplc="B588D760" w:tentative="1">
      <w:start w:val="1"/>
      <w:numFmt w:val="decimal"/>
      <w:lvlText w:val="%7."/>
      <w:lvlJc w:val="left"/>
      <w:pPr>
        <w:tabs>
          <w:tab w:val="num" w:pos="5040"/>
        </w:tabs>
        <w:ind w:left="5040" w:hanging="360"/>
      </w:pPr>
    </w:lvl>
    <w:lvl w:ilvl="7" w:tplc="306CF222" w:tentative="1">
      <w:start w:val="1"/>
      <w:numFmt w:val="lowerLetter"/>
      <w:lvlText w:val="%8."/>
      <w:lvlJc w:val="left"/>
      <w:pPr>
        <w:tabs>
          <w:tab w:val="num" w:pos="5760"/>
        </w:tabs>
        <w:ind w:left="5760" w:hanging="360"/>
      </w:pPr>
    </w:lvl>
    <w:lvl w:ilvl="8" w:tplc="955EBA44" w:tentative="1">
      <w:start w:val="1"/>
      <w:numFmt w:val="lowerRoman"/>
      <w:lvlText w:val="%9."/>
      <w:lvlJc w:val="right"/>
      <w:pPr>
        <w:tabs>
          <w:tab w:val="num" w:pos="6480"/>
        </w:tabs>
        <w:ind w:left="6480" w:hanging="180"/>
      </w:pPr>
    </w:lvl>
  </w:abstractNum>
  <w:num w:numId="1">
    <w:abstractNumId w:val="20"/>
  </w:num>
  <w:num w:numId="2">
    <w:abstractNumId w:val="17"/>
  </w:num>
  <w:num w:numId="3">
    <w:abstractNumId w:val="7"/>
  </w:num>
  <w:num w:numId="4">
    <w:abstractNumId w:val="9"/>
  </w:num>
  <w:num w:numId="5">
    <w:abstractNumId w:val="15"/>
  </w:num>
  <w:num w:numId="6">
    <w:abstractNumId w:val="6"/>
  </w:num>
  <w:num w:numId="7">
    <w:abstractNumId w:val="1"/>
  </w:num>
  <w:num w:numId="8">
    <w:abstractNumId w:val="4"/>
  </w:num>
  <w:num w:numId="9">
    <w:abstractNumId w:val="8"/>
  </w:num>
  <w:num w:numId="10">
    <w:abstractNumId w:val="16"/>
  </w:num>
  <w:num w:numId="11">
    <w:abstractNumId w:val="2"/>
  </w:num>
  <w:num w:numId="12">
    <w:abstractNumId w:val="5"/>
  </w:num>
  <w:num w:numId="13">
    <w:abstractNumId w:val="18"/>
  </w:num>
  <w:num w:numId="14">
    <w:abstractNumId w:val="13"/>
  </w:num>
  <w:num w:numId="15">
    <w:abstractNumId w:val="11"/>
  </w:num>
  <w:num w:numId="16">
    <w:abstractNumId w:val="0"/>
  </w:num>
  <w:num w:numId="17">
    <w:abstractNumId w:val="3"/>
  </w:num>
  <w:num w:numId="18">
    <w:abstractNumId w:val="14"/>
  </w:num>
  <w:num w:numId="19">
    <w:abstractNumId w:val="12"/>
  </w:num>
  <w:num w:numId="20">
    <w:abstractNumId w:val="10"/>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mirrorMargins/>
  <w:activeWritingStyle w:appName="MSWord" w:lang="en-US" w:vendorID="6" w:dllVersion="2"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425"/>
  <w:evenAndOddHeaders/>
  <w:drawingGridHorizontalSpacing w:val="120"/>
  <w:displayHorizontalDrawingGridEvery w:val="2"/>
  <w:characterSpacingControl w:val="doNotCompress"/>
  <w:hdrShapeDefaults>
    <o:shapedefaults v:ext="edit" spidmax="1740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4C"/>
    <w:rsid w:val="00005757"/>
    <w:rsid w:val="00045CAE"/>
    <w:rsid w:val="000571DF"/>
    <w:rsid w:val="000572F4"/>
    <w:rsid w:val="00062F5F"/>
    <w:rsid w:val="00064CF4"/>
    <w:rsid w:val="000653D7"/>
    <w:rsid w:val="00086DAF"/>
    <w:rsid w:val="0008746C"/>
    <w:rsid w:val="000A5358"/>
    <w:rsid w:val="000B58AB"/>
    <w:rsid w:val="000B7D4A"/>
    <w:rsid w:val="000C2DE2"/>
    <w:rsid w:val="000D05E1"/>
    <w:rsid w:val="000E031F"/>
    <w:rsid w:val="000E199D"/>
    <w:rsid w:val="000E25C2"/>
    <w:rsid w:val="00110DDA"/>
    <w:rsid w:val="00124EFD"/>
    <w:rsid w:val="00124FC4"/>
    <w:rsid w:val="001255CF"/>
    <w:rsid w:val="0012687F"/>
    <w:rsid w:val="001317EC"/>
    <w:rsid w:val="00144A8D"/>
    <w:rsid w:val="00147A1C"/>
    <w:rsid w:val="001551AA"/>
    <w:rsid w:val="0017259A"/>
    <w:rsid w:val="00175355"/>
    <w:rsid w:val="001805B1"/>
    <w:rsid w:val="0018217A"/>
    <w:rsid w:val="001842A2"/>
    <w:rsid w:val="001843C3"/>
    <w:rsid w:val="001911A3"/>
    <w:rsid w:val="001A64D0"/>
    <w:rsid w:val="001A7E06"/>
    <w:rsid w:val="001C1EF5"/>
    <w:rsid w:val="001C3C40"/>
    <w:rsid w:val="001D3115"/>
    <w:rsid w:val="001D76FC"/>
    <w:rsid w:val="001F07C6"/>
    <w:rsid w:val="002063ED"/>
    <w:rsid w:val="00207E72"/>
    <w:rsid w:val="002126CB"/>
    <w:rsid w:val="00216632"/>
    <w:rsid w:val="00232FE5"/>
    <w:rsid w:val="00235CAE"/>
    <w:rsid w:val="00245847"/>
    <w:rsid w:val="00250F01"/>
    <w:rsid w:val="0025239D"/>
    <w:rsid w:val="00253D70"/>
    <w:rsid w:val="00265B45"/>
    <w:rsid w:val="00267F4C"/>
    <w:rsid w:val="00272188"/>
    <w:rsid w:val="002876F6"/>
    <w:rsid w:val="00287DDA"/>
    <w:rsid w:val="002939BE"/>
    <w:rsid w:val="00295C5A"/>
    <w:rsid w:val="002D4AC7"/>
    <w:rsid w:val="002D5C27"/>
    <w:rsid w:val="00310DC6"/>
    <w:rsid w:val="00325CAF"/>
    <w:rsid w:val="0032756A"/>
    <w:rsid w:val="00333E8C"/>
    <w:rsid w:val="00340095"/>
    <w:rsid w:val="00341D05"/>
    <w:rsid w:val="00345D47"/>
    <w:rsid w:val="0035191F"/>
    <w:rsid w:val="0036055A"/>
    <w:rsid w:val="00361039"/>
    <w:rsid w:val="003663CA"/>
    <w:rsid w:val="00372CAC"/>
    <w:rsid w:val="003808DA"/>
    <w:rsid w:val="00381118"/>
    <w:rsid w:val="00392015"/>
    <w:rsid w:val="0039235B"/>
    <w:rsid w:val="00394F58"/>
    <w:rsid w:val="003A6AA6"/>
    <w:rsid w:val="003B2BB7"/>
    <w:rsid w:val="003B6328"/>
    <w:rsid w:val="003C5714"/>
    <w:rsid w:val="003E3873"/>
    <w:rsid w:val="003E5BBF"/>
    <w:rsid w:val="003F47AD"/>
    <w:rsid w:val="00401084"/>
    <w:rsid w:val="00410821"/>
    <w:rsid w:val="00410894"/>
    <w:rsid w:val="00415DA5"/>
    <w:rsid w:val="00426FC2"/>
    <w:rsid w:val="00427DC3"/>
    <w:rsid w:val="00466A0D"/>
    <w:rsid w:val="0046708D"/>
    <w:rsid w:val="00472060"/>
    <w:rsid w:val="0047411E"/>
    <w:rsid w:val="00475C35"/>
    <w:rsid w:val="004908C5"/>
    <w:rsid w:val="004A5F2B"/>
    <w:rsid w:val="004C7DEC"/>
    <w:rsid w:val="004D32A5"/>
    <w:rsid w:val="004D6189"/>
    <w:rsid w:val="004E0A92"/>
    <w:rsid w:val="004E0F9B"/>
    <w:rsid w:val="004E27D9"/>
    <w:rsid w:val="004E4050"/>
    <w:rsid w:val="004F50A3"/>
    <w:rsid w:val="00512C03"/>
    <w:rsid w:val="00517088"/>
    <w:rsid w:val="00525403"/>
    <w:rsid w:val="00535C46"/>
    <w:rsid w:val="00542885"/>
    <w:rsid w:val="00553505"/>
    <w:rsid w:val="00554A96"/>
    <w:rsid w:val="005651D2"/>
    <w:rsid w:val="00592AAE"/>
    <w:rsid w:val="005955B5"/>
    <w:rsid w:val="005A110A"/>
    <w:rsid w:val="005C3C22"/>
    <w:rsid w:val="005E4D54"/>
    <w:rsid w:val="005E708C"/>
    <w:rsid w:val="00601C17"/>
    <w:rsid w:val="0060203F"/>
    <w:rsid w:val="00615B4D"/>
    <w:rsid w:val="0061658C"/>
    <w:rsid w:val="00641D92"/>
    <w:rsid w:val="0064473B"/>
    <w:rsid w:val="006449FC"/>
    <w:rsid w:val="00644AA7"/>
    <w:rsid w:val="006504F2"/>
    <w:rsid w:val="006520F1"/>
    <w:rsid w:val="00661B16"/>
    <w:rsid w:val="00664BA3"/>
    <w:rsid w:val="006663EB"/>
    <w:rsid w:val="00683E87"/>
    <w:rsid w:val="00690744"/>
    <w:rsid w:val="0069607A"/>
    <w:rsid w:val="00697FAC"/>
    <w:rsid w:val="006A302F"/>
    <w:rsid w:val="006A791D"/>
    <w:rsid w:val="006B523C"/>
    <w:rsid w:val="006B6C83"/>
    <w:rsid w:val="006C49CF"/>
    <w:rsid w:val="006D161B"/>
    <w:rsid w:val="006E3DB1"/>
    <w:rsid w:val="006F712A"/>
    <w:rsid w:val="006F71FA"/>
    <w:rsid w:val="00702760"/>
    <w:rsid w:val="0070373A"/>
    <w:rsid w:val="00705333"/>
    <w:rsid w:val="00714B9B"/>
    <w:rsid w:val="00731023"/>
    <w:rsid w:val="00734B1C"/>
    <w:rsid w:val="00756DE8"/>
    <w:rsid w:val="007811A1"/>
    <w:rsid w:val="00792980"/>
    <w:rsid w:val="007A2692"/>
    <w:rsid w:val="007A3150"/>
    <w:rsid w:val="007A7A06"/>
    <w:rsid w:val="007B6F8D"/>
    <w:rsid w:val="007C6E5F"/>
    <w:rsid w:val="007E667E"/>
    <w:rsid w:val="007F4463"/>
    <w:rsid w:val="007F44DA"/>
    <w:rsid w:val="007F560A"/>
    <w:rsid w:val="008048D6"/>
    <w:rsid w:val="00807B3B"/>
    <w:rsid w:val="008170A4"/>
    <w:rsid w:val="0081790E"/>
    <w:rsid w:val="00822832"/>
    <w:rsid w:val="00836BD6"/>
    <w:rsid w:val="00853E6D"/>
    <w:rsid w:val="008547BF"/>
    <w:rsid w:val="00854AD5"/>
    <w:rsid w:val="0085664F"/>
    <w:rsid w:val="0086327C"/>
    <w:rsid w:val="00865E5F"/>
    <w:rsid w:val="00880ACE"/>
    <w:rsid w:val="00881BD4"/>
    <w:rsid w:val="008840FD"/>
    <w:rsid w:val="008948A6"/>
    <w:rsid w:val="008955F3"/>
    <w:rsid w:val="008A07C4"/>
    <w:rsid w:val="008A1C93"/>
    <w:rsid w:val="008C5557"/>
    <w:rsid w:val="008F1603"/>
    <w:rsid w:val="00905AD0"/>
    <w:rsid w:val="00913DEB"/>
    <w:rsid w:val="00914890"/>
    <w:rsid w:val="00924DD3"/>
    <w:rsid w:val="009250CE"/>
    <w:rsid w:val="00926B2C"/>
    <w:rsid w:val="0093406F"/>
    <w:rsid w:val="00940E9B"/>
    <w:rsid w:val="00943B0E"/>
    <w:rsid w:val="00975B0B"/>
    <w:rsid w:val="00977D1E"/>
    <w:rsid w:val="00991EFB"/>
    <w:rsid w:val="00997D5C"/>
    <w:rsid w:val="009A7818"/>
    <w:rsid w:val="009A7B21"/>
    <w:rsid w:val="009C1717"/>
    <w:rsid w:val="009C1F9E"/>
    <w:rsid w:val="009D7A90"/>
    <w:rsid w:val="009E2ED4"/>
    <w:rsid w:val="009E722E"/>
    <w:rsid w:val="00A00266"/>
    <w:rsid w:val="00A12867"/>
    <w:rsid w:val="00A23280"/>
    <w:rsid w:val="00A25E6B"/>
    <w:rsid w:val="00A33308"/>
    <w:rsid w:val="00A34A45"/>
    <w:rsid w:val="00A34D0B"/>
    <w:rsid w:val="00A4085E"/>
    <w:rsid w:val="00A43869"/>
    <w:rsid w:val="00A543E5"/>
    <w:rsid w:val="00A60971"/>
    <w:rsid w:val="00A82060"/>
    <w:rsid w:val="00A926E2"/>
    <w:rsid w:val="00AA69EA"/>
    <w:rsid w:val="00AB0749"/>
    <w:rsid w:val="00AB0853"/>
    <w:rsid w:val="00AE42AE"/>
    <w:rsid w:val="00AE5ADD"/>
    <w:rsid w:val="00AF0A49"/>
    <w:rsid w:val="00AF26B8"/>
    <w:rsid w:val="00B0756E"/>
    <w:rsid w:val="00B13ED1"/>
    <w:rsid w:val="00B43D08"/>
    <w:rsid w:val="00B51EDA"/>
    <w:rsid w:val="00B84EFB"/>
    <w:rsid w:val="00B853C3"/>
    <w:rsid w:val="00B96CD4"/>
    <w:rsid w:val="00BA581C"/>
    <w:rsid w:val="00BB0A6C"/>
    <w:rsid w:val="00BB1A6A"/>
    <w:rsid w:val="00BB4B20"/>
    <w:rsid w:val="00BB4D9B"/>
    <w:rsid w:val="00BB621B"/>
    <w:rsid w:val="00BB6901"/>
    <w:rsid w:val="00BB7FDB"/>
    <w:rsid w:val="00BC514F"/>
    <w:rsid w:val="00BD6132"/>
    <w:rsid w:val="00BE22A0"/>
    <w:rsid w:val="00BE55ED"/>
    <w:rsid w:val="00BE5709"/>
    <w:rsid w:val="00BE6970"/>
    <w:rsid w:val="00BE6A35"/>
    <w:rsid w:val="00BF09AB"/>
    <w:rsid w:val="00BF2FF2"/>
    <w:rsid w:val="00BF6338"/>
    <w:rsid w:val="00BF6DFD"/>
    <w:rsid w:val="00C01311"/>
    <w:rsid w:val="00C02A70"/>
    <w:rsid w:val="00C07373"/>
    <w:rsid w:val="00C13376"/>
    <w:rsid w:val="00C33A4B"/>
    <w:rsid w:val="00C33CBC"/>
    <w:rsid w:val="00C37B6B"/>
    <w:rsid w:val="00C435DB"/>
    <w:rsid w:val="00C6067C"/>
    <w:rsid w:val="00C64808"/>
    <w:rsid w:val="00C77ACE"/>
    <w:rsid w:val="00C77C4E"/>
    <w:rsid w:val="00C82E74"/>
    <w:rsid w:val="00C952E7"/>
    <w:rsid w:val="00CA15EB"/>
    <w:rsid w:val="00CA3FD9"/>
    <w:rsid w:val="00CB0B02"/>
    <w:rsid w:val="00CB1AA2"/>
    <w:rsid w:val="00CC3764"/>
    <w:rsid w:val="00CD26FA"/>
    <w:rsid w:val="00CF0A22"/>
    <w:rsid w:val="00D041C8"/>
    <w:rsid w:val="00D05855"/>
    <w:rsid w:val="00D13610"/>
    <w:rsid w:val="00D13ADF"/>
    <w:rsid w:val="00D15C3D"/>
    <w:rsid w:val="00D20581"/>
    <w:rsid w:val="00D40994"/>
    <w:rsid w:val="00D470DB"/>
    <w:rsid w:val="00D50862"/>
    <w:rsid w:val="00D56F7A"/>
    <w:rsid w:val="00D66FDF"/>
    <w:rsid w:val="00D8348A"/>
    <w:rsid w:val="00D8403D"/>
    <w:rsid w:val="00D96DBA"/>
    <w:rsid w:val="00DA4710"/>
    <w:rsid w:val="00DB0F0E"/>
    <w:rsid w:val="00DB4119"/>
    <w:rsid w:val="00DB6D27"/>
    <w:rsid w:val="00DC159A"/>
    <w:rsid w:val="00DD28A8"/>
    <w:rsid w:val="00DE48AF"/>
    <w:rsid w:val="00DF1966"/>
    <w:rsid w:val="00DF45D6"/>
    <w:rsid w:val="00E00EA1"/>
    <w:rsid w:val="00E11BCC"/>
    <w:rsid w:val="00E24412"/>
    <w:rsid w:val="00E3647B"/>
    <w:rsid w:val="00E400FB"/>
    <w:rsid w:val="00E41167"/>
    <w:rsid w:val="00E43A91"/>
    <w:rsid w:val="00E46106"/>
    <w:rsid w:val="00E46AB1"/>
    <w:rsid w:val="00E51561"/>
    <w:rsid w:val="00E570FB"/>
    <w:rsid w:val="00E609D9"/>
    <w:rsid w:val="00E705B8"/>
    <w:rsid w:val="00E81AA6"/>
    <w:rsid w:val="00E916E6"/>
    <w:rsid w:val="00E95574"/>
    <w:rsid w:val="00EB78EF"/>
    <w:rsid w:val="00EF3B8D"/>
    <w:rsid w:val="00EF7506"/>
    <w:rsid w:val="00F00794"/>
    <w:rsid w:val="00F02340"/>
    <w:rsid w:val="00F0375B"/>
    <w:rsid w:val="00F06927"/>
    <w:rsid w:val="00F11224"/>
    <w:rsid w:val="00F242E4"/>
    <w:rsid w:val="00F327BD"/>
    <w:rsid w:val="00F42109"/>
    <w:rsid w:val="00F42122"/>
    <w:rsid w:val="00F433AC"/>
    <w:rsid w:val="00F50155"/>
    <w:rsid w:val="00F679BB"/>
    <w:rsid w:val="00F72043"/>
    <w:rsid w:val="00F72413"/>
    <w:rsid w:val="00F73897"/>
    <w:rsid w:val="00F76E88"/>
    <w:rsid w:val="00F77B01"/>
    <w:rsid w:val="00F8754D"/>
    <w:rsid w:val="00FA009D"/>
    <w:rsid w:val="00FA3D88"/>
    <w:rsid w:val="00FA46F3"/>
    <w:rsid w:val="00FE5510"/>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36"/>
    <w:rPr>
      <w:rFonts w:ascii="Arial" w:hAnsi="Arial"/>
      <w:sz w:val="24"/>
      <w:szCs w:val="24"/>
      <w:lang w:val="en-US" w:eastAsia="fr-FR"/>
    </w:rPr>
  </w:style>
  <w:style w:type="paragraph" w:styleId="Heading1">
    <w:name w:val="heading 1"/>
    <w:basedOn w:val="Normal"/>
    <w:next w:val="Normal"/>
    <w:qFormat/>
    <w:rsid w:val="00A75F44"/>
    <w:pPr>
      <w:keepNext/>
      <w:numPr>
        <w:numId w:val="2"/>
      </w:numPr>
      <w:spacing w:before="240" w:after="60"/>
      <w:outlineLvl w:val="0"/>
    </w:pPr>
    <w:rPr>
      <w:b/>
      <w:kern w:val="32"/>
      <w:sz w:val="32"/>
      <w:szCs w:val="32"/>
    </w:rPr>
  </w:style>
  <w:style w:type="paragraph" w:styleId="Heading2">
    <w:name w:val="heading 2"/>
    <w:basedOn w:val="Normal"/>
    <w:next w:val="Normal"/>
    <w:qFormat/>
    <w:rsid w:val="00A75F44"/>
    <w:pPr>
      <w:keepNext/>
      <w:numPr>
        <w:ilvl w:val="1"/>
        <w:numId w:val="2"/>
      </w:numPr>
      <w:spacing w:before="240" w:after="60"/>
      <w:outlineLvl w:val="1"/>
    </w:pPr>
    <w:rPr>
      <w:b/>
      <w:i/>
      <w:sz w:val="28"/>
      <w:szCs w:val="28"/>
    </w:rPr>
  </w:style>
  <w:style w:type="paragraph" w:styleId="Heading3">
    <w:name w:val="heading 3"/>
    <w:basedOn w:val="Normal"/>
    <w:next w:val="Normal"/>
    <w:qFormat/>
    <w:rsid w:val="00A75F44"/>
    <w:pPr>
      <w:keepNext/>
      <w:numPr>
        <w:ilvl w:val="2"/>
        <w:numId w:val="2"/>
      </w:numPr>
      <w:spacing w:before="240" w:after="60"/>
      <w:outlineLvl w:val="2"/>
    </w:pPr>
    <w:rPr>
      <w:b/>
      <w:sz w:val="26"/>
      <w:szCs w:val="26"/>
    </w:rPr>
  </w:style>
  <w:style w:type="paragraph" w:styleId="Heading4">
    <w:name w:val="heading 4"/>
    <w:basedOn w:val="Normal"/>
    <w:next w:val="Normal"/>
    <w:qFormat/>
    <w:rsid w:val="00A75F44"/>
    <w:pPr>
      <w:keepNext/>
      <w:numPr>
        <w:ilvl w:val="3"/>
        <w:numId w:val="2"/>
      </w:numPr>
      <w:spacing w:before="240" w:after="60"/>
      <w:outlineLvl w:val="3"/>
    </w:pPr>
    <w:rPr>
      <w:b/>
      <w:sz w:val="28"/>
      <w:szCs w:val="28"/>
    </w:rPr>
  </w:style>
  <w:style w:type="paragraph" w:styleId="Heading5">
    <w:name w:val="heading 5"/>
    <w:basedOn w:val="Normal"/>
    <w:next w:val="Normal"/>
    <w:qFormat/>
    <w:rsid w:val="00A75F44"/>
    <w:pPr>
      <w:numPr>
        <w:ilvl w:val="4"/>
        <w:numId w:val="2"/>
      </w:numPr>
      <w:spacing w:before="240" w:after="60"/>
      <w:outlineLvl w:val="4"/>
    </w:pPr>
    <w:rPr>
      <w:b/>
      <w:i/>
      <w:sz w:val="26"/>
      <w:szCs w:val="26"/>
    </w:rPr>
  </w:style>
  <w:style w:type="paragraph" w:styleId="Heading6">
    <w:name w:val="heading 6"/>
    <w:basedOn w:val="Normal"/>
    <w:next w:val="Normal"/>
    <w:qFormat/>
    <w:rsid w:val="00A75F44"/>
    <w:pPr>
      <w:numPr>
        <w:ilvl w:val="5"/>
        <w:numId w:val="2"/>
      </w:numPr>
      <w:spacing w:before="240" w:after="60"/>
      <w:outlineLvl w:val="5"/>
    </w:pPr>
    <w:rPr>
      <w:b/>
      <w:sz w:val="22"/>
      <w:szCs w:val="22"/>
    </w:rPr>
  </w:style>
  <w:style w:type="paragraph" w:styleId="Heading7">
    <w:name w:val="heading 7"/>
    <w:basedOn w:val="Normal"/>
    <w:next w:val="Normal"/>
    <w:qFormat/>
    <w:rsid w:val="00A75F44"/>
    <w:pPr>
      <w:numPr>
        <w:ilvl w:val="6"/>
        <w:numId w:val="2"/>
      </w:numPr>
      <w:spacing w:before="240" w:after="60"/>
      <w:outlineLvl w:val="6"/>
    </w:pPr>
  </w:style>
  <w:style w:type="paragraph" w:styleId="Heading8">
    <w:name w:val="heading 8"/>
    <w:basedOn w:val="Normal"/>
    <w:next w:val="Normal"/>
    <w:qFormat/>
    <w:rsid w:val="00A75F44"/>
    <w:pPr>
      <w:numPr>
        <w:ilvl w:val="7"/>
        <w:numId w:val="2"/>
      </w:numPr>
      <w:spacing w:before="240" w:after="60"/>
      <w:outlineLvl w:val="7"/>
    </w:pPr>
    <w:rPr>
      <w:i/>
    </w:rPr>
  </w:style>
  <w:style w:type="paragraph" w:styleId="Heading9">
    <w:name w:val="heading 9"/>
    <w:basedOn w:val="Normal"/>
    <w:next w:val="Normal"/>
    <w:qFormat/>
    <w:rsid w:val="00A75F44"/>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6DAF"/>
    <w:rPr>
      <w:sz w:val="20"/>
      <w:szCs w:val="20"/>
    </w:rPr>
  </w:style>
  <w:style w:type="character" w:styleId="FootnoteReference">
    <w:name w:val="footnote reference"/>
    <w:semiHidden/>
    <w:rsid w:val="00086DAF"/>
    <w:rPr>
      <w:vertAlign w:val="superscript"/>
    </w:rPr>
  </w:style>
  <w:style w:type="character" w:styleId="Emphasis">
    <w:name w:val="Emphasis"/>
    <w:qFormat/>
    <w:rsid w:val="00552F37"/>
    <w:rPr>
      <w:i/>
      <w:iCs/>
    </w:rPr>
  </w:style>
  <w:style w:type="character" w:styleId="Hyperlink">
    <w:name w:val="Hyperlink"/>
    <w:rsid w:val="00086DAF"/>
    <w:rPr>
      <w:color w:val="0000FF"/>
      <w:u w:val="single"/>
    </w:rPr>
  </w:style>
  <w:style w:type="character" w:styleId="CommentReference">
    <w:name w:val="annotation reference"/>
    <w:semiHidden/>
    <w:rsid w:val="00086DAF"/>
    <w:rPr>
      <w:sz w:val="16"/>
      <w:szCs w:val="16"/>
    </w:rPr>
  </w:style>
  <w:style w:type="paragraph" w:styleId="CommentText">
    <w:name w:val="annotation text"/>
    <w:basedOn w:val="Normal"/>
    <w:semiHidden/>
    <w:rsid w:val="00086DAF"/>
    <w:rPr>
      <w:sz w:val="20"/>
      <w:szCs w:val="20"/>
    </w:rPr>
  </w:style>
  <w:style w:type="paragraph" w:styleId="CommentSubject">
    <w:name w:val="annotation subject"/>
    <w:basedOn w:val="CommentText"/>
    <w:next w:val="CommentText"/>
    <w:semiHidden/>
    <w:rsid w:val="00086DAF"/>
    <w:rPr>
      <w:b/>
      <w:bCs/>
    </w:rPr>
  </w:style>
  <w:style w:type="paragraph" w:styleId="BalloonText">
    <w:name w:val="Balloon Text"/>
    <w:basedOn w:val="Normal"/>
    <w:semiHidden/>
    <w:rsid w:val="00086DAF"/>
    <w:rPr>
      <w:rFonts w:ascii="Tahoma" w:hAnsi="Tahoma" w:cs="Tahoma"/>
      <w:sz w:val="16"/>
      <w:szCs w:val="16"/>
    </w:rPr>
  </w:style>
  <w:style w:type="character" w:styleId="FollowedHyperlink">
    <w:name w:val="FollowedHyperlink"/>
    <w:rsid w:val="00086DAF"/>
    <w:rPr>
      <w:color w:val="800080"/>
      <w:u w:val="single"/>
    </w:rPr>
  </w:style>
  <w:style w:type="paragraph" w:styleId="Footer">
    <w:name w:val="footer"/>
    <w:basedOn w:val="Normal"/>
    <w:rsid w:val="00322936"/>
    <w:pPr>
      <w:tabs>
        <w:tab w:val="center" w:pos="4536"/>
        <w:tab w:val="right" w:pos="9072"/>
      </w:tabs>
    </w:pPr>
  </w:style>
  <w:style w:type="character" w:styleId="PageNumber">
    <w:name w:val="page number"/>
    <w:basedOn w:val="DefaultParagraphFont"/>
    <w:rsid w:val="00086DAF"/>
  </w:style>
  <w:style w:type="paragraph" w:styleId="Header">
    <w:name w:val="header"/>
    <w:basedOn w:val="Normal"/>
    <w:link w:val="HeaderChar"/>
    <w:rsid w:val="00086DAF"/>
    <w:pPr>
      <w:tabs>
        <w:tab w:val="center" w:pos="4320"/>
        <w:tab w:val="right" w:pos="8640"/>
      </w:tabs>
    </w:pPr>
  </w:style>
  <w:style w:type="character" w:styleId="LineNumber">
    <w:name w:val="line number"/>
    <w:basedOn w:val="DefaultParagraphFont"/>
    <w:rsid w:val="0047585E"/>
  </w:style>
  <w:style w:type="paragraph" w:styleId="BodyText3">
    <w:name w:val="Body Text 3"/>
    <w:basedOn w:val="Normal"/>
    <w:link w:val="BodyText3Ch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TableGrid">
    <w:name w:val="Table Grid"/>
    <w:basedOn w:val="TableNormal"/>
    <w:rsid w:val="003229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BodyText3Char">
    <w:name w:val="Body Text 3 Char"/>
    <w:basedOn w:val="Grille01"/>
    <w:next w:val="Info2"/>
    <w:link w:val="BodyText3"/>
    <w:rsid w:val="00025F78"/>
    <w:pPr>
      <w:spacing w:line="260" w:lineRule="exact"/>
    </w:pPr>
    <w:rPr>
      <w:rFonts w:eastAsia="SimSun" w:cs="Arial"/>
      <w:smallCaps w:val="0"/>
      <w:szCs w:val="22"/>
      <w:lang w:val="en-GB"/>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lang w:val="fr-FR"/>
    </w:rPr>
  </w:style>
  <w:style w:type="paragraph" w:customStyle="1" w:styleId="txt">
    <w:name w:val="txt"/>
    <w:basedOn w:val="Normal"/>
    <w:rsid w:val="001D20A8"/>
    <w:pPr>
      <w:spacing w:after="120" w:line="260" w:lineRule="exact"/>
      <w:ind w:left="567"/>
      <w:jc w:val="both"/>
    </w:pPr>
    <w:rPr>
      <w:rFonts w:cs="Arial"/>
      <w:sz w:val="22"/>
      <w:szCs w:val="22"/>
      <w:lang w:val="fr-FR"/>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Strong">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val="en-US" w:eastAsia="en-US"/>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BodyText3Char"/>
    <w:rsid w:val="00025F78"/>
    <w:pPr>
      <w:spacing w:line="240" w:lineRule="auto"/>
      <w:ind w:right="0"/>
      <w:jc w:val="right"/>
    </w:pPr>
    <w:rPr>
      <w:bCs/>
      <w:lang w:val="en-U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HeaderChar">
    <w:name w:val="Header Char"/>
    <w:link w:val="Header"/>
    <w:rsid w:val="007F44DA"/>
    <w:rPr>
      <w:rFonts w:ascii="Arial" w:hAnsi="Arial"/>
      <w:sz w:val="24"/>
      <w:szCs w:val="24"/>
      <w:lang w:val="en-US"/>
    </w:rPr>
  </w:style>
  <w:style w:type="paragraph" w:styleId="Revision">
    <w:name w:val="Revision"/>
    <w:hidden/>
    <w:uiPriority w:val="99"/>
    <w:semiHidden/>
    <w:rsid w:val="00865E5F"/>
    <w:rPr>
      <w:rFonts w:ascii="Arial" w:hAnsi="Arial"/>
      <w:sz w:val="24"/>
      <w:szCs w:val="24"/>
      <w:lang w:val="en-US" w:eastAsia="fr-FR"/>
    </w:rPr>
  </w:style>
  <w:style w:type="paragraph" w:customStyle="1" w:styleId="TitleConvention">
    <w:name w:val="Title Convention"/>
    <w:basedOn w:val="Normal"/>
    <w:rsid w:val="00EF3B8D"/>
    <w:pPr>
      <w:spacing w:before="480"/>
      <w:jc w:val="center"/>
    </w:pPr>
    <w:rPr>
      <w:b/>
      <w:bCs/>
      <w:sz w:val="22"/>
      <w:szCs w:val="2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36"/>
    <w:rPr>
      <w:rFonts w:ascii="Arial" w:hAnsi="Arial"/>
      <w:sz w:val="24"/>
      <w:szCs w:val="24"/>
      <w:lang w:val="en-US" w:eastAsia="fr-FR"/>
    </w:rPr>
  </w:style>
  <w:style w:type="paragraph" w:styleId="Heading1">
    <w:name w:val="heading 1"/>
    <w:basedOn w:val="Normal"/>
    <w:next w:val="Normal"/>
    <w:qFormat/>
    <w:rsid w:val="00A75F44"/>
    <w:pPr>
      <w:keepNext/>
      <w:numPr>
        <w:numId w:val="2"/>
      </w:numPr>
      <w:spacing w:before="240" w:after="60"/>
      <w:outlineLvl w:val="0"/>
    </w:pPr>
    <w:rPr>
      <w:b/>
      <w:kern w:val="32"/>
      <w:sz w:val="32"/>
      <w:szCs w:val="32"/>
    </w:rPr>
  </w:style>
  <w:style w:type="paragraph" w:styleId="Heading2">
    <w:name w:val="heading 2"/>
    <w:basedOn w:val="Normal"/>
    <w:next w:val="Normal"/>
    <w:qFormat/>
    <w:rsid w:val="00A75F44"/>
    <w:pPr>
      <w:keepNext/>
      <w:numPr>
        <w:ilvl w:val="1"/>
        <w:numId w:val="2"/>
      </w:numPr>
      <w:spacing w:before="240" w:after="60"/>
      <w:outlineLvl w:val="1"/>
    </w:pPr>
    <w:rPr>
      <w:b/>
      <w:i/>
      <w:sz w:val="28"/>
      <w:szCs w:val="28"/>
    </w:rPr>
  </w:style>
  <w:style w:type="paragraph" w:styleId="Heading3">
    <w:name w:val="heading 3"/>
    <w:basedOn w:val="Normal"/>
    <w:next w:val="Normal"/>
    <w:qFormat/>
    <w:rsid w:val="00A75F44"/>
    <w:pPr>
      <w:keepNext/>
      <w:numPr>
        <w:ilvl w:val="2"/>
        <w:numId w:val="2"/>
      </w:numPr>
      <w:spacing w:before="240" w:after="60"/>
      <w:outlineLvl w:val="2"/>
    </w:pPr>
    <w:rPr>
      <w:b/>
      <w:sz w:val="26"/>
      <w:szCs w:val="26"/>
    </w:rPr>
  </w:style>
  <w:style w:type="paragraph" w:styleId="Heading4">
    <w:name w:val="heading 4"/>
    <w:basedOn w:val="Normal"/>
    <w:next w:val="Normal"/>
    <w:qFormat/>
    <w:rsid w:val="00A75F44"/>
    <w:pPr>
      <w:keepNext/>
      <w:numPr>
        <w:ilvl w:val="3"/>
        <w:numId w:val="2"/>
      </w:numPr>
      <w:spacing w:before="240" w:after="60"/>
      <w:outlineLvl w:val="3"/>
    </w:pPr>
    <w:rPr>
      <w:b/>
      <w:sz w:val="28"/>
      <w:szCs w:val="28"/>
    </w:rPr>
  </w:style>
  <w:style w:type="paragraph" w:styleId="Heading5">
    <w:name w:val="heading 5"/>
    <w:basedOn w:val="Normal"/>
    <w:next w:val="Normal"/>
    <w:qFormat/>
    <w:rsid w:val="00A75F44"/>
    <w:pPr>
      <w:numPr>
        <w:ilvl w:val="4"/>
        <w:numId w:val="2"/>
      </w:numPr>
      <w:spacing w:before="240" w:after="60"/>
      <w:outlineLvl w:val="4"/>
    </w:pPr>
    <w:rPr>
      <w:b/>
      <w:i/>
      <w:sz w:val="26"/>
      <w:szCs w:val="26"/>
    </w:rPr>
  </w:style>
  <w:style w:type="paragraph" w:styleId="Heading6">
    <w:name w:val="heading 6"/>
    <w:basedOn w:val="Normal"/>
    <w:next w:val="Normal"/>
    <w:qFormat/>
    <w:rsid w:val="00A75F44"/>
    <w:pPr>
      <w:numPr>
        <w:ilvl w:val="5"/>
        <w:numId w:val="2"/>
      </w:numPr>
      <w:spacing w:before="240" w:after="60"/>
      <w:outlineLvl w:val="5"/>
    </w:pPr>
    <w:rPr>
      <w:b/>
      <w:sz w:val="22"/>
      <w:szCs w:val="22"/>
    </w:rPr>
  </w:style>
  <w:style w:type="paragraph" w:styleId="Heading7">
    <w:name w:val="heading 7"/>
    <w:basedOn w:val="Normal"/>
    <w:next w:val="Normal"/>
    <w:qFormat/>
    <w:rsid w:val="00A75F44"/>
    <w:pPr>
      <w:numPr>
        <w:ilvl w:val="6"/>
        <w:numId w:val="2"/>
      </w:numPr>
      <w:spacing w:before="240" w:after="60"/>
      <w:outlineLvl w:val="6"/>
    </w:pPr>
  </w:style>
  <w:style w:type="paragraph" w:styleId="Heading8">
    <w:name w:val="heading 8"/>
    <w:basedOn w:val="Normal"/>
    <w:next w:val="Normal"/>
    <w:qFormat/>
    <w:rsid w:val="00A75F44"/>
    <w:pPr>
      <w:numPr>
        <w:ilvl w:val="7"/>
        <w:numId w:val="2"/>
      </w:numPr>
      <w:spacing w:before="240" w:after="60"/>
      <w:outlineLvl w:val="7"/>
    </w:pPr>
    <w:rPr>
      <w:i/>
    </w:rPr>
  </w:style>
  <w:style w:type="paragraph" w:styleId="Heading9">
    <w:name w:val="heading 9"/>
    <w:basedOn w:val="Normal"/>
    <w:next w:val="Normal"/>
    <w:qFormat/>
    <w:rsid w:val="00A75F44"/>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6DAF"/>
    <w:rPr>
      <w:sz w:val="20"/>
      <w:szCs w:val="20"/>
    </w:rPr>
  </w:style>
  <w:style w:type="character" w:styleId="FootnoteReference">
    <w:name w:val="footnote reference"/>
    <w:semiHidden/>
    <w:rsid w:val="00086DAF"/>
    <w:rPr>
      <w:vertAlign w:val="superscript"/>
    </w:rPr>
  </w:style>
  <w:style w:type="character" w:styleId="Emphasis">
    <w:name w:val="Emphasis"/>
    <w:qFormat/>
    <w:rsid w:val="00552F37"/>
    <w:rPr>
      <w:i/>
      <w:iCs/>
    </w:rPr>
  </w:style>
  <w:style w:type="character" w:styleId="Hyperlink">
    <w:name w:val="Hyperlink"/>
    <w:rsid w:val="00086DAF"/>
    <w:rPr>
      <w:color w:val="0000FF"/>
      <w:u w:val="single"/>
    </w:rPr>
  </w:style>
  <w:style w:type="character" w:styleId="CommentReference">
    <w:name w:val="annotation reference"/>
    <w:semiHidden/>
    <w:rsid w:val="00086DAF"/>
    <w:rPr>
      <w:sz w:val="16"/>
      <w:szCs w:val="16"/>
    </w:rPr>
  </w:style>
  <w:style w:type="paragraph" w:styleId="CommentText">
    <w:name w:val="annotation text"/>
    <w:basedOn w:val="Normal"/>
    <w:semiHidden/>
    <w:rsid w:val="00086DAF"/>
    <w:rPr>
      <w:sz w:val="20"/>
      <w:szCs w:val="20"/>
    </w:rPr>
  </w:style>
  <w:style w:type="paragraph" w:styleId="CommentSubject">
    <w:name w:val="annotation subject"/>
    <w:basedOn w:val="CommentText"/>
    <w:next w:val="CommentText"/>
    <w:semiHidden/>
    <w:rsid w:val="00086DAF"/>
    <w:rPr>
      <w:b/>
      <w:bCs/>
    </w:rPr>
  </w:style>
  <w:style w:type="paragraph" w:styleId="BalloonText">
    <w:name w:val="Balloon Text"/>
    <w:basedOn w:val="Normal"/>
    <w:semiHidden/>
    <w:rsid w:val="00086DAF"/>
    <w:rPr>
      <w:rFonts w:ascii="Tahoma" w:hAnsi="Tahoma" w:cs="Tahoma"/>
      <w:sz w:val="16"/>
      <w:szCs w:val="16"/>
    </w:rPr>
  </w:style>
  <w:style w:type="character" w:styleId="FollowedHyperlink">
    <w:name w:val="FollowedHyperlink"/>
    <w:rsid w:val="00086DAF"/>
    <w:rPr>
      <w:color w:val="800080"/>
      <w:u w:val="single"/>
    </w:rPr>
  </w:style>
  <w:style w:type="paragraph" w:styleId="Footer">
    <w:name w:val="footer"/>
    <w:basedOn w:val="Normal"/>
    <w:rsid w:val="00322936"/>
    <w:pPr>
      <w:tabs>
        <w:tab w:val="center" w:pos="4536"/>
        <w:tab w:val="right" w:pos="9072"/>
      </w:tabs>
    </w:pPr>
  </w:style>
  <w:style w:type="character" w:styleId="PageNumber">
    <w:name w:val="page number"/>
    <w:basedOn w:val="DefaultParagraphFont"/>
    <w:rsid w:val="00086DAF"/>
  </w:style>
  <w:style w:type="paragraph" w:styleId="Header">
    <w:name w:val="header"/>
    <w:basedOn w:val="Normal"/>
    <w:link w:val="HeaderChar"/>
    <w:rsid w:val="00086DAF"/>
    <w:pPr>
      <w:tabs>
        <w:tab w:val="center" w:pos="4320"/>
        <w:tab w:val="right" w:pos="8640"/>
      </w:tabs>
    </w:pPr>
  </w:style>
  <w:style w:type="character" w:styleId="LineNumber">
    <w:name w:val="line number"/>
    <w:basedOn w:val="DefaultParagraphFont"/>
    <w:rsid w:val="0047585E"/>
  </w:style>
  <w:style w:type="paragraph" w:styleId="BodyText3">
    <w:name w:val="Body Text 3"/>
    <w:basedOn w:val="Normal"/>
    <w:link w:val="BodyText3Ch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TableGrid">
    <w:name w:val="Table Grid"/>
    <w:basedOn w:val="TableNormal"/>
    <w:rsid w:val="003229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BodyText3Char">
    <w:name w:val="Body Text 3 Char"/>
    <w:basedOn w:val="Grille01"/>
    <w:next w:val="Info2"/>
    <w:link w:val="BodyText3"/>
    <w:rsid w:val="00025F78"/>
    <w:pPr>
      <w:spacing w:line="260" w:lineRule="exact"/>
    </w:pPr>
    <w:rPr>
      <w:rFonts w:eastAsia="SimSun" w:cs="Arial"/>
      <w:smallCaps w:val="0"/>
      <w:szCs w:val="22"/>
      <w:lang w:val="en-GB"/>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lang w:val="fr-FR"/>
    </w:rPr>
  </w:style>
  <w:style w:type="paragraph" w:customStyle="1" w:styleId="txt">
    <w:name w:val="txt"/>
    <w:basedOn w:val="Normal"/>
    <w:rsid w:val="001D20A8"/>
    <w:pPr>
      <w:spacing w:after="120" w:line="260" w:lineRule="exact"/>
      <w:ind w:left="567"/>
      <w:jc w:val="both"/>
    </w:pPr>
    <w:rPr>
      <w:rFonts w:cs="Arial"/>
      <w:sz w:val="22"/>
      <w:szCs w:val="22"/>
      <w:lang w:val="fr-FR"/>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Strong">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val="en-US" w:eastAsia="en-US"/>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BodyText3Char"/>
    <w:rsid w:val="00025F78"/>
    <w:pPr>
      <w:spacing w:line="240" w:lineRule="auto"/>
      <w:ind w:right="0"/>
      <w:jc w:val="right"/>
    </w:pPr>
    <w:rPr>
      <w:bCs/>
      <w:lang w:val="en-U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HeaderChar">
    <w:name w:val="Header Char"/>
    <w:link w:val="Header"/>
    <w:rsid w:val="007F44DA"/>
    <w:rPr>
      <w:rFonts w:ascii="Arial" w:hAnsi="Arial"/>
      <w:sz w:val="24"/>
      <w:szCs w:val="24"/>
      <w:lang w:val="en-US"/>
    </w:rPr>
  </w:style>
  <w:style w:type="paragraph" w:styleId="Revision">
    <w:name w:val="Revision"/>
    <w:hidden/>
    <w:uiPriority w:val="99"/>
    <w:semiHidden/>
    <w:rsid w:val="00865E5F"/>
    <w:rPr>
      <w:rFonts w:ascii="Arial" w:hAnsi="Arial"/>
      <w:sz w:val="24"/>
      <w:szCs w:val="24"/>
      <w:lang w:val="en-US" w:eastAsia="fr-FR"/>
    </w:rPr>
  </w:style>
  <w:style w:type="paragraph" w:customStyle="1" w:styleId="TitleConvention">
    <w:name w:val="Title Convention"/>
    <w:basedOn w:val="Normal"/>
    <w:rsid w:val="00EF3B8D"/>
    <w:pPr>
      <w:spacing w:before="480"/>
      <w:jc w:val="center"/>
    </w:pPr>
    <w:rPr>
      <w:b/>
      <w:bCs/>
      <w:sz w:val="22"/>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55AA4E-1B58-444A-8062-CA2182C2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7957</Words>
  <Characters>45982</Characters>
  <Application>Microsoft Office Word</Application>
  <DocSecurity>0</DocSecurity>
  <Lines>383</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53832</CharactersWithSpaces>
  <SharedDoc>false</SharedDoc>
  <HLinks>
    <vt:vector size="6" baseType="variant">
      <vt:variant>
        <vt:i4>3276924</vt:i4>
      </vt:variant>
      <vt:variant>
        <vt:i4>0</vt:i4>
      </vt:variant>
      <vt:variant>
        <vt:i4>0</vt:i4>
      </vt:variant>
      <vt:variant>
        <vt:i4>5</vt:i4>
      </vt:variant>
      <vt:variant>
        <vt:lpwstr>http://www.unesco.org/culture/ich/en/forms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2014-05-21T13:50:00Z</dcterms:created>
  <dcterms:modified xsi:type="dcterms:W3CDTF">2014-05-21T15:34:00Z</dcterms:modified>
</cp:coreProperties>
</file>