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120" w:lineRule="auto"/>
        <w:jc w:val="center"/>
        <w:rPr/>
      </w:pPr>
      <w:bookmarkStart w:colFirst="0" w:colLast="0" w:name="_2vyttc294w0j" w:id="0"/>
      <w:bookmarkEnd w:id="0"/>
      <w:r w:rsidDel="00000000" w:rsidR="00000000" w:rsidRPr="00000000">
        <w:rPr>
          <w:rtl w:val="0"/>
        </w:rPr>
        <w:t xml:space="preserve">Critical Analysis of Interface (99acres Website)</w:t>
      </w:r>
    </w:p>
    <w:p w:rsidR="00000000" w:rsidDel="00000000" w:rsidP="00000000" w:rsidRDefault="00000000" w:rsidRPr="00000000" w14:paraId="00000002">
      <w:pPr>
        <w:spacing w:before="0" w:line="276"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pPr>
      <w:bookmarkStart w:colFirst="0" w:colLast="0" w:name="_pc64lzpyr79x" w:id="1"/>
      <w:bookmarkEnd w:id="1"/>
      <w:r w:rsidDel="00000000" w:rsidR="00000000" w:rsidRPr="00000000">
        <w:rPr>
          <w:rtl w:val="0"/>
        </w:rPr>
        <w:t xml:space="preserve">Learnability</w:t>
      </w:r>
    </w:p>
    <w:p w:rsidR="00000000" w:rsidDel="00000000" w:rsidP="00000000" w:rsidRDefault="00000000" w:rsidRPr="00000000" w14:paraId="00000004">
      <w:pPr>
        <w:spacing w:before="0" w:line="276" w:lineRule="auto"/>
        <w:rPr/>
      </w:pPr>
      <w:r w:rsidDel="00000000" w:rsidR="00000000" w:rsidRPr="00000000">
        <w:rPr>
          <w:rtl w:val="0"/>
        </w:rPr>
        <w:t xml:space="preserve">The homepage has four separate top menu tabs (Buyers, Tenants, Owners, Dealers), and each one opens its own Insights, Articles, and Tools submenu with mostly the same links reworded slightly. A new visitor has to work out which tab is even meant for them before doing anything.</w:t>
      </w:r>
    </w:p>
    <w:p w:rsidR="00000000" w:rsidDel="00000000" w:rsidP="00000000" w:rsidRDefault="00000000" w:rsidRPr="00000000" w14:paraId="00000005">
      <w:pPr>
        <w:pStyle w:val="Heading2"/>
        <w:keepNext w:val="0"/>
        <w:keepLines w:val="0"/>
        <w:spacing w:after="80" w:lineRule="auto"/>
        <w:rPr/>
      </w:pPr>
      <w:bookmarkStart w:colFirst="0" w:colLast="0" w:name="_fniwadhjb7hp" w:id="2"/>
      <w:bookmarkEnd w:id="2"/>
      <w:r w:rsidDel="00000000" w:rsidR="00000000" w:rsidRPr="00000000">
        <w:rPr>
          <w:rtl w:val="0"/>
        </w:rPr>
        <w:t xml:space="preserve">Usability</w:t>
      </w:r>
    </w:p>
    <w:p w:rsidR="00000000" w:rsidDel="00000000" w:rsidP="00000000" w:rsidRDefault="00000000" w:rsidRPr="00000000" w14:paraId="00000006">
      <w:pPr>
        <w:spacing w:before="0" w:line="276" w:lineRule="auto"/>
        <w:rPr/>
      </w:pPr>
      <w:r w:rsidDel="00000000" w:rsidR="00000000" w:rsidRPr="00000000">
        <w:rPr>
          <w:rtl w:val="0"/>
        </w:rPr>
        <w:t xml:space="preserve">Prices are usually shown upfront on property cards, that part's fine. But the phone number is always behind a "View Number" click, on basically every card. The one thing you actually want to do, contact someone, always costs an extra step.</w:t>
      </w:r>
    </w:p>
    <w:p w:rsidR="00000000" w:rsidDel="00000000" w:rsidP="00000000" w:rsidRDefault="00000000" w:rsidRPr="00000000" w14:paraId="00000007">
      <w:pPr>
        <w:pStyle w:val="Heading2"/>
        <w:keepNext w:val="0"/>
        <w:keepLines w:val="0"/>
        <w:spacing w:after="80" w:lineRule="auto"/>
        <w:rPr/>
      </w:pPr>
      <w:bookmarkStart w:colFirst="0" w:colLast="0" w:name="_uydqs8h9gpio" w:id="3"/>
      <w:bookmarkEnd w:id="3"/>
      <w:r w:rsidDel="00000000" w:rsidR="00000000" w:rsidRPr="00000000">
        <w:rPr>
          <w:rtl w:val="0"/>
        </w:rPr>
        <w:t xml:space="preserve">Consistency</w:t>
      </w:r>
    </w:p>
    <w:p w:rsidR="00000000" w:rsidDel="00000000" w:rsidP="00000000" w:rsidRDefault="00000000" w:rsidRPr="00000000" w14:paraId="00000008">
      <w:pPr>
        <w:spacing w:before="0" w:line="276" w:lineRule="auto"/>
        <w:rPr/>
      </w:pPr>
      <w:r w:rsidDel="00000000" w:rsidR="00000000" w:rsidRPr="00000000">
        <w:rPr>
          <w:rtl w:val="0"/>
        </w:rPr>
        <w:t xml:space="preserve">Some cards show a price trend percentage and offer badges, some don't. Land listings naturally show different fields than BHK apartments, that's fair, it's a different property type. But the general clutter varies a lot from card to card, which makes comparing listings harder than it should be.</w:t>
      </w:r>
    </w:p>
    <w:p w:rsidR="00000000" w:rsidDel="00000000" w:rsidP="00000000" w:rsidRDefault="00000000" w:rsidRPr="00000000" w14:paraId="00000009">
      <w:pPr>
        <w:pStyle w:val="Heading2"/>
        <w:keepNext w:val="0"/>
        <w:keepLines w:val="0"/>
        <w:spacing w:after="80" w:lineRule="auto"/>
        <w:rPr/>
      </w:pPr>
      <w:bookmarkStart w:colFirst="0" w:colLast="0" w:name="_oh2uduo6lx8j" w:id="4"/>
      <w:bookmarkEnd w:id="4"/>
      <w:r w:rsidDel="00000000" w:rsidR="00000000" w:rsidRPr="00000000">
        <w:rPr>
          <w:rtl w:val="0"/>
        </w:rPr>
        <w:t xml:space="preserve">Use of Metaphors</w:t>
      </w:r>
    </w:p>
    <w:p w:rsidR="00000000" w:rsidDel="00000000" w:rsidP="00000000" w:rsidRDefault="00000000" w:rsidRPr="00000000" w14:paraId="0000000A">
      <w:pPr>
        <w:spacing w:before="0" w:line="276" w:lineRule="auto"/>
        <w:rPr/>
      </w:pPr>
      <w:r w:rsidDel="00000000" w:rsidR="00000000" w:rsidRPr="00000000">
        <w:rPr>
          <w:rtl w:val="0"/>
        </w:rPr>
        <w:t xml:space="preserve">Outside of a RERA tag and a "Free" badge, there's barely any visual system to tell listing types apart quickly. Mostly small text labels.</w:t>
      </w:r>
    </w:p>
    <w:p w:rsidR="00000000" w:rsidDel="00000000" w:rsidP="00000000" w:rsidRDefault="00000000" w:rsidRPr="00000000" w14:paraId="0000000B">
      <w:pPr>
        <w:pStyle w:val="Heading2"/>
        <w:keepNext w:val="0"/>
        <w:keepLines w:val="0"/>
        <w:spacing w:after="80" w:lineRule="auto"/>
        <w:rPr/>
      </w:pPr>
      <w:bookmarkStart w:colFirst="0" w:colLast="0" w:name="_kmia1t69yuw9" w:id="5"/>
      <w:bookmarkEnd w:id="5"/>
      <w:r w:rsidDel="00000000" w:rsidR="00000000" w:rsidRPr="00000000">
        <w:rPr>
          <w:rtl w:val="0"/>
        </w:rPr>
        <w:t xml:space="preserve">Navigation Structure</w:t>
      </w:r>
    </w:p>
    <w:p w:rsidR="00000000" w:rsidDel="00000000" w:rsidP="00000000" w:rsidRDefault="00000000" w:rsidRPr="00000000" w14:paraId="0000000C">
      <w:pPr>
        <w:spacing w:before="0" w:line="276" w:lineRule="auto"/>
        <w:rPr/>
      </w:pPr>
      <w:r w:rsidDel="00000000" w:rsidR="00000000" w:rsidRPr="00000000">
        <w:rPr>
          <w:rtl w:val="0"/>
        </w:rPr>
        <w:t xml:space="preserve">This is the biggest issue, and it's worse than it first looks. A small "Insights" promo block (Understand localities, Read Resident Reviews, Check Price Trends, Tools &amp; More) shows up under nearly every single dropdown in the top menu, repeated roughly 15 to 17 times on one page. On top of that, the full footer (Top Cities, Commercial Spaces, Testimonials, Curated Quick Links) is separately duplicated in full, back to back, further down the same page. Both are confirmed directly in the page itself, not a guess.</w:t>
      </w:r>
    </w:p>
    <w:p w:rsidR="00000000" w:rsidDel="00000000" w:rsidP="00000000" w:rsidRDefault="00000000" w:rsidRPr="00000000" w14:paraId="0000000D">
      <w:pPr>
        <w:spacing w:before="0" w:line="276" w:lineRule="auto"/>
        <w:rPr/>
      </w:pPr>
      <w:r w:rsidDel="00000000" w:rsidR="00000000" w:rsidRPr="00000000">
        <w:rPr>
          <w:rtl w:val="0"/>
        </w:rPr>
        <w:t xml:space="preserve">It gets worse when you actually follow where that Insights menu points. I opened each of its seven links directly, and three of them, "Locality Insights," "Ratings &amp; Reviews," and "Registry Records," lead to a page that plainly says "The Page is gone...!" (a proper dead-page response, not a slow load or a redirect). The other four (Price Trends, Home Loan Tools, Area Converter, Builders in India) work fine. So nearly half of one of the site's core navigation menus is broken, and because that same menu is repeated 15+ times across the homepage, this isn't three dead links, it's the same three dead links showing up dozens of times over.</w:t>
      </w:r>
    </w:p>
    <w:p w:rsidR="00000000" w:rsidDel="00000000" w:rsidP="00000000" w:rsidRDefault="00000000" w:rsidRPr="00000000" w14:paraId="0000000E">
      <w:pPr>
        <w:pStyle w:val="Heading2"/>
        <w:keepNext w:val="0"/>
        <w:keepLines w:val="0"/>
        <w:spacing w:after="80" w:lineRule="auto"/>
        <w:rPr/>
      </w:pPr>
      <w:bookmarkStart w:colFirst="0" w:colLast="0" w:name="_pd0vhiph3g5" w:id="6"/>
      <w:bookmarkEnd w:id="6"/>
      <w:r w:rsidDel="00000000" w:rsidR="00000000" w:rsidRPr="00000000">
        <w:rPr>
          <w:rtl w:val="0"/>
        </w:rPr>
        <w:t xml:space="preserve">Visual Hierarchy</w:t>
      </w:r>
    </w:p>
    <w:p w:rsidR="00000000" w:rsidDel="00000000" w:rsidP="00000000" w:rsidRDefault="00000000" w:rsidRPr="00000000" w14:paraId="0000000F">
      <w:pPr>
        <w:spacing w:before="0" w:line="276" w:lineRule="auto"/>
        <w:rPr/>
      </w:pPr>
      <w:r w:rsidDel="00000000" w:rsidR="00000000" w:rsidRPr="00000000">
        <w:rPr>
          <w:rtl w:val="0"/>
        </w:rPr>
        <w:t xml:space="preserve">With new launches, upcoming projects, testimonials, and news articles all stacked on the homepage, nothing tells you what to look at first.</w:t>
      </w:r>
    </w:p>
    <w:p w:rsidR="00000000" w:rsidDel="00000000" w:rsidP="00000000" w:rsidRDefault="00000000" w:rsidRPr="00000000" w14:paraId="00000010">
      <w:pPr>
        <w:pStyle w:val="Heading2"/>
        <w:keepNext w:val="0"/>
        <w:keepLines w:val="0"/>
        <w:spacing w:after="80" w:lineRule="auto"/>
        <w:rPr/>
      </w:pPr>
      <w:bookmarkStart w:colFirst="0" w:colLast="0" w:name="_mdjt0qwi8do3" w:id="7"/>
      <w:bookmarkEnd w:id="7"/>
      <w:r w:rsidDel="00000000" w:rsidR="00000000" w:rsidRPr="00000000">
        <w:rPr>
          <w:rtl w:val="0"/>
        </w:rPr>
        <w:t xml:space="preserve">Accessibility</w:t>
      </w:r>
    </w:p>
    <w:p w:rsidR="00000000" w:rsidDel="00000000" w:rsidP="00000000" w:rsidRDefault="00000000" w:rsidRPr="00000000" w14:paraId="00000011">
      <w:pPr>
        <w:spacing w:before="0" w:line="276" w:lineRule="auto"/>
        <w:rPr/>
      </w:pPr>
      <w:r w:rsidDel="00000000" w:rsidR="00000000" w:rsidRPr="00000000">
        <w:rPr>
          <w:rtl w:val="0"/>
        </w:rPr>
        <w:t xml:space="preserve">No visible high contrast or font size controls on the homepage itself. They might exist somewhere in account settings, but nothing surfaces on the page a regular visitor lands on.</w:t>
      </w:r>
    </w:p>
    <w:p w:rsidR="00000000" w:rsidDel="00000000" w:rsidP="00000000" w:rsidRDefault="00000000" w:rsidRPr="00000000" w14:paraId="00000012">
      <w:pPr>
        <w:pStyle w:val="Heading2"/>
        <w:keepNext w:val="0"/>
        <w:keepLines w:val="0"/>
        <w:spacing w:after="80" w:lineRule="auto"/>
        <w:rPr/>
      </w:pPr>
      <w:bookmarkStart w:colFirst="0" w:colLast="0" w:name="_eah51vx1d61s" w:id="8"/>
      <w:bookmarkEnd w:id="8"/>
      <w:r w:rsidDel="00000000" w:rsidR="00000000" w:rsidRPr="00000000">
        <w:rPr>
          <w:rtl w:val="0"/>
        </w:rPr>
        <w:t xml:space="preserve">Responsiveness</w:t>
      </w:r>
    </w:p>
    <w:p w:rsidR="00000000" w:rsidDel="00000000" w:rsidP="00000000" w:rsidRDefault="00000000" w:rsidRPr="00000000" w14:paraId="00000013">
      <w:pPr>
        <w:spacing w:before="0" w:line="276" w:lineRule="auto"/>
        <w:rPr/>
      </w:pPr>
      <w:r w:rsidDel="00000000" w:rsidR="00000000" w:rsidRPr="00000000">
        <w:rPr>
          <w:rtl w:val="0"/>
        </w:rPr>
        <w:t xml:space="preserve">The homepage is extremely long even on desktop, given how much is stacked and repeated. On mobile that likely means a lot of scrolling before reaching real listings.</w:t>
      </w:r>
    </w:p>
    <w:p w:rsidR="00000000" w:rsidDel="00000000" w:rsidP="00000000" w:rsidRDefault="00000000" w:rsidRPr="00000000" w14:paraId="00000014">
      <w:pPr>
        <w:pStyle w:val="Heading2"/>
        <w:keepNext w:val="0"/>
        <w:keepLines w:val="0"/>
        <w:spacing w:after="80" w:lineRule="auto"/>
        <w:rPr/>
      </w:pPr>
      <w:bookmarkStart w:colFirst="0" w:colLast="0" w:name="_b0qn47i53hps" w:id="9"/>
      <w:bookmarkEnd w:id="9"/>
      <w:r w:rsidDel="00000000" w:rsidR="00000000" w:rsidRPr="00000000">
        <w:rPr>
          <w:rtl w:val="0"/>
        </w:rPr>
        <w:t xml:space="preserve">Efficiency of Interaction</w:t>
      </w:r>
    </w:p>
    <w:p w:rsidR="00000000" w:rsidDel="00000000" w:rsidP="00000000" w:rsidRDefault="00000000" w:rsidRPr="00000000" w14:paraId="00000015">
      <w:pPr>
        <w:spacing w:before="0" w:line="276" w:lineRule="auto"/>
        <w:rPr/>
      </w:pPr>
      <w:r w:rsidDel="00000000" w:rsidR="00000000" w:rsidRPr="00000000">
        <w:rPr>
          <w:rtl w:val="0"/>
        </w:rPr>
        <w:t xml:space="preserve">Every attempt to open an actual search results page was stopped by a "suspicious activity, complete the captcha" security check before showing any listings. I want to be careful here, this happened through an automated check, so I can't say for certain a normal person browsing in a regular browser hits the same wall every time. But it's worth flagging, because that kind of aggressive bot-detection can also catch real users on VPNs, office networks, or privacy browsers. I couldn't verify the real listing or comparison experience beyond this point.</w:t>
      </w:r>
    </w:p>
    <w:p w:rsidR="00000000" w:rsidDel="00000000" w:rsidP="00000000" w:rsidRDefault="00000000" w:rsidRPr="00000000" w14:paraId="00000016">
      <w:pPr>
        <w:pStyle w:val="Heading2"/>
        <w:keepNext w:val="0"/>
        <w:keepLines w:val="0"/>
        <w:spacing w:after="80" w:lineRule="auto"/>
        <w:rPr/>
      </w:pPr>
      <w:bookmarkStart w:colFirst="0" w:colLast="0" w:name="_v061d4x2vbhs" w:id="10"/>
      <w:bookmarkEnd w:id="10"/>
      <w:r w:rsidDel="00000000" w:rsidR="00000000" w:rsidRPr="00000000">
        <w:rPr>
          <w:rtl w:val="0"/>
        </w:rPr>
        <w:t xml:space="preserve">Feedback and System Status</w:t>
      </w:r>
    </w:p>
    <w:p w:rsidR="00000000" w:rsidDel="00000000" w:rsidP="00000000" w:rsidRDefault="00000000" w:rsidRPr="00000000" w14:paraId="00000017">
      <w:pPr>
        <w:spacing w:before="0" w:line="276" w:lineRule="auto"/>
        <w:rPr/>
      </w:pPr>
      <w:r w:rsidDel="00000000" w:rsidR="00000000" w:rsidRPr="00000000">
        <w:rPr>
          <w:rtl w:val="0"/>
        </w:rPr>
        <w:t xml:space="preserve">Clicking "View Number" or "Get preferred options" gives no immediate confirmation of what happens next.</w:t>
      </w:r>
    </w:p>
    <w:p w:rsidR="00000000" w:rsidDel="00000000" w:rsidP="00000000" w:rsidRDefault="00000000" w:rsidRPr="00000000" w14:paraId="00000018">
      <w:pPr>
        <w:pStyle w:val="Heading2"/>
        <w:keepNext w:val="0"/>
        <w:keepLines w:val="0"/>
        <w:spacing w:after="80" w:lineRule="auto"/>
        <w:rPr/>
      </w:pPr>
      <w:bookmarkStart w:colFirst="0" w:colLast="0" w:name="_j7f0iecwekz" w:id="11"/>
      <w:bookmarkEnd w:id="11"/>
      <w:r w:rsidDel="00000000" w:rsidR="00000000" w:rsidRPr="00000000">
        <w:rPr>
          <w:rtl w:val="0"/>
        </w:rPr>
        <w:t xml:space="preserve">Error Prevention and Recovery</w:t>
      </w:r>
    </w:p>
    <w:p w:rsidR="00000000" w:rsidDel="00000000" w:rsidP="00000000" w:rsidRDefault="00000000" w:rsidRPr="00000000" w14:paraId="00000019">
      <w:pPr>
        <w:spacing w:before="0" w:line="276" w:lineRule="auto"/>
        <w:rPr/>
      </w:pPr>
      <w:r w:rsidDel="00000000" w:rsidR="00000000" w:rsidRPr="00000000">
        <w:rPr>
          <w:rtl w:val="0"/>
        </w:rPr>
        <w:t xml:space="preserve">Three of the seven links in the repeated Insights menu lead straight to a dead page with no redirect, no suggested alternative, just a flat "The Page is gone...!" message. Since I couldn't get past the search page's security wall to test further, I can't confirm what happens on an empty search result, but the dead links alone show a real gap in basic link maintenance.</w:t>
      </w:r>
    </w:p>
    <w:p w:rsidR="00000000" w:rsidDel="00000000" w:rsidP="00000000" w:rsidRDefault="00000000" w:rsidRPr="00000000" w14:paraId="0000001A">
      <w:pPr>
        <w:pStyle w:val="Heading2"/>
        <w:keepNext w:val="0"/>
        <w:keepLines w:val="0"/>
        <w:spacing w:after="80" w:lineRule="auto"/>
        <w:rPr/>
      </w:pPr>
      <w:bookmarkStart w:colFirst="0" w:colLast="0" w:name="_uq7xty6eyav6" w:id="12"/>
      <w:bookmarkEnd w:id="12"/>
      <w:r w:rsidDel="00000000" w:rsidR="00000000" w:rsidRPr="00000000">
        <w:rPr>
          <w:rtl w:val="0"/>
        </w:rPr>
        <w:t xml:space="preserve">Aesthetic and Minimalist Design</w:t>
      </w:r>
    </w:p>
    <w:p w:rsidR="00000000" w:rsidDel="00000000" w:rsidP="00000000" w:rsidRDefault="00000000" w:rsidRPr="00000000" w14:paraId="0000001B">
      <w:pPr>
        <w:spacing w:before="0" w:line="276" w:lineRule="auto"/>
        <w:rPr/>
      </w:pPr>
      <w:r w:rsidDel="00000000" w:rsidR="00000000" w:rsidRPr="00000000">
        <w:rPr>
          <w:rtl w:val="0"/>
        </w:rPr>
        <w:t xml:space="preserve">The homepage is dense with promotional blocks, new launch banners, testimonials, quick links, city tiles, plus the repeated Insights widget and footer, all stacked with little breathing room.</w:t>
      </w:r>
    </w:p>
    <w:p w:rsidR="00000000" w:rsidDel="00000000" w:rsidP="00000000" w:rsidRDefault="00000000" w:rsidRPr="00000000" w14:paraId="0000001C">
      <w:pPr>
        <w:pStyle w:val="Heading2"/>
        <w:keepNext w:val="0"/>
        <w:keepLines w:val="0"/>
        <w:spacing w:after="80" w:lineRule="auto"/>
        <w:rPr/>
      </w:pPr>
      <w:bookmarkStart w:colFirst="0" w:colLast="0" w:name="_k75uwzmpc17w" w:id="13"/>
      <w:bookmarkEnd w:id="13"/>
      <w:r w:rsidDel="00000000" w:rsidR="00000000" w:rsidRPr="00000000">
        <w:rPr>
          <w:rtl w:val="0"/>
        </w:rPr>
        <w:t xml:space="preserve">Content Readability</w:t>
      </w:r>
    </w:p>
    <w:p w:rsidR="00000000" w:rsidDel="00000000" w:rsidP="00000000" w:rsidRDefault="00000000" w:rsidRPr="00000000" w14:paraId="0000001D">
      <w:pPr>
        <w:spacing w:before="0" w:line="276" w:lineRule="auto"/>
        <w:rPr/>
      </w:pPr>
      <w:r w:rsidDel="00000000" w:rsidR="00000000" w:rsidRPr="00000000">
        <w:rPr>
          <w:rtl w:val="0"/>
        </w:rPr>
        <w:t xml:space="preserve">Small text prices, dense percentage tags, and long unbroken lists of city links make scanning the page tiring.</w:t>
      </w:r>
    </w:p>
    <w:p w:rsidR="00000000" w:rsidDel="00000000" w:rsidP="00000000" w:rsidRDefault="00000000" w:rsidRPr="00000000" w14:paraId="0000001E">
      <w:pPr>
        <w:pStyle w:val="Heading2"/>
        <w:keepNext w:val="0"/>
        <w:keepLines w:val="0"/>
        <w:spacing w:after="80" w:lineRule="auto"/>
        <w:rPr/>
      </w:pPr>
      <w:bookmarkStart w:colFirst="0" w:colLast="0" w:name="_951oqs5kymfw" w:id="14"/>
      <w:bookmarkEnd w:id="14"/>
      <w:r w:rsidDel="00000000" w:rsidR="00000000" w:rsidRPr="00000000">
        <w:rPr>
          <w:rtl w:val="0"/>
        </w:rPr>
        <w:t xml:space="preserve">Search and Discoverability</w:t>
      </w:r>
    </w:p>
    <w:p w:rsidR="00000000" w:rsidDel="00000000" w:rsidP="00000000" w:rsidRDefault="00000000" w:rsidRPr="00000000" w14:paraId="0000001F">
      <w:pPr>
        <w:spacing w:before="0" w:line="276" w:lineRule="auto"/>
        <w:rPr/>
      </w:pPr>
      <w:r w:rsidDel="00000000" w:rsidR="00000000" w:rsidRPr="00000000">
        <w:rPr>
          <w:rtl w:val="0"/>
        </w:rPr>
        <w:t xml:space="preserve">Couldn't verify filtering by amenities, possession date, or verified status past the security wall, so I can only speak to the basic location and keyword search on the homepage.</w:t>
      </w:r>
    </w:p>
    <w:p w:rsidR="00000000" w:rsidDel="00000000" w:rsidP="00000000" w:rsidRDefault="00000000" w:rsidRPr="00000000" w14:paraId="00000020">
      <w:pPr>
        <w:pStyle w:val="Heading2"/>
        <w:keepNext w:val="0"/>
        <w:keepLines w:val="0"/>
        <w:spacing w:after="80" w:lineRule="auto"/>
        <w:rPr/>
      </w:pPr>
      <w:bookmarkStart w:colFirst="0" w:colLast="0" w:name="_p4mnfcb6lifa" w:id="15"/>
      <w:bookmarkEnd w:id="15"/>
      <w:r w:rsidDel="00000000" w:rsidR="00000000" w:rsidRPr="00000000">
        <w:rPr>
          <w:rtl w:val="0"/>
        </w:rPr>
        <w:t xml:space="preserve">Performance Perception</w:t>
      </w:r>
    </w:p>
    <w:p w:rsidR="00000000" w:rsidDel="00000000" w:rsidP="00000000" w:rsidRDefault="00000000" w:rsidRPr="00000000" w14:paraId="00000021">
      <w:pPr>
        <w:spacing w:before="0" w:line="276" w:lineRule="auto"/>
        <w:rPr/>
      </w:pPr>
      <w:r w:rsidDel="00000000" w:rsidR="00000000" w:rsidRPr="00000000">
        <w:rPr>
          <w:rtl w:val="0"/>
        </w:rPr>
        <w:t xml:space="preserve">Between the Insights widget repeated 15+ times, the duplicated footer, and a large number of images and project cards, this is a genuinely heavy homepage.</w:t>
      </w:r>
    </w:p>
    <w:p w:rsidR="00000000" w:rsidDel="00000000" w:rsidP="00000000" w:rsidRDefault="00000000" w:rsidRPr="00000000" w14:paraId="00000022">
      <w:pPr>
        <w:pStyle w:val="Heading2"/>
        <w:keepNext w:val="0"/>
        <w:keepLines w:val="0"/>
        <w:spacing w:after="80" w:lineRule="auto"/>
        <w:rPr/>
      </w:pPr>
      <w:bookmarkStart w:colFirst="0" w:colLast="0" w:name="_e4z6vgvqlng3" w:id="16"/>
      <w:bookmarkEnd w:id="16"/>
      <w:r w:rsidDel="00000000" w:rsidR="00000000" w:rsidRPr="00000000">
        <w:rPr>
          <w:rtl w:val="0"/>
        </w:rPr>
        <w:t xml:space="preserve">Trust and Credibility</w:t>
      </w:r>
    </w:p>
    <w:p w:rsidR="00000000" w:rsidDel="00000000" w:rsidP="00000000" w:rsidRDefault="00000000" w:rsidRPr="00000000" w14:paraId="00000023">
      <w:pPr>
        <w:spacing w:before="0" w:line="276" w:lineRule="auto"/>
        <w:rPr/>
      </w:pPr>
      <w:r w:rsidDel="00000000" w:rsidR="00000000" w:rsidRPr="00000000">
        <w:rPr>
          <w:rtl w:val="0"/>
        </w:rPr>
        <w:t xml:space="preserve">99acres shows RERA tags and "verified by 99acres team" badges, a genuine plus on the interface. But real, 99acres-specific reviews (not real estate reviews in general) repeatedly describe a flood of sales calls pushing paid packages after listing a property for free. That's a real trust problem behind an interface that looks trustworthy on its face.</w:t>
      </w:r>
    </w:p>
    <w:p w:rsidR="00000000" w:rsidDel="00000000" w:rsidP="00000000" w:rsidRDefault="00000000" w:rsidRPr="00000000" w14:paraId="00000024">
      <w:pPr>
        <w:pStyle w:val="Heading2"/>
        <w:keepNext w:val="0"/>
        <w:keepLines w:val="0"/>
        <w:spacing w:after="80" w:lineRule="auto"/>
        <w:rPr/>
      </w:pPr>
      <w:bookmarkStart w:colFirst="0" w:colLast="0" w:name="_wtfoau860rha" w:id="17"/>
      <w:bookmarkEnd w:id="17"/>
      <w:r w:rsidDel="00000000" w:rsidR="00000000" w:rsidRPr="00000000">
        <w:rPr>
          <w:rtl w:val="0"/>
        </w:rPr>
        <w:t xml:space="preserve">Personalization</w:t>
      </w:r>
    </w:p>
    <w:p w:rsidR="00000000" w:rsidDel="00000000" w:rsidP="00000000" w:rsidRDefault="00000000" w:rsidRPr="00000000" w14:paraId="00000025">
      <w:pPr>
        <w:spacing w:before="0" w:line="276" w:lineRule="auto"/>
        <w:rPr/>
      </w:pPr>
      <w:r w:rsidDel="00000000" w:rsidR="00000000" w:rsidRPr="00000000">
        <w:rPr>
          <w:rtl w:val="0"/>
        </w:rPr>
        <w:t xml:space="preserve">There's a "My Activity" section tracking recent searches and shortlists, a genuine plus, but it's buried in a header dropdown rather than being easy to find.</w:t>
      </w:r>
    </w:p>
    <w:p w:rsidR="00000000" w:rsidDel="00000000" w:rsidP="00000000" w:rsidRDefault="00000000" w:rsidRPr="00000000" w14:paraId="00000026">
      <w:pPr>
        <w:pStyle w:val="Heading2"/>
        <w:keepNext w:val="0"/>
        <w:keepLines w:val="0"/>
        <w:spacing w:after="80" w:lineRule="auto"/>
        <w:rPr/>
      </w:pPr>
      <w:bookmarkStart w:colFirst="0" w:colLast="0" w:name="_si095pz6af0a" w:id="18"/>
      <w:bookmarkEnd w:id="18"/>
      <w:r w:rsidDel="00000000" w:rsidR="00000000" w:rsidRPr="00000000">
        <w:rPr>
          <w:rtl w:val="0"/>
        </w:rPr>
        <w:t xml:space="preserve">User Satisfaction</w:t>
      </w:r>
    </w:p>
    <w:p w:rsidR="00000000" w:rsidDel="00000000" w:rsidP="00000000" w:rsidRDefault="00000000" w:rsidRPr="00000000" w14:paraId="00000027">
      <w:pPr>
        <w:spacing w:before="0" w:line="276" w:lineRule="auto"/>
        <w:rPr/>
      </w:pPr>
      <w:r w:rsidDel="00000000" w:rsidR="00000000" w:rsidRPr="00000000">
        <w:rPr>
          <w:rtl w:val="0"/>
        </w:rPr>
        <w:t xml:space="preserve">Getting past the repeated menus and duplicated sections takes real patience even before searching, and the search itself couldn't be tested properly due to the security check.</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Heading2"/>
        <w:keepNext w:val="0"/>
        <w:keepLines w:val="0"/>
        <w:spacing w:after="80" w:lineRule="auto"/>
        <w:rPr/>
      </w:pPr>
      <w:bookmarkStart w:colFirst="0" w:colLast="0" w:name="_c205cs9ns9a" w:id="19"/>
      <w:bookmarkEnd w:id="19"/>
      <w:r w:rsidDel="00000000" w:rsidR="00000000" w:rsidRPr="00000000">
        <w:rPr>
          <w:rtl w:val="0"/>
        </w:rPr>
        <w:t xml:space="preserve">Specific Real Issues Found</w:t>
      </w:r>
    </w:p>
    <w:p w:rsidR="00000000" w:rsidDel="00000000" w:rsidP="00000000" w:rsidRDefault="00000000" w:rsidRPr="00000000" w14:paraId="0000002A">
      <w:pPr>
        <w:numPr>
          <w:ilvl w:val="0"/>
          <w:numId w:val="2"/>
        </w:numPr>
        <w:spacing w:after="0" w:afterAutospacing="0" w:before="0" w:line="276" w:lineRule="auto"/>
        <w:ind w:left="720" w:hanging="360"/>
      </w:pPr>
      <w:r w:rsidDel="00000000" w:rsidR="00000000" w:rsidRPr="00000000">
        <w:rPr>
          <w:rtl w:val="0"/>
        </w:rPr>
        <w:t xml:space="preserve">The same "Insights" promotional widget is repeated roughly 15 to 17 times across the homepage, appearing under nearly every top navigation dropdown.</w:t>
      </w:r>
    </w:p>
    <w:p w:rsidR="00000000" w:rsidDel="00000000" w:rsidP="00000000" w:rsidRDefault="00000000" w:rsidRPr="00000000" w14:paraId="0000002B">
      <w:pPr>
        <w:numPr>
          <w:ilvl w:val="0"/>
          <w:numId w:val="2"/>
        </w:numPr>
        <w:spacing w:after="0" w:afterAutospacing="0" w:before="0" w:line="276" w:lineRule="auto"/>
        <w:ind w:left="720" w:hanging="360"/>
      </w:pPr>
      <w:r w:rsidDel="00000000" w:rsidR="00000000" w:rsidRPr="00000000">
        <w:rPr>
          <w:rtl w:val="0"/>
        </w:rPr>
        <w:t xml:space="preserve">Three of the seven links inside that Insights menu, "Locality Insights," "Ratings &amp; Reviews," and "Registry Records," lead to a dead page ("The Page is gone...!"), confirmed by opening each one directly. Since the menu itself repeats 15+ times, these three broken links effectively appear dozens of times across the homepage.</w:t>
      </w:r>
    </w:p>
    <w:p w:rsidR="00000000" w:rsidDel="00000000" w:rsidP="00000000" w:rsidRDefault="00000000" w:rsidRPr="00000000" w14:paraId="0000002C">
      <w:pPr>
        <w:numPr>
          <w:ilvl w:val="0"/>
          <w:numId w:val="2"/>
        </w:numPr>
        <w:spacing w:after="0" w:afterAutospacing="0" w:before="0" w:line="276" w:lineRule="auto"/>
        <w:ind w:left="720" w:hanging="360"/>
      </w:pPr>
      <w:r w:rsidDel="00000000" w:rsidR="00000000" w:rsidRPr="00000000">
        <w:rPr>
          <w:rtl w:val="0"/>
        </w:rPr>
        <w:t xml:space="preserve">The full footer block is separately duplicated in full, back to back, on the same homepage.</w:t>
      </w:r>
    </w:p>
    <w:p w:rsidR="00000000" w:rsidDel="00000000" w:rsidP="00000000" w:rsidRDefault="00000000" w:rsidRPr="00000000" w14:paraId="0000002D">
      <w:pPr>
        <w:numPr>
          <w:ilvl w:val="0"/>
          <w:numId w:val="2"/>
        </w:numPr>
        <w:spacing w:after="0" w:afterAutospacing="0" w:before="0" w:line="276" w:lineRule="auto"/>
        <w:ind w:left="720" w:hanging="360"/>
      </w:pPr>
      <w:r w:rsidDel="00000000" w:rsidR="00000000" w:rsidRPr="00000000">
        <w:rPr>
          <w:rtl w:val="0"/>
        </w:rPr>
        <w:t xml:space="preserve">Phone numbers are gated behind a "View Number" click on essentially every card, even though prices are usually shown upfront.</w:t>
      </w:r>
    </w:p>
    <w:p w:rsidR="00000000" w:rsidDel="00000000" w:rsidP="00000000" w:rsidRDefault="00000000" w:rsidRPr="00000000" w14:paraId="0000002E">
      <w:pPr>
        <w:numPr>
          <w:ilvl w:val="0"/>
          <w:numId w:val="2"/>
        </w:numPr>
        <w:spacing w:after="0" w:afterAutospacing="0" w:before="0" w:line="276" w:lineRule="auto"/>
        <w:ind w:left="720" w:hanging="360"/>
      </w:pPr>
      <w:r w:rsidDel="00000000" w:rsidR="00000000" w:rsidRPr="00000000">
        <w:rPr>
          <w:rtl w:val="0"/>
        </w:rPr>
        <w:t xml:space="preserve">Every attempt to reach an actual search results page was blocked by a security check, so the real listing and filter experience couldn't be verified. Flagged honestly as a limitation, not a confirmed bug, since it happened through automated access.</w:t>
      </w:r>
    </w:p>
    <w:p w:rsidR="00000000" w:rsidDel="00000000" w:rsidP="00000000" w:rsidRDefault="00000000" w:rsidRPr="00000000" w14:paraId="0000002F">
      <w:pPr>
        <w:numPr>
          <w:ilvl w:val="0"/>
          <w:numId w:val="2"/>
        </w:numPr>
        <w:spacing w:after="0" w:afterAutospacing="0" w:before="0" w:line="276" w:lineRule="auto"/>
        <w:ind w:left="720" w:hanging="360"/>
      </w:pPr>
      <w:r w:rsidDel="00000000" w:rsidR="00000000" w:rsidRPr="00000000">
        <w:rPr>
          <w:rtl w:val="0"/>
        </w:rPr>
        <w:t xml:space="preserve">A cookie consent banner sits at the very bottom of the page, easy to miss.</w:t>
      </w:r>
    </w:p>
    <w:p w:rsidR="00000000" w:rsidDel="00000000" w:rsidP="00000000" w:rsidRDefault="00000000" w:rsidRPr="00000000" w14:paraId="00000030">
      <w:pPr>
        <w:numPr>
          <w:ilvl w:val="0"/>
          <w:numId w:val="2"/>
        </w:numPr>
        <w:spacing w:before="0" w:line="276" w:lineRule="auto"/>
        <w:ind w:left="720" w:hanging="360"/>
      </w:pPr>
      <w:r w:rsidDel="00000000" w:rsidR="00000000" w:rsidRPr="00000000">
        <w:rPr>
          <w:rtl w:val="0"/>
        </w:rPr>
        <w:t xml:space="preserve">Real, 99acres-specific reviews repeatedly describe a flood of sales calls after posting a free listing, and unresponsive support after paying for a package.</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pStyle w:val="Heading2"/>
        <w:keepNext w:val="0"/>
        <w:keepLines w:val="0"/>
        <w:spacing w:after="80" w:lineRule="auto"/>
        <w:rPr/>
      </w:pPr>
      <w:bookmarkStart w:colFirst="0" w:colLast="0" w:name="_79rzddcb2nby" w:id="20"/>
      <w:bookmarkEnd w:id="20"/>
      <w:r w:rsidDel="00000000" w:rsidR="00000000" w:rsidRPr="00000000">
        <w:rPr>
          <w:rtl w:val="0"/>
        </w:rPr>
        <w:t xml:space="preserve">Parameter Table</w:t>
      </w:r>
    </w:p>
    <w:p w:rsidR="00000000" w:rsidDel="00000000" w:rsidP="00000000" w:rsidRDefault="00000000" w:rsidRPr="00000000" w14:paraId="00000033">
      <w:pPr>
        <w:rPr/>
      </w:pPr>
      <w:r w:rsidDel="00000000" w:rsidR="00000000" w:rsidRPr="00000000">
        <w:rPr>
          <w:rtl w:val="0"/>
        </w:rPr>
      </w:r>
    </w:p>
    <w:tbl>
      <w:tblPr>
        <w:tblStyle w:val="Table1"/>
        <w:tblW w:w="92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1200"/>
        <w:gridCol w:w="5600"/>
        <w:tblGridChange w:id="0">
          <w:tblGrid>
            <w:gridCol w:w="2400"/>
            <w:gridCol w:w="1200"/>
            <w:gridCol w:w="5600"/>
          </w:tblGrid>
        </w:tblGridChange>
      </w:tblGrid>
      <w:tr>
        <w:trPr>
          <w:cantSplit w:val="0"/>
          <w:trHeight w:val="500" w:hRule="atLeast"/>
          <w:tblHeader w:val="1"/>
        </w:trPr>
        <w:tc>
          <w:tcPr>
            <w:tcBorders>
              <w:top w:color="000000" w:space="0" w:sz="8" w:val="single"/>
              <w:left w:color="000000" w:space="0" w:sz="8" w:val="single"/>
              <w:bottom w:color="000000" w:space="0" w:sz="12" w:val="single"/>
              <w:right w:color="000000" w:space="0" w:sz="8" w:val="single"/>
            </w:tcBorders>
            <w:shd w:fill="f3f3f3" w:val="clear"/>
            <w:tcMar>
              <w:top w:w="140.0" w:type="dxa"/>
              <w:left w:w="140.0" w:type="dxa"/>
              <w:bottom w:w="140.0" w:type="dxa"/>
              <w:right w:w="140.0" w:type="dxa"/>
            </w:tcMar>
            <w:vAlign w:val="center"/>
          </w:tcPr>
          <w:p w:rsidR="00000000" w:rsidDel="00000000" w:rsidP="00000000" w:rsidRDefault="00000000" w:rsidRPr="00000000" w14:paraId="00000034">
            <w:pPr>
              <w:jc w:val="center"/>
              <w:rPr/>
            </w:pPr>
            <w:r w:rsidDel="00000000" w:rsidR="00000000" w:rsidRPr="00000000">
              <w:rPr>
                <w:b w:val="1"/>
                <w:bCs w:val="1"/>
                <w:rtl w:val="0"/>
              </w:rPr>
              <w:t xml:space="preserve">Parameter</w:t>
            </w:r>
            <w:r w:rsidDel="00000000" w:rsidR="00000000" w:rsidRPr="00000000">
              <w:rPr>
                <w:rtl w:val="0"/>
              </w:rPr>
            </w:r>
          </w:p>
        </w:tc>
        <w:tc>
          <w:tcPr>
            <w:tcBorders>
              <w:top w:color="000000" w:space="0" w:sz="8" w:val="single"/>
              <w:left w:color="000000" w:space="0" w:sz="8" w:val="single"/>
              <w:bottom w:color="000000" w:space="0" w:sz="12" w:val="single"/>
              <w:right w:color="000000" w:space="0" w:sz="8" w:val="single"/>
            </w:tcBorders>
            <w:shd w:fill="f3f3f3" w:val="clear"/>
            <w:tcMar>
              <w:top w:w="140.0" w:type="dxa"/>
              <w:left w:w="140.0" w:type="dxa"/>
              <w:bottom w:w="140.0" w:type="dxa"/>
              <w:right w:w="140.0" w:type="dxa"/>
            </w:tcMar>
            <w:vAlign w:val="center"/>
          </w:tcPr>
          <w:p w:rsidR="00000000" w:rsidDel="00000000" w:rsidP="00000000" w:rsidRDefault="00000000" w:rsidRPr="00000000" w14:paraId="00000035">
            <w:pPr>
              <w:jc w:val="center"/>
              <w:rPr/>
            </w:pPr>
            <w:r w:rsidDel="00000000" w:rsidR="00000000" w:rsidRPr="00000000">
              <w:rPr>
                <w:b w:val="1"/>
                <w:bCs w:val="1"/>
                <w:rtl w:val="0"/>
              </w:rPr>
              <w:t xml:space="preserve">Rating</w:t>
            </w:r>
            <w:r w:rsidDel="00000000" w:rsidR="00000000" w:rsidRPr="00000000">
              <w:rPr>
                <w:rtl w:val="0"/>
              </w:rPr>
            </w:r>
          </w:p>
        </w:tc>
        <w:tc>
          <w:tcPr>
            <w:tcBorders>
              <w:top w:color="000000" w:space="0" w:sz="8" w:val="single"/>
              <w:left w:color="000000" w:space="0" w:sz="8" w:val="single"/>
              <w:bottom w:color="000000" w:space="0" w:sz="12" w:val="single"/>
              <w:right w:color="000000" w:space="0" w:sz="8" w:val="single"/>
            </w:tcBorders>
            <w:shd w:fill="f3f3f3" w:val="clear"/>
            <w:tcMar>
              <w:top w:w="140.0" w:type="dxa"/>
              <w:left w:w="140.0" w:type="dxa"/>
              <w:bottom w:w="140.0" w:type="dxa"/>
              <w:right w:w="140.0" w:type="dxa"/>
            </w:tcMar>
            <w:vAlign w:val="center"/>
          </w:tcPr>
          <w:p w:rsidR="00000000" w:rsidDel="00000000" w:rsidP="00000000" w:rsidRDefault="00000000" w:rsidRPr="00000000" w14:paraId="00000036">
            <w:pPr>
              <w:jc w:val="center"/>
              <w:rPr/>
            </w:pPr>
            <w:r w:rsidDel="00000000" w:rsidR="00000000" w:rsidRPr="00000000">
              <w:rPr>
                <w:b w:val="1"/>
                <w:bCs w:val="1"/>
                <w:rtl w:val="0"/>
              </w:rPr>
              <w:t xml:space="preserve">Observation</w:t>
            </w:r>
            <w:r w:rsidDel="00000000" w:rsidR="00000000" w:rsidRPr="00000000">
              <w:rPr>
                <w:rtl w:val="0"/>
              </w:rPr>
            </w:r>
          </w:p>
        </w:tc>
      </w:tr>
      <w:tr>
        <w:trPr>
          <w:cantSplit w:val="0"/>
          <w:tblHeader w:val="0"/>
        </w:trPr>
        <w:tc>
          <w:tcPr>
            <w:tcBorders>
              <w:top w:color="000000" w:space="0" w:sz="8" w:val="single"/>
              <w:left w:color="000000" w:space="0" w:sz="8" w:val="single"/>
              <w:bottom w:color="cccccc" w:space="0" w:sz="8" w:val="single"/>
              <w:right w:color="000000" w:space="0" w:sz="8" w:val="single"/>
            </w:tcBorders>
            <w:tcMar>
              <w:top w:w="100.0" w:type="dxa"/>
              <w:left w:w="140.0" w:type="dxa"/>
              <w:bottom w:w="100.0" w:type="dxa"/>
              <w:right w:w="140.0" w:type="dxa"/>
            </w:tcMar>
            <w:vAlign w:val="top"/>
          </w:tcPr>
          <w:p w:rsidR="00000000" w:rsidDel="00000000" w:rsidP="00000000" w:rsidRDefault="00000000" w:rsidRPr="00000000" w14:paraId="00000037">
            <w:pPr>
              <w:rPr/>
            </w:pPr>
            <w:r w:rsidDel="00000000" w:rsidR="00000000" w:rsidRPr="00000000">
              <w:rPr>
                <w:rtl w:val="0"/>
              </w:rPr>
              <w:t xml:space="preserve">Learnability</w:t>
            </w:r>
          </w:p>
        </w:tc>
        <w:tc>
          <w:tcPr>
            <w:tcBorders>
              <w:top w:color="000000" w:space="0" w:sz="8" w:val="single"/>
              <w:left w:color="000000" w:space="0" w:sz="8" w:val="single"/>
              <w:bottom w:color="cccccc" w:space="0" w:sz="8" w:val="single"/>
              <w:right w:color="000000" w:space="0" w:sz="8" w:val="single"/>
            </w:tcBorders>
            <w:tcMar>
              <w:top w:w="100.0" w:type="dxa"/>
              <w:left w:w="140.0" w:type="dxa"/>
              <w:bottom w:w="100.0" w:type="dxa"/>
              <w:right w:w="140.0" w:type="dxa"/>
            </w:tcMar>
            <w:vAlign w:val="top"/>
          </w:tcPr>
          <w:p w:rsidR="00000000" w:rsidDel="00000000" w:rsidP="00000000" w:rsidRDefault="00000000" w:rsidRPr="00000000" w14:paraId="00000038">
            <w:pPr>
              <w:jc w:val="center"/>
              <w:rPr/>
            </w:pPr>
            <w:r w:rsidDel="00000000" w:rsidR="00000000" w:rsidRPr="00000000">
              <w:rPr>
                <w:rtl w:val="0"/>
              </w:rPr>
              <w:t xml:space="preserve">3/10</w:t>
            </w:r>
          </w:p>
        </w:tc>
        <w:tc>
          <w:tcPr>
            <w:tcBorders>
              <w:top w:color="000000" w:space="0" w:sz="8" w:val="single"/>
              <w:left w:color="000000" w:space="0" w:sz="8" w:val="single"/>
              <w:bottom w:color="cccccc" w:space="0" w:sz="8" w:val="single"/>
              <w:right w:color="000000" w:space="0" w:sz="8" w:val="single"/>
            </w:tcBorders>
            <w:tcMar>
              <w:top w:w="100.0" w:type="dxa"/>
              <w:left w:w="140.0" w:type="dxa"/>
              <w:bottom w:w="100.0" w:type="dxa"/>
              <w:right w:w="140.0" w:type="dxa"/>
            </w:tcMar>
            <w:vAlign w:val="top"/>
          </w:tcPr>
          <w:p w:rsidR="00000000" w:rsidDel="00000000" w:rsidP="00000000" w:rsidRDefault="00000000" w:rsidRPr="00000000" w14:paraId="00000039">
            <w:pPr>
              <w:rPr/>
            </w:pPr>
            <w:r w:rsidDel="00000000" w:rsidR="00000000" w:rsidRPr="00000000">
              <w:rPr>
                <w:rtl w:val="0"/>
              </w:rPr>
              <w:t xml:space="preserve">Four near identical top menus make the entry point unclear</w:t>
            </w:r>
          </w:p>
        </w:tc>
      </w:tr>
      <w:tr>
        <w:trPr>
          <w:cantSplit w:val="0"/>
          <w:tblHeader w:val="0"/>
        </w:trPr>
        <w:tc>
          <w:tcPr>
            <w:tcBorders>
              <w:top w:color="cccccc" w:space="0" w:sz="8" w:val="single"/>
              <w:left w:color="000000" w:space="0" w:sz="8" w:val="single"/>
              <w:bottom w:color="cccccc" w:space="0" w:sz="8" w:val="single"/>
              <w:right w:color="000000" w:space="0" w:sz="8" w:val="single"/>
            </w:tcBorders>
            <w:tcMar>
              <w:top w:w="100.0" w:type="dxa"/>
              <w:left w:w="140.0" w:type="dxa"/>
              <w:bottom w:w="100.0" w:type="dxa"/>
              <w:right w:w="140.0" w:type="dxa"/>
            </w:tcMar>
            <w:vAlign w:val="top"/>
          </w:tcPr>
          <w:p w:rsidR="00000000" w:rsidDel="00000000" w:rsidP="00000000" w:rsidRDefault="00000000" w:rsidRPr="00000000" w14:paraId="0000003A">
            <w:pPr>
              <w:rPr/>
            </w:pPr>
            <w:r w:rsidDel="00000000" w:rsidR="00000000" w:rsidRPr="00000000">
              <w:rPr>
                <w:rtl w:val="0"/>
              </w:rPr>
              <w:t xml:space="preserve">Usability</w:t>
            </w:r>
          </w:p>
        </w:tc>
        <w:tc>
          <w:tcPr>
            <w:tcBorders>
              <w:top w:color="cccccc" w:space="0" w:sz="8" w:val="single"/>
              <w:left w:color="000000" w:space="0" w:sz="8" w:val="single"/>
              <w:bottom w:color="cccccc" w:space="0" w:sz="8" w:val="single"/>
              <w:right w:color="000000" w:space="0" w:sz="8" w:val="single"/>
            </w:tcBorders>
            <w:tcMar>
              <w:top w:w="100.0" w:type="dxa"/>
              <w:left w:w="140.0" w:type="dxa"/>
              <w:bottom w:w="100.0" w:type="dxa"/>
              <w:right w:w="140.0" w:type="dxa"/>
            </w:tcMar>
            <w:vAlign w:val="top"/>
          </w:tcPr>
          <w:p w:rsidR="00000000" w:rsidDel="00000000" w:rsidP="00000000" w:rsidRDefault="00000000" w:rsidRPr="00000000" w14:paraId="0000003B">
            <w:pPr>
              <w:jc w:val="center"/>
              <w:rPr/>
            </w:pPr>
            <w:r w:rsidDel="00000000" w:rsidR="00000000" w:rsidRPr="00000000">
              <w:rPr>
                <w:rtl w:val="0"/>
              </w:rPr>
              <w:t xml:space="preserve">4/10</w:t>
            </w:r>
          </w:p>
        </w:tc>
        <w:tc>
          <w:tcPr>
            <w:tcBorders>
              <w:top w:color="cccccc" w:space="0" w:sz="8" w:val="single"/>
              <w:left w:color="000000" w:space="0" w:sz="8" w:val="single"/>
              <w:bottom w:color="cccccc" w:space="0" w:sz="8" w:val="single"/>
              <w:right w:color="000000" w:space="0" w:sz="8" w:val="single"/>
            </w:tcBorders>
            <w:tcMar>
              <w:top w:w="100.0" w:type="dxa"/>
              <w:left w:w="140.0" w:type="dxa"/>
              <w:bottom w:w="100.0" w:type="dxa"/>
              <w:right w:w="140.0" w:type="dxa"/>
            </w:tcMar>
            <w:vAlign w:val="top"/>
          </w:tcPr>
          <w:p w:rsidR="00000000" w:rsidDel="00000000" w:rsidP="00000000" w:rsidRDefault="00000000" w:rsidRPr="00000000" w14:paraId="0000003C">
            <w:pPr>
              <w:rPr/>
            </w:pPr>
            <w:r w:rsidDel="00000000" w:rsidR="00000000" w:rsidRPr="00000000">
              <w:rPr>
                <w:rtl w:val="0"/>
              </w:rPr>
              <w:t xml:space="preserve">Prices visible, but contact numbers always need an extra click</w:t>
            </w:r>
          </w:p>
        </w:tc>
      </w:tr>
      <w:tr>
        <w:trPr>
          <w:cantSplit w:val="0"/>
          <w:tblHeader w:val="0"/>
        </w:trPr>
        <w:tc>
          <w:tcPr>
            <w:tcBorders>
              <w:top w:color="cccccc" w:space="0" w:sz="8" w:val="single"/>
              <w:left w:color="000000" w:space="0" w:sz="8" w:val="single"/>
              <w:bottom w:color="cccccc" w:space="0" w:sz="8" w:val="single"/>
              <w:right w:color="000000" w:space="0" w:sz="8" w:val="single"/>
            </w:tcBorders>
            <w:tcMar>
              <w:top w:w="100.0" w:type="dxa"/>
              <w:left w:w="140.0" w:type="dxa"/>
              <w:bottom w:w="100.0" w:type="dxa"/>
              <w:right w:w="140.0" w:type="dxa"/>
            </w:tcMar>
            <w:vAlign w:val="top"/>
          </w:tcPr>
          <w:p w:rsidR="00000000" w:rsidDel="00000000" w:rsidP="00000000" w:rsidRDefault="00000000" w:rsidRPr="00000000" w14:paraId="0000003D">
            <w:pPr>
              <w:rPr/>
            </w:pPr>
            <w:r w:rsidDel="00000000" w:rsidR="00000000" w:rsidRPr="00000000">
              <w:rPr>
                <w:rtl w:val="0"/>
              </w:rPr>
              <w:t xml:space="preserve">Consistency</w:t>
            </w:r>
          </w:p>
        </w:tc>
        <w:tc>
          <w:tcPr>
            <w:tcBorders>
              <w:top w:color="cccccc" w:space="0" w:sz="8" w:val="single"/>
              <w:left w:color="000000" w:space="0" w:sz="8" w:val="single"/>
              <w:bottom w:color="cccccc" w:space="0" w:sz="8" w:val="single"/>
              <w:right w:color="000000" w:space="0" w:sz="8" w:val="single"/>
            </w:tcBorders>
            <w:tcMar>
              <w:top w:w="100.0" w:type="dxa"/>
              <w:left w:w="140.0" w:type="dxa"/>
              <w:bottom w:w="100.0" w:type="dxa"/>
              <w:right w:w="140.0" w:type="dxa"/>
            </w:tcMar>
            <w:vAlign w:val="top"/>
          </w:tcPr>
          <w:p w:rsidR="00000000" w:rsidDel="00000000" w:rsidP="00000000" w:rsidRDefault="00000000" w:rsidRPr="00000000" w14:paraId="0000003E">
            <w:pPr>
              <w:jc w:val="center"/>
              <w:rPr/>
            </w:pPr>
            <w:r w:rsidDel="00000000" w:rsidR="00000000" w:rsidRPr="00000000">
              <w:rPr>
                <w:rtl w:val="0"/>
              </w:rPr>
              <w:t xml:space="preserve">4/10</w:t>
            </w:r>
          </w:p>
        </w:tc>
        <w:tc>
          <w:tcPr>
            <w:tcBorders>
              <w:top w:color="cccccc" w:space="0" w:sz="8" w:val="single"/>
              <w:left w:color="000000" w:space="0" w:sz="8" w:val="single"/>
              <w:bottom w:color="cccccc" w:space="0" w:sz="8" w:val="single"/>
              <w:right w:color="000000" w:space="0" w:sz="8" w:val="single"/>
            </w:tcBorders>
            <w:tcMar>
              <w:top w:w="100.0" w:type="dxa"/>
              <w:left w:w="140.0" w:type="dxa"/>
              <w:bottom w:w="100.0" w:type="dxa"/>
              <w:right w:w="140.0" w:type="dxa"/>
            </w:tcMar>
            <w:vAlign w:val="top"/>
          </w:tcPr>
          <w:p w:rsidR="00000000" w:rsidDel="00000000" w:rsidP="00000000" w:rsidRDefault="00000000" w:rsidRPr="00000000" w14:paraId="0000003F">
            <w:pPr>
              <w:rPr/>
            </w:pPr>
            <w:r w:rsidDel="00000000" w:rsidR="00000000" w:rsidRPr="00000000">
              <w:rPr>
                <w:rtl w:val="0"/>
              </w:rPr>
              <w:t xml:space="preserve">Promotional trim varies a lot card to card</w:t>
            </w:r>
          </w:p>
        </w:tc>
      </w:tr>
      <w:tr>
        <w:trPr>
          <w:cantSplit w:val="0"/>
          <w:tblHeader w:val="0"/>
        </w:trPr>
        <w:tc>
          <w:tcPr>
            <w:tcBorders>
              <w:top w:color="cccccc" w:space="0" w:sz="8" w:val="single"/>
              <w:left w:color="000000" w:space="0" w:sz="8" w:val="single"/>
              <w:bottom w:color="cccccc" w:space="0" w:sz="8" w:val="single"/>
              <w:right w:color="000000" w:space="0" w:sz="8" w:val="single"/>
            </w:tcBorders>
            <w:tcMar>
              <w:top w:w="100.0" w:type="dxa"/>
              <w:left w:w="140.0" w:type="dxa"/>
              <w:bottom w:w="100.0" w:type="dxa"/>
              <w:right w:w="140.0" w:type="dxa"/>
            </w:tcMar>
            <w:vAlign w:val="top"/>
          </w:tcPr>
          <w:p w:rsidR="00000000" w:rsidDel="00000000" w:rsidP="00000000" w:rsidRDefault="00000000" w:rsidRPr="00000000" w14:paraId="00000040">
            <w:pPr>
              <w:rPr/>
            </w:pPr>
            <w:r w:rsidDel="00000000" w:rsidR="00000000" w:rsidRPr="00000000">
              <w:rPr>
                <w:rtl w:val="0"/>
              </w:rPr>
              <w:t xml:space="preserve">Use of Metaphors</w:t>
            </w:r>
          </w:p>
        </w:tc>
        <w:tc>
          <w:tcPr>
            <w:tcBorders>
              <w:top w:color="cccccc" w:space="0" w:sz="8" w:val="single"/>
              <w:left w:color="000000" w:space="0" w:sz="8" w:val="single"/>
              <w:bottom w:color="cccccc" w:space="0" w:sz="8" w:val="single"/>
              <w:right w:color="000000" w:space="0" w:sz="8" w:val="single"/>
            </w:tcBorders>
            <w:tcMar>
              <w:top w:w="100.0" w:type="dxa"/>
              <w:left w:w="140.0" w:type="dxa"/>
              <w:bottom w:w="100.0" w:type="dxa"/>
              <w:right w:w="140.0" w:type="dxa"/>
            </w:tcMar>
            <w:vAlign w:val="top"/>
          </w:tcPr>
          <w:p w:rsidR="00000000" w:rsidDel="00000000" w:rsidP="00000000" w:rsidRDefault="00000000" w:rsidRPr="00000000" w14:paraId="00000041">
            <w:pPr>
              <w:jc w:val="center"/>
              <w:rPr/>
            </w:pPr>
            <w:r w:rsidDel="00000000" w:rsidR="00000000" w:rsidRPr="00000000">
              <w:rPr>
                <w:rtl w:val="0"/>
              </w:rPr>
              <w:t xml:space="preserve">4/10</w:t>
            </w:r>
          </w:p>
        </w:tc>
        <w:tc>
          <w:tcPr>
            <w:tcBorders>
              <w:top w:color="cccccc" w:space="0" w:sz="8" w:val="single"/>
              <w:left w:color="000000" w:space="0" w:sz="8" w:val="single"/>
              <w:bottom w:color="cccccc" w:space="0" w:sz="8" w:val="single"/>
              <w:right w:color="000000" w:space="0" w:sz="8" w:val="single"/>
            </w:tcBorders>
            <w:tcMar>
              <w:top w:w="100.0" w:type="dxa"/>
              <w:left w:w="140.0" w:type="dxa"/>
              <w:bottom w:w="100.0" w:type="dxa"/>
              <w:right w:w="140.0" w:type="dxa"/>
            </w:tcMar>
            <w:vAlign w:val="top"/>
          </w:tcPr>
          <w:p w:rsidR="00000000" w:rsidDel="00000000" w:rsidP="00000000" w:rsidRDefault="00000000" w:rsidRPr="00000000" w14:paraId="00000042">
            <w:pPr>
              <w:rPr/>
            </w:pPr>
            <w:r w:rsidDel="00000000" w:rsidR="00000000" w:rsidRPr="00000000">
              <w:rPr>
                <w:rtl w:val="0"/>
              </w:rPr>
              <w:t xml:space="preserve">Only RERA and Free tags, little other visual system</w:t>
            </w:r>
          </w:p>
        </w:tc>
      </w:tr>
      <w:tr>
        <w:trPr>
          <w:cantSplit w:val="0"/>
          <w:tblHeader w:val="0"/>
        </w:trPr>
        <w:tc>
          <w:tcPr>
            <w:tcBorders>
              <w:top w:color="cccccc" w:space="0" w:sz="8" w:val="single"/>
              <w:left w:color="000000" w:space="0" w:sz="8" w:val="single"/>
              <w:bottom w:color="cccccc" w:space="0" w:sz="8" w:val="single"/>
              <w:right w:color="000000" w:space="0" w:sz="8" w:val="single"/>
            </w:tcBorders>
            <w:tcMar>
              <w:top w:w="100.0" w:type="dxa"/>
              <w:left w:w="140.0" w:type="dxa"/>
              <w:bottom w:w="100.0" w:type="dxa"/>
              <w:right w:w="140.0" w:type="dxa"/>
            </w:tcMar>
            <w:vAlign w:val="top"/>
          </w:tcPr>
          <w:p w:rsidR="00000000" w:rsidDel="00000000" w:rsidP="00000000" w:rsidRDefault="00000000" w:rsidRPr="00000000" w14:paraId="00000043">
            <w:pPr>
              <w:rPr/>
            </w:pPr>
            <w:r w:rsidDel="00000000" w:rsidR="00000000" w:rsidRPr="00000000">
              <w:rPr>
                <w:rtl w:val="0"/>
              </w:rPr>
              <w:t xml:space="preserve">Navigation Structure</w:t>
            </w:r>
          </w:p>
        </w:tc>
        <w:tc>
          <w:tcPr>
            <w:tcBorders>
              <w:top w:color="cccccc" w:space="0" w:sz="8" w:val="single"/>
              <w:left w:color="000000" w:space="0" w:sz="8" w:val="single"/>
              <w:bottom w:color="cccccc" w:space="0" w:sz="8" w:val="single"/>
              <w:right w:color="000000" w:space="0" w:sz="8" w:val="single"/>
            </w:tcBorders>
            <w:tcMar>
              <w:top w:w="100.0" w:type="dxa"/>
              <w:left w:w="140.0" w:type="dxa"/>
              <w:bottom w:w="100.0" w:type="dxa"/>
              <w:right w:w="140.0" w:type="dxa"/>
            </w:tcMar>
            <w:vAlign w:val="top"/>
          </w:tcPr>
          <w:p w:rsidR="00000000" w:rsidDel="00000000" w:rsidP="00000000" w:rsidRDefault="00000000" w:rsidRPr="00000000" w14:paraId="00000044">
            <w:pPr>
              <w:jc w:val="center"/>
              <w:rPr/>
            </w:pPr>
            <w:r w:rsidDel="00000000" w:rsidR="00000000" w:rsidRPr="00000000">
              <w:rPr>
                <w:rtl w:val="0"/>
              </w:rPr>
              <w:t xml:space="preserve">1/10</w:t>
            </w:r>
          </w:p>
        </w:tc>
        <w:tc>
          <w:tcPr>
            <w:tcBorders>
              <w:top w:color="cccccc" w:space="0" w:sz="8" w:val="single"/>
              <w:left w:color="000000" w:space="0" w:sz="8" w:val="single"/>
              <w:bottom w:color="cccccc" w:space="0" w:sz="8" w:val="single"/>
              <w:right w:color="000000" w:space="0" w:sz="8" w:val="single"/>
            </w:tcBorders>
            <w:tcMar>
              <w:top w:w="100.0" w:type="dxa"/>
              <w:left w:w="140.0" w:type="dxa"/>
              <w:bottom w:w="100.0" w:type="dxa"/>
              <w:right w:w="140.0" w:type="dxa"/>
            </w:tcMar>
            <w:vAlign w:val="top"/>
          </w:tcPr>
          <w:p w:rsidR="00000000" w:rsidDel="00000000" w:rsidP="00000000" w:rsidRDefault="00000000" w:rsidRPr="00000000" w14:paraId="00000045">
            <w:pPr>
              <w:rPr/>
            </w:pPr>
            <w:r w:rsidDel="00000000" w:rsidR="00000000" w:rsidRPr="00000000">
              <w:rPr>
                <w:rtl w:val="0"/>
              </w:rPr>
              <w:t xml:space="preserve">Insights widget repeated ~15-17 times, 3 of its 7 links dead, plus a duplicated footer</w:t>
            </w:r>
          </w:p>
        </w:tc>
      </w:tr>
      <w:tr>
        <w:trPr>
          <w:cantSplit w:val="0"/>
          <w:tblHeader w:val="0"/>
        </w:trPr>
        <w:tc>
          <w:tcPr>
            <w:tcBorders>
              <w:top w:color="cccccc" w:space="0" w:sz="8" w:val="single"/>
              <w:left w:color="000000" w:space="0" w:sz="8" w:val="single"/>
              <w:bottom w:color="cccccc" w:space="0" w:sz="8" w:val="single"/>
              <w:right w:color="000000" w:space="0" w:sz="8" w:val="single"/>
            </w:tcBorders>
            <w:tcMar>
              <w:top w:w="100.0" w:type="dxa"/>
              <w:left w:w="140.0" w:type="dxa"/>
              <w:bottom w:w="100.0" w:type="dxa"/>
              <w:right w:w="140.0" w:type="dxa"/>
            </w:tcMar>
            <w:vAlign w:val="top"/>
          </w:tcPr>
          <w:p w:rsidR="00000000" w:rsidDel="00000000" w:rsidP="00000000" w:rsidRDefault="00000000" w:rsidRPr="00000000" w14:paraId="00000046">
            <w:pPr>
              <w:rPr/>
            </w:pPr>
            <w:r w:rsidDel="00000000" w:rsidR="00000000" w:rsidRPr="00000000">
              <w:rPr>
                <w:rtl w:val="0"/>
              </w:rPr>
              <w:t xml:space="preserve">Visual Hierarchy</w:t>
            </w:r>
          </w:p>
        </w:tc>
        <w:tc>
          <w:tcPr>
            <w:tcBorders>
              <w:top w:color="cccccc" w:space="0" w:sz="8" w:val="single"/>
              <w:left w:color="000000" w:space="0" w:sz="8" w:val="single"/>
              <w:bottom w:color="cccccc" w:space="0" w:sz="8" w:val="single"/>
              <w:right w:color="000000" w:space="0" w:sz="8" w:val="single"/>
            </w:tcBorders>
            <w:tcMar>
              <w:top w:w="100.0" w:type="dxa"/>
              <w:left w:w="140.0" w:type="dxa"/>
              <w:bottom w:w="100.0" w:type="dxa"/>
              <w:right w:w="140.0" w:type="dxa"/>
            </w:tcMar>
            <w:vAlign w:val="top"/>
          </w:tcPr>
          <w:p w:rsidR="00000000" w:rsidDel="00000000" w:rsidP="00000000" w:rsidRDefault="00000000" w:rsidRPr="00000000" w14:paraId="00000047">
            <w:pPr>
              <w:jc w:val="center"/>
              <w:rPr/>
            </w:pPr>
            <w:r w:rsidDel="00000000" w:rsidR="00000000" w:rsidRPr="00000000">
              <w:rPr>
                <w:rtl w:val="0"/>
              </w:rPr>
              <w:t xml:space="preserve">3/10</w:t>
            </w:r>
          </w:p>
        </w:tc>
        <w:tc>
          <w:tcPr>
            <w:tcBorders>
              <w:top w:color="cccccc" w:space="0" w:sz="8" w:val="single"/>
              <w:left w:color="000000" w:space="0" w:sz="8" w:val="single"/>
              <w:bottom w:color="cccccc" w:space="0" w:sz="8" w:val="single"/>
              <w:right w:color="000000" w:space="0" w:sz="8" w:val="single"/>
            </w:tcBorders>
            <w:tcMar>
              <w:top w:w="100.0" w:type="dxa"/>
              <w:left w:w="140.0" w:type="dxa"/>
              <w:bottom w:w="100.0" w:type="dxa"/>
              <w:right w:w="140.0" w:type="dxa"/>
            </w:tcMar>
            <w:vAlign w:val="top"/>
          </w:tcPr>
          <w:p w:rsidR="00000000" w:rsidDel="00000000" w:rsidP="00000000" w:rsidRDefault="00000000" w:rsidRPr="00000000" w14:paraId="00000048">
            <w:pPr>
              <w:rPr/>
            </w:pPr>
            <w:r w:rsidDel="00000000" w:rsidR="00000000" w:rsidRPr="00000000">
              <w:rPr>
                <w:rtl w:val="0"/>
              </w:rPr>
              <w:t xml:space="preserve">Too many competing sections, nothing clearly primary</w:t>
            </w:r>
          </w:p>
        </w:tc>
      </w:tr>
      <w:tr>
        <w:trPr>
          <w:cantSplit w:val="0"/>
          <w:tblHeader w:val="0"/>
        </w:trPr>
        <w:tc>
          <w:tcPr>
            <w:tcBorders>
              <w:top w:color="cccccc" w:space="0" w:sz="8" w:val="single"/>
              <w:left w:color="000000" w:space="0" w:sz="8" w:val="single"/>
              <w:bottom w:color="cccccc" w:space="0" w:sz="8" w:val="single"/>
              <w:right w:color="000000" w:space="0" w:sz="8" w:val="single"/>
            </w:tcBorders>
            <w:tcMar>
              <w:top w:w="100.0" w:type="dxa"/>
              <w:left w:w="140.0" w:type="dxa"/>
              <w:bottom w:w="100.0" w:type="dxa"/>
              <w:right w:w="140.0" w:type="dxa"/>
            </w:tcMar>
            <w:vAlign w:val="top"/>
          </w:tcPr>
          <w:p w:rsidR="00000000" w:rsidDel="00000000" w:rsidP="00000000" w:rsidRDefault="00000000" w:rsidRPr="00000000" w14:paraId="00000049">
            <w:pPr>
              <w:rPr/>
            </w:pPr>
            <w:r w:rsidDel="00000000" w:rsidR="00000000" w:rsidRPr="00000000">
              <w:rPr>
                <w:rtl w:val="0"/>
              </w:rPr>
              <w:t xml:space="preserve">Accessibility</w:t>
            </w:r>
          </w:p>
        </w:tc>
        <w:tc>
          <w:tcPr>
            <w:tcBorders>
              <w:top w:color="cccccc" w:space="0" w:sz="8" w:val="single"/>
              <w:left w:color="000000" w:space="0" w:sz="8" w:val="single"/>
              <w:bottom w:color="cccccc" w:space="0" w:sz="8" w:val="single"/>
              <w:right w:color="000000" w:space="0" w:sz="8" w:val="single"/>
            </w:tcBorders>
            <w:tcMar>
              <w:top w:w="100.0" w:type="dxa"/>
              <w:left w:w="140.0" w:type="dxa"/>
              <w:bottom w:w="100.0" w:type="dxa"/>
              <w:right w:w="140.0" w:type="dxa"/>
            </w:tcMar>
            <w:vAlign w:val="top"/>
          </w:tcPr>
          <w:p w:rsidR="00000000" w:rsidDel="00000000" w:rsidP="00000000" w:rsidRDefault="00000000" w:rsidRPr="00000000" w14:paraId="0000004A">
            <w:pPr>
              <w:jc w:val="center"/>
              <w:rPr/>
            </w:pPr>
            <w:r w:rsidDel="00000000" w:rsidR="00000000" w:rsidRPr="00000000">
              <w:rPr>
                <w:rtl w:val="0"/>
              </w:rPr>
              <w:t xml:space="preserve">4/10</w:t>
            </w:r>
          </w:p>
        </w:tc>
        <w:tc>
          <w:tcPr>
            <w:tcBorders>
              <w:top w:color="cccccc" w:space="0" w:sz="8" w:val="single"/>
              <w:left w:color="000000" w:space="0" w:sz="8" w:val="single"/>
              <w:bottom w:color="cccccc" w:space="0" w:sz="8" w:val="single"/>
              <w:right w:color="000000" w:space="0" w:sz="8" w:val="single"/>
            </w:tcBorders>
            <w:tcMar>
              <w:top w:w="100.0" w:type="dxa"/>
              <w:left w:w="140.0" w:type="dxa"/>
              <w:bottom w:w="100.0" w:type="dxa"/>
              <w:right w:w="140.0" w:type="dxa"/>
            </w:tcMar>
            <w:vAlign w:val="top"/>
          </w:tcPr>
          <w:p w:rsidR="00000000" w:rsidDel="00000000" w:rsidP="00000000" w:rsidRDefault="00000000" w:rsidRPr="00000000" w14:paraId="0000004B">
            <w:pPr>
              <w:rPr/>
            </w:pPr>
            <w:r w:rsidDel="00000000" w:rsidR="00000000" w:rsidRPr="00000000">
              <w:rPr>
                <w:rtl w:val="0"/>
              </w:rPr>
              <w:t xml:space="preserve">No contrast or font size controls visible</w:t>
            </w:r>
          </w:p>
        </w:tc>
      </w:tr>
      <w:tr>
        <w:trPr>
          <w:cantSplit w:val="0"/>
          <w:tblHeader w:val="0"/>
        </w:trPr>
        <w:tc>
          <w:tcPr>
            <w:tcBorders>
              <w:top w:color="cccccc" w:space="0" w:sz="8" w:val="single"/>
              <w:left w:color="000000" w:space="0" w:sz="8" w:val="single"/>
              <w:bottom w:color="cccccc" w:space="0" w:sz="8" w:val="single"/>
              <w:right w:color="000000" w:space="0" w:sz="8" w:val="single"/>
            </w:tcBorders>
            <w:tcMar>
              <w:top w:w="100.0" w:type="dxa"/>
              <w:left w:w="140.0" w:type="dxa"/>
              <w:bottom w:w="100.0" w:type="dxa"/>
              <w:right w:w="140.0" w:type="dxa"/>
            </w:tcMar>
            <w:vAlign w:val="top"/>
          </w:tcPr>
          <w:p w:rsidR="00000000" w:rsidDel="00000000" w:rsidP="00000000" w:rsidRDefault="00000000" w:rsidRPr="00000000" w14:paraId="0000004C">
            <w:pPr>
              <w:rPr/>
            </w:pPr>
            <w:r w:rsidDel="00000000" w:rsidR="00000000" w:rsidRPr="00000000">
              <w:rPr>
                <w:rtl w:val="0"/>
              </w:rPr>
              <w:t xml:space="preserve">Responsiveness</w:t>
            </w:r>
          </w:p>
        </w:tc>
        <w:tc>
          <w:tcPr>
            <w:tcBorders>
              <w:top w:color="cccccc" w:space="0" w:sz="8" w:val="single"/>
              <w:left w:color="000000" w:space="0" w:sz="8" w:val="single"/>
              <w:bottom w:color="cccccc" w:space="0" w:sz="8" w:val="single"/>
              <w:right w:color="000000" w:space="0" w:sz="8" w:val="single"/>
            </w:tcBorders>
            <w:tcMar>
              <w:top w:w="100.0" w:type="dxa"/>
              <w:left w:w="140.0" w:type="dxa"/>
              <w:bottom w:w="100.0" w:type="dxa"/>
              <w:right w:w="140.0" w:type="dxa"/>
            </w:tcMar>
            <w:vAlign w:val="top"/>
          </w:tcPr>
          <w:p w:rsidR="00000000" w:rsidDel="00000000" w:rsidP="00000000" w:rsidRDefault="00000000" w:rsidRPr="00000000" w14:paraId="0000004D">
            <w:pPr>
              <w:jc w:val="center"/>
              <w:rPr/>
            </w:pPr>
            <w:r w:rsidDel="00000000" w:rsidR="00000000" w:rsidRPr="00000000">
              <w:rPr>
                <w:rtl w:val="0"/>
              </w:rPr>
              <w:t xml:space="preserve">3/10</w:t>
            </w:r>
          </w:p>
        </w:tc>
        <w:tc>
          <w:tcPr>
            <w:tcBorders>
              <w:top w:color="cccccc" w:space="0" w:sz="8" w:val="single"/>
              <w:left w:color="000000" w:space="0" w:sz="8" w:val="single"/>
              <w:bottom w:color="cccccc" w:space="0" w:sz="8" w:val="single"/>
              <w:right w:color="000000" w:space="0" w:sz="8" w:val="single"/>
            </w:tcBorders>
            <w:tcMar>
              <w:top w:w="100.0" w:type="dxa"/>
              <w:left w:w="140.0" w:type="dxa"/>
              <w:bottom w:w="100.0" w:type="dxa"/>
              <w:right w:w="140.0" w:type="dxa"/>
            </w:tcMar>
            <w:vAlign w:val="top"/>
          </w:tcPr>
          <w:p w:rsidR="00000000" w:rsidDel="00000000" w:rsidP="00000000" w:rsidRDefault="00000000" w:rsidRPr="00000000" w14:paraId="0000004E">
            <w:pPr>
              <w:rPr/>
            </w:pPr>
            <w:r w:rsidDel="00000000" w:rsidR="00000000" w:rsidRPr="00000000">
              <w:rPr>
                <w:rtl w:val="0"/>
              </w:rPr>
              <w:t xml:space="preserve">Very long homepage, heavy scrolling likely on mobile</w:t>
            </w:r>
          </w:p>
        </w:tc>
      </w:tr>
      <w:tr>
        <w:trPr>
          <w:cantSplit w:val="0"/>
          <w:tblHeader w:val="0"/>
        </w:trPr>
        <w:tc>
          <w:tcPr>
            <w:tcBorders>
              <w:top w:color="cccccc" w:space="0" w:sz="8" w:val="single"/>
              <w:left w:color="000000" w:space="0" w:sz="8" w:val="single"/>
              <w:bottom w:color="cccccc" w:space="0" w:sz="8" w:val="single"/>
              <w:right w:color="000000" w:space="0" w:sz="8" w:val="single"/>
            </w:tcBorders>
            <w:tcMar>
              <w:top w:w="100.0" w:type="dxa"/>
              <w:left w:w="140.0" w:type="dxa"/>
              <w:bottom w:w="100.0" w:type="dxa"/>
              <w:right w:w="140.0" w:type="dxa"/>
            </w:tcMar>
            <w:vAlign w:val="top"/>
          </w:tcPr>
          <w:p w:rsidR="00000000" w:rsidDel="00000000" w:rsidP="00000000" w:rsidRDefault="00000000" w:rsidRPr="00000000" w14:paraId="0000004F">
            <w:pPr>
              <w:rPr/>
            </w:pPr>
            <w:r w:rsidDel="00000000" w:rsidR="00000000" w:rsidRPr="00000000">
              <w:rPr>
                <w:rtl w:val="0"/>
              </w:rPr>
              <w:t xml:space="preserve">Efficiency of Interaction</w:t>
            </w:r>
          </w:p>
        </w:tc>
        <w:tc>
          <w:tcPr>
            <w:tcBorders>
              <w:top w:color="cccccc" w:space="0" w:sz="8" w:val="single"/>
              <w:left w:color="000000" w:space="0" w:sz="8" w:val="single"/>
              <w:bottom w:color="cccccc" w:space="0" w:sz="8" w:val="single"/>
              <w:right w:color="000000" w:space="0" w:sz="8" w:val="single"/>
            </w:tcBorders>
            <w:tcMar>
              <w:top w:w="100.0" w:type="dxa"/>
              <w:left w:w="140.0" w:type="dxa"/>
              <w:bottom w:w="100.0" w:type="dxa"/>
              <w:right w:w="140.0" w:type="dxa"/>
            </w:tcMar>
            <w:vAlign w:val="top"/>
          </w:tcPr>
          <w:p w:rsidR="00000000" w:rsidDel="00000000" w:rsidP="00000000" w:rsidRDefault="00000000" w:rsidRPr="00000000" w14:paraId="00000050">
            <w:pPr>
              <w:jc w:val="center"/>
              <w:rPr/>
            </w:pPr>
            <w:r w:rsidDel="00000000" w:rsidR="00000000" w:rsidRPr="00000000">
              <w:rPr>
                <w:rtl w:val="0"/>
              </w:rPr>
              <w:t xml:space="preserve">2/10</w:t>
            </w:r>
          </w:p>
        </w:tc>
        <w:tc>
          <w:tcPr>
            <w:tcBorders>
              <w:top w:color="cccccc" w:space="0" w:sz="8" w:val="single"/>
              <w:left w:color="000000" w:space="0" w:sz="8" w:val="single"/>
              <w:bottom w:color="cccccc" w:space="0" w:sz="8" w:val="single"/>
              <w:right w:color="000000" w:space="0" w:sz="8" w:val="single"/>
            </w:tcBorders>
            <w:tcMar>
              <w:top w:w="100.0" w:type="dxa"/>
              <w:left w:w="140.0" w:type="dxa"/>
              <w:bottom w:w="100.0" w:type="dxa"/>
              <w:right w:w="140.0" w:type="dxa"/>
            </w:tcMar>
            <w:vAlign w:val="top"/>
          </w:tcPr>
          <w:p w:rsidR="00000000" w:rsidDel="00000000" w:rsidP="00000000" w:rsidRDefault="00000000" w:rsidRPr="00000000" w14:paraId="00000051">
            <w:pPr>
              <w:rPr/>
            </w:pPr>
            <w:r w:rsidDel="00000000" w:rsidR="00000000" w:rsidRPr="00000000">
              <w:rPr>
                <w:rtl w:val="0"/>
              </w:rPr>
              <w:t xml:space="preserve">Couldn't verify past a security wall on search attempts</w:t>
            </w:r>
          </w:p>
        </w:tc>
      </w:tr>
      <w:tr>
        <w:trPr>
          <w:cantSplit w:val="0"/>
          <w:tblHeader w:val="0"/>
        </w:trPr>
        <w:tc>
          <w:tcPr>
            <w:tcBorders>
              <w:top w:color="cccccc" w:space="0" w:sz="8" w:val="single"/>
              <w:left w:color="000000" w:space="0" w:sz="8" w:val="single"/>
              <w:bottom w:color="cccccc" w:space="0" w:sz="8" w:val="single"/>
              <w:right w:color="000000" w:space="0" w:sz="8" w:val="single"/>
            </w:tcBorders>
            <w:tcMar>
              <w:top w:w="100.0" w:type="dxa"/>
              <w:left w:w="140.0" w:type="dxa"/>
              <w:bottom w:w="100.0" w:type="dxa"/>
              <w:right w:w="140.0" w:type="dxa"/>
            </w:tcMar>
            <w:vAlign w:val="top"/>
          </w:tcPr>
          <w:p w:rsidR="00000000" w:rsidDel="00000000" w:rsidP="00000000" w:rsidRDefault="00000000" w:rsidRPr="00000000" w14:paraId="00000052">
            <w:pPr>
              <w:rPr/>
            </w:pPr>
            <w:r w:rsidDel="00000000" w:rsidR="00000000" w:rsidRPr="00000000">
              <w:rPr>
                <w:rtl w:val="0"/>
              </w:rPr>
              <w:t xml:space="preserve">Feedback and System Status</w:t>
            </w:r>
          </w:p>
        </w:tc>
        <w:tc>
          <w:tcPr>
            <w:tcBorders>
              <w:top w:color="cccccc" w:space="0" w:sz="8" w:val="single"/>
              <w:left w:color="000000" w:space="0" w:sz="8" w:val="single"/>
              <w:bottom w:color="cccccc" w:space="0" w:sz="8" w:val="single"/>
              <w:right w:color="000000" w:space="0" w:sz="8" w:val="single"/>
            </w:tcBorders>
            <w:tcMar>
              <w:top w:w="100.0" w:type="dxa"/>
              <w:left w:w="140.0" w:type="dxa"/>
              <w:bottom w:w="100.0" w:type="dxa"/>
              <w:right w:w="140.0" w:type="dxa"/>
            </w:tcMar>
            <w:vAlign w:val="top"/>
          </w:tcPr>
          <w:p w:rsidR="00000000" w:rsidDel="00000000" w:rsidP="00000000" w:rsidRDefault="00000000" w:rsidRPr="00000000" w14:paraId="00000053">
            <w:pPr>
              <w:jc w:val="center"/>
              <w:rPr/>
            </w:pPr>
            <w:r w:rsidDel="00000000" w:rsidR="00000000" w:rsidRPr="00000000">
              <w:rPr>
                <w:rtl w:val="0"/>
              </w:rPr>
              <w:t xml:space="preserve">3/10</w:t>
            </w:r>
          </w:p>
        </w:tc>
        <w:tc>
          <w:tcPr>
            <w:tcBorders>
              <w:top w:color="cccccc" w:space="0" w:sz="8" w:val="single"/>
              <w:left w:color="000000" w:space="0" w:sz="8" w:val="single"/>
              <w:bottom w:color="cccccc" w:space="0" w:sz="8" w:val="single"/>
              <w:right w:color="000000" w:space="0" w:sz="8" w:val="single"/>
            </w:tcBorders>
            <w:tcMar>
              <w:top w:w="100.0" w:type="dxa"/>
              <w:left w:w="140.0" w:type="dxa"/>
              <w:bottom w:w="100.0" w:type="dxa"/>
              <w:right w:w="140.0" w:type="dxa"/>
            </w:tcMar>
            <w:vAlign w:val="top"/>
          </w:tcPr>
          <w:p w:rsidR="00000000" w:rsidDel="00000000" w:rsidP="00000000" w:rsidRDefault="00000000" w:rsidRPr="00000000" w14:paraId="00000054">
            <w:pPr>
              <w:rPr/>
            </w:pPr>
            <w:r w:rsidDel="00000000" w:rsidR="00000000" w:rsidRPr="00000000">
              <w:rPr>
                <w:rtl w:val="0"/>
              </w:rPr>
              <w:t xml:space="preserve">Contact buttons give no clear indication of what happens next</w:t>
            </w:r>
          </w:p>
        </w:tc>
      </w:tr>
      <w:tr>
        <w:trPr>
          <w:cantSplit w:val="0"/>
          <w:tblHeader w:val="0"/>
        </w:trPr>
        <w:tc>
          <w:tcPr>
            <w:tcBorders>
              <w:top w:color="cccccc" w:space="0" w:sz="8" w:val="single"/>
              <w:left w:color="000000" w:space="0" w:sz="8" w:val="single"/>
              <w:bottom w:color="cccccc" w:space="0" w:sz="8" w:val="single"/>
              <w:right w:color="000000" w:space="0" w:sz="8" w:val="single"/>
            </w:tcBorders>
            <w:tcMar>
              <w:top w:w="100.0" w:type="dxa"/>
              <w:left w:w="140.0" w:type="dxa"/>
              <w:bottom w:w="100.0" w:type="dxa"/>
              <w:right w:w="140.0" w:type="dxa"/>
            </w:tcMar>
            <w:vAlign w:val="top"/>
          </w:tcPr>
          <w:p w:rsidR="00000000" w:rsidDel="00000000" w:rsidP="00000000" w:rsidRDefault="00000000" w:rsidRPr="00000000" w14:paraId="00000055">
            <w:pPr>
              <w:rPr/>
            </w:pPr>
            <w:r w:rsidDel="00000000" w:rsidR="00000000" w:rsidRPr="00000000">
              <w:rPr>
                <w:rtl w:val="0"/>
              </w:rPr>
              <w:t xml:space="preserve">Error Prevention and Recovery</w:t>
            </w:r>
          </w:p>
        </w:tc>
        <w:tc>
          <w:tcPr>
            <w:tcBorders>
              <w:top w:color="cccccc" w:space="0" w:sz="8" w:val="single"/>
              <w:left w:color="000000" w:space="0" w:sz="8" w:val="single"/>
              <w:bottom w:color="cccccc" w:space="0" w:sz="8" w:val="single"/>
              <w:right w:color="000000" w:space="0" w:sz="8" w:val="single"/>
            </w:tcBorders>
            <w:tcMar>
              <w:top w:w="100.0" w:type="dxa"/>
              <w:left w:w="140.0" w:type="dxa"/>
              <w:bottom w:w="100.0" w:type="dxa"/>
              <w:right w:w="140.0" w:type="dxa"/>
            </w:tcMar>
            <w:vAlign w:val="top"/>
          </w:tcPr>
          <w:p w:rsidR="00000000" w:rsidDel="00000000" w:rsidP="00000000" w:rsidRDefault="00000000" w:rsidRPr="00000000" w14:paraId="00000056">
            <w:pPr>
              <w:jc w:val="center"/>
              <w:rPr/>
            </w:pPr>
            <w:r w:rsidDel="00000000" w:rsidR="00000000" w:rsidRPr="00000000">
              <w:rPr>
                <w:rtl w:val="0"/>
              </w:rPr>
              <w:t xml:space="preserve">2/10</w:t>
            </w:r>
          </w:p>
        </w:tc>
        <w:tc>
          <w:tcPr>
            <w:tcBorders>
              <w:top w:color="cccccc" w:space="0" w:sz="8" w:val="single"/>
              <w:left w:color="000000" w:space="0" w:sz="8" w:val="single"/>
              <w:bottom w:color="cccccc" w:space="0" w:sz="8" w:val="single"/>
              <w:right w:color="000000" w:space="0" w:sz="8" w:val="single"/>
            </w:tcBorders>
            <w:tcMar>
              <w:top w:w="100.0" w:type="dxa"/>
              <w:left w:w="140.0" w:type="dxa"/>
              <w:bottom w:w="100.0" w:type="dxa"/>
              <w:right w:w="140.0" w:type="dxa"/>
            </w:tcMar>
            <w:vAlign w:val="top"/>
          </w:tcPr>
          <w:p w:rsidR="00000000" w:rsidDel="00000000" w:rsidP="00000000" w:rsidRDefault="00000000" w:rsidRPr="00000000" w14:paraId="00000057">
            <w:pPr>
              <w:rPr/>
            </w:pPr>
            <w:r w:rsidDel="00000000" w:rsidR="00000000" w:rsidRPr="00000000">
              <w:rPr>
                <w:rtl w:val="0"/>
              </w:rPr>
              <w:t xml:space="preserve">3 of 7 Insights menu links are confirmed dead pages</w:t>
            </w:r>
          </w:p>
        </w:tc>
      </w:tr>
      <w:tr>
        <w:trPr>
          <w:cantSplit w:val="0"/>
          <w:tblHeader w:val="0"/>
        </w:trPr>
        <w:tc>
          <w:tcPr>
            <w:tcBorders>
              <w:top w:color="cccccc" w:space="0" w:sz="8" w:val="single"/>
              <w:left w:color="000000" w:space="0" w:sz="8" w:val="single"/>
              <w:bottom w:color="cccccc" w:space="0" w:sz="8" w:val="single"/>
              <w:right w:color="000000" w:space="0" w:sz="8" w:val="single"/>
            </w:tcBorders>
            <w:tcMar>
              <w:top w:w="100.0" w:type="dxa"/>
              <w:left w:w="140.0" w:type="dxa"/>
              <w:bottom w:w="100.0" w:type="dxa"/>
              <w:right w:w="140.0" w:type="dxa"/>
            </w:tcMar>
            <w:vAlign w:val="top"/>
          </w:tcPr>
          <w:p w:rsidR="00000000" w:rsidDel="00000000" w:rsidP="00000000" w:rsidRDefault="00000000" w:rsidRPr="00000000" w14:paraId="00000058">
            <w:pPr>
              <w:rPr/>
            </w:pPr>
            <w:r w:rsidDel="00000000" w:rsidR="00000000" w:rsidRPr="00000000">
              <w:rPr>
                <w:rtl w:val="0"/>
              </w:rPr>
              <w:t xml:space="preserve">Aesthetic and Minimalist Design</w:t>
            </w:r>
          </w:p>
        </w:tc>
        <w:tc>
          <w:tcPr>
            <w:tcBorders>
              <w:top w:color="cccccc" w:space="0" w:sz="8" w:val="single"/>
              <w:left w:color="000000" w:space="0" w:sz="8" w:val="single"/>
              <w:bottom w:color="cccccc" w:space="0" w:sz="8" w:val="single"/>
              <w:right w:color="000000" w:space="0" w:sz="8" w:val="single"/>
            </w:tcBorders>
            <w:tcMar>
              <w:top w:w="100.0" w:type="dxa"/>
              <w:left w:w="140.0" w:type="dxa"/>
              <w:bottom w:w="100.0" w:type="dxa"/>
              <w:right w:w="140.0" w:type="dxa"/>
            </w:tcMar>
            <w:vAlign w:val="top"/>
          </w:tcPr>
          <w:p w:rsidR="00000000" w:rsidDel="00000000" w:rsidP="00000000" w:rsidRDefault="00000000" w:rsidRPr="00000000" w14:paraId="00000059">
            <w:pPr>
              <w:jc w:val="center"/>
              <w:rPr/>
            </w:pPr>
            <w:r w:rsidDel="00000000" w:rsidR="00000000" w:rsidRPr="00000000">
              <w:rPr>
                <w:rtl w:val="0"/>
              </w:rPr>
              <w:t xml:space="preserve">3/10</w:t>
            </w:r>
          </w:p>
        </w:tc>
        <w:tc>
          <w:tcPr>
            <w:tcBorders>
              <w:top w:color="cccccc" w:space="0" w:sz="8" w:val="single"/>
              <w:left w:color="000000" w:space="0" w:sz="8" w:val="single"/>
              <w:bottom w:color="cccccc" w:space="0" w:sz="8" w:val="single"/>
              <w:right w:color="000000" w:space="0" w:sz="8" w:val="single"/>
            </w:tcBorders>
            <w:tcMar>
              <w:top w:w="100.0" w:type="dxa"/>
              <w:left w:w="140.0" w:type="dxa"/>
              <w:bottom w:w="100.0" w:type="dxa"/>
              <w:right w:w="140.0" w:type="dxa"/>
            </w:tcMar>
            <w:vAlign w:val="top"/>
          </w:tcPr>
          <w:p w:rsidR="00000000" w:rsidDel="00000000" w:rsidP="00000000" w:rsidRDefault="00000000" w:rsidRPr="00000000" w14:paraId="0000005A">
            <w:pPr>
              <w:rPr/>
            </w:pPr>
            <w:r w:rsidDel="00000000" w:rsidR="00000000" w:rsidRPr="00000000">
              <w:rPr>
                <w:rtl w:val="0"/>
              </w:rPr>
              <w:t xml:space="preserve">Dense with promotional and repeated blocks</w:t>
            </w:r>
          </w:p>
        </w:tc>
      </w:tr>
      <w:tr>
        <w:trPr>
          <w:cantSplit w:val="0"/>
          <w:tblHeader w:val="0"/>
        </w:trPr>
        <w:tc>
          <w:tcPr>
            <w:tcBorders>
              <w:top w:color="cccccc" w:space="0" w:sz="8" w:val="single"/>
              <w:left w:color="000000" w:space="0" w:sz="8" w:val="single"/>
              <w:bottom w:color="cccccc" w:space="0" w:sz="8" w:val="single"/>
              <w:right w:color="000000" w:space="0" w:sz="8" w:val="single"/>
            </w:tcBorders>
            <w:tcMar>
              <w:top w:w="100.0" w:type="dxa"/>
              <w:left w:w="140.0" w:type="dxa"/>
              <w:bottom w:w="100.0" w:type="dxa"/>
              <w:right w:w="140.0" w:type="dxa"/>
            </w:tcMar>
            <w:vAlign w:val="top"/>
          </w:tcPr>
          <w:p w:rsidR="00000000" w:rsidDel="00000000" w:rsidP="00000000" w:rsidRDefault="00000000" w:rsidRPr="00000000" w14:paraId="0000005B">
            <w:pPr>
              <w:rPr/>
            </w:pPr>
            <w:r w:rsidDel="00000000" w:rsidR="00000000" w:rsidRPr="00000000">
              <w:rPr>
                <w:rtl w:val="0"/>
              </w:rPr>
              <w:t xml:space="preserve">Content Readability</w:t>
            </w:r>
          </w:p>
        </w:tc>
        <w:tc>
          <w:tcPr>
            <w:tcBorders>
              <w:top w:color="cccccc" w:space="0" w:sz="8" w:val="single"/>
              <w:left w:color="000000" w:space="0" w:sz="8" w:val="single"/>
              <w:bottom w:color="cccccc" w:space="0" w:sz="8" w:val="single"/>
              <w:right w:color="000000" w:space="0" w:sz="8" w:val="single"/>
            </w:tcBorders>
            <w:tcMar>
              <w:top w:w="100.0" w:type="dxa"/>
              <w:left w:w="140.0" w:type="dxa"/>
              <w:bottom w:w="100.0" w:type="dxa"/>
              <w:right w:w="140.0" w:type="dxa"/>
            </w:tcMar>
            <w:vAlign w:val="top"/>
          </w:tcPr>
          <w:p w:rsidR="00000000" w:rsidDel="00000000" w:rsidP="00000000" w:rsidRDefault="00000000" w:rsidRPr="00000000" w14:paraId="0000005C">
            <w:pPr>
              <w:jc w:val="center"/>
              <w:rPr/>
            </w:pPr>
            <w:r w:rsidDel="00000000" w:rsidR="00000000" w:rsidRPr="00000000">
              <w:rPr>
                <w:rtl w:val="0"/>
              </w:rPr>
              <w:t xml:space="preserve">3/10</w:t>
            </w:r>
          </w:p>
        </w:tc>
        <w:tc>
          <w:tcPr>
            <w:tcBorders>
              <w:top w:color="cccccc" w:space="0" w:sz="8" w:val="single"/>
              <w:left w:color="000000" w:space="0" w:sz="8" w:val="single"/>
              <w:bottom w:color="cccccc" w:space="0" w:sz="8" w:val="single"/>
              <w:right w:color="000000" w:space="0" w:sz="8" w:val="single"/>
            </w:tcBorders>
            <w:tcMar>
              <w:top w:w="100.0" w:type="dxa"/>
              <w:left w:w="140.0" w:type="dxa"/>
              <w:bottom w:w="100.0" w:type="dxa"/>
              <w:right w:w="140.0" w:type="dxa"/>
            </w:tcMar>
            <w:vAlign w:val="top"/>
          </w:tcPr>
          <w:p w:rsidR="00000000" w:rsidDel="00000000" w:rsidP="00000000" w:rsidRDefault="00000000" w:rsidRPr="00000000" w14:paraId="0000005D">
            <w:pPr>
              <w:rPr/>
            </w:pPr>
            <w:r w:rsidDel="00000000" w:rsidR="00000000" w:rsidRPr="00000000">
              <w:rPr>
                <w:rtl w:val="0"/>
              </w:rPr>
              <w:t xml:space="preserve">Small text prices and dense tags throughout</w:t>
            </w:r>
          </w:p>
        </w:tc>
      </w:tr>
      <w:tr>
        <w:trPr>
          <w:cantSplit w:val="0"/>
          <w:tblHeader w:val="0"/>
        </w:trPr>
        <w:tc>
          <w:tcPr>
            <w:tcBorders>
              <w:top w:color="cccccc" w:space="0" w:sz="8" w:val="single"/>
              <w:left w:color="000000" w:space="0" w:sz="8" w:val="single"/>
              <w:bottom w:color="cccccc" w:space="0" w:sz="8" w:val="single"/>
              <w:right w:color="000000" w:space="0" w:sz="8" w:val="single"/>
            </w:tcBorders>
            <w:tcMar>
              <w:top w:w="100.0" w:type="dxa"/>
              <w:left w:w="140.0" w:type="dxa"/>
              <w:bottom w:w="100.0" w:type="dxa"/>
              <w:right w:w="140.0" w:type="dxa"/>
            </w:tcMar>
            <w:vAlign w:val="top"/>
          </w:tcPr>
          <w:p w:rsidR="00000000" w:rsidDel="00000000" w:rsidP="00000000" w:rsidRDefault="00000000" w:rsidRPr="00000000" w14:paraId="0000005E">
            <w:pPr>
              <w:rPr/>
            </w:pPr>
            <w:r w:rsidDel="00000000" w:rsidR="00000000" w:rsidRPr="00000000">
              <w:rPr>
                <w:rtl w:val="0"/>
              </w:rPr>
              <w:t xml:space="preserve">Search and Discoverability</w:t>
            </w:r>
          </w:p>
        </w:tc>
        <w:tc>
          <w:tcPr>
            <w:tcBorders>
              <w:top w:color="cccccc" w:space="0" w:sz="8" w:val="single"/>
              <w:left w:color="000000" w:space="0" w:sz="8" w:val="single"/>
              <w:bottom w:color="cccccc" w:space="0" w:sz="8" w:val="single"/>
              <w:right w:color="000000" w:space="0" w:sz="8" w:val="single"/>
            </w:tcBorders>
            <w:tcMar>
              <w:top w:w="100.0" w:type="dxa"/>
              <w:left w:w="140.0" w:type="dxa"/>
              <w:bottom w:w="100.0" w:type="dxa"/>
              <w:right w:w="140.0" w:type="dxa"/>
            </w:tcMar>
            <w:vAlign w:val="top"/>
          </w:tcPr>
          <w:p w:rsidR="00000000" w:rsidDel="00000000" w:rsidP="00000000" w:rsidRDefault="00000000" w:rsidRPr="00000000" w14:paraId="0000005F">
            <w:pPr>
              <w:jc w:val="center"/>
              <w:rPr/>
            </w:pPr>
            <w:r w:rsidDel="00000000" w:rsidR="00000000" w:rsidRPr="00000000">
              <w:rPr>
                <w:rtl w:val="0"/>
              </w:rPr>
              <w:t xml:space="preserve">2/10</w:t>
            </w:r>
          </w:p>
        </w:tc>
        <w:tc>
          <w:tcPr>
            <w:tcBorders>
              <w:top w:color="cccccc" w:space="0" w:sz="8" w:val="single"/>
              <w:left w:color="000000" w:space="0" w:sz="8" w:val="single"/>
              <w:bottom w:color="cccccc" w:space="0" w:sz="8" w:val="single"/>
              <w:right w:color="000000" w:space="0" w:sz="8" w:val="single"/>
            </w:tcBorders>
            <w:tcMar>
              <w:top w:w="100.0" w:type="dxa"/>
              <w:left w:w="140.0" w:type="dxa"/>
              <w:bottom w:w="100.0" w:type="dxa"/>
              <w:right w:w="140.0" w:type="dxa"/>
            </w:tcMar>
            <w:vAlign w:val="top"/>
          </w:tcPr>
          <w:p w:rsidR="00000000" w:rsidDel="00000000" w:rsidP="00000000" w:rsidRDefault="00000000" w:rsidRPr="00000000" w14:paraId="00000060">
            <w:pPr>
              <w:rPr/>
            </w:pPr>
            <w:r w:rsidDel="00000000" w:rsidR="00000000" w:rsidRPr="00000000">
              <w:rPr>
                <w:rtl w:val="0"/>
              </w:rPr>
              <w:t xml:space="preserve">Couldn't verify filtering beyond basic homepage search</w:t>
            </w:r>
          </w:p>
        </w:tc>
      </w:tr>
      <w:tr>
        <w:trPr>
          <w:cantSplit w:val="0"/>
          <w:tblHeader w:val="0"/>
        </w:trPr>
        <w:tc>
          <w:tcPr>
            <w:tcBorders>
              <w:top w:color="cccccc" w:space="0" w:sz="8" w:val="single"/>
              <w:left w:color="000000" w:space="0" w:sz="8" w:val="single"/>
              <w:bottom w:color="cccccc" w:space="0" w:sz="8" w:val="single"/>
              <w:right w:color="000000" w:space="0" w:sz="8" w:val="single"/>
            </w:tcBorders>
            <w:tcMar>
              <w:top w:w="100.0" w:type="dxa"/>
              <w:left w:w="140.0" w:type="dxa"/>
              <w:bottom w:w="100.0" w:type="dxa"/>
              <w:right w:w="140.0" w:type="dxa"/>
            </w:tcMar>
            <w:vAlign w:val="top"/>
          </w:tcPr>
          <w:p w:rsidR="00000000" w:rsidDel="00000000" w:rsidP="00000000" w:rsidRDefault="00000000" w:rsidRPr="00000000" w14:paraId="00000061">
            <w:pPr>
              <w:rPr/>
            </w:pPr>
            <w:r w:rsidDel="00000000" w:rsidR="00000000" w:rsidRPr="00000000">
              <w:rPr>
                <w:rtl w:val="0"/>
              </w:rPr>
              <w:t xml:space="preserve">Performance Perception</w:t>
            </w:r>
          </w:p>
        </w:tc>
        <w:tc>
          <w:tcPr>
            <w:tcBorders>
              <w:top w:color="cccccc" w:space="0" w:sz="8" w:val="single"/>
              <w:left w:color="000000" w:space="0" w:sz="8" w:val="single"/>
              <w:bottom w:color="cccccc" w:space="0" w:sz="8" w:val="single"/>
              <w:right w:color="000000" w:space="0" w:sz="8" w:val="single"/>
            </w:tcBorders>
            <w:tcMar>
              <w:top w:w="100.0" w:type="dxa"/>
              <w:left w:w="140.0" w:type="dxa"/>
              <w:bottom w:w="100.0" w:type="dxa"/>
              <w:right w:w="140.0" w:type="dxa"/>
            </w:tcMar>
            <w:vAlign w:val="top"/>
          </w:tcPr>
          <w:p w:rsidR="00000000" w:rsidDel="00000000" w:rsidP="00000000" w:rsidRDefault="00000000" w:rsidRPr="00000000" w14:paraId="00000062">
            <w:pPr>
              <w:jc w:val="center"/>
              <w:rPr/>
            </w:pPr>
            <w:r w:rsidDel="00000000" w:rsidR="00000000" w:rsidRPr="00000000">
              <w:rPr>
                <w:rtl w:val="0"/>
              </w:rPr>
              <w:t xml:space="preserve">3/10</w:t>
            </w:r>
          </w:p>
        </w:tc>
        <w:tc>
          <w:tcPr>
            <w:tcBorders>
              <w:top w:color="cccccc" w:space="0" w:sz="8" w:val="single"/>
              <w:left w:color="000000" w:space="0" w:sz="8" w:val="single"/>
              <w:bottom w:color="cccccc" w:space="0" w:sz="8" w:val="single"/>
              <w:right w:color="000000" w:space="0" w:sz="8" w:val="single"/>
            </w:tcBorders>
            <w:tcMar>
              <w:top w:w="100.0" w:type="dxa"/>
              <w:left w:w="140.0" w:type="dxa"/>
              <w:bottom w:w="100.0" w:type="dxa"/>
              <w:right w:w="140.0" w:type="dxa"/>
            </w:tcMar>
            <w:vAlign w:val="top"/>
          </w:tcPr>
          <w:p w:rsidR="00000000" w:rsidDel="00000000" w:rsidP="00000000" w:rsidRDefault="00000000" w:rsidRPr="00000000" w14:paraId="00000063">
            <w:pPr>
              <w:rPr/>
            </w:pPr>
            <w:r w:rsidDel="00000000" w:rsidR="00000000" w:rsidRPr="00000000">
              <w:rPr>
                <w:rtl w:val="0"/>
              </w:rPr>
              <w:t xml:space="preserve">Heavy page weight from repeated sections and many images</w:t>
            </w:r>
          </w:p>
        </w:tc>
      </w:tr>
      <w:tr>
        <w:trPr>
          <w:cantSplit w:val="0"/>
          <w:tblHeader w:val="0"/>
        </w:trPr>
        <w:tc>
          <w:tcPr>
            <w:tcBorders>
              <w:top w:color="cccccc" w:space="0" w:sz="8" w:val="single"/>
              <w:left w:color="000000" w:space="0" w:sz="8" w:val="single"/>
              <w:bottom w:color="cccccc" w:space="0" w:sz="8" w:val="single"/>
              <w:right w:color="000000" w:space="0" w:sz="8" w:val="single"/>
            </w:tcBorders>
            <w:tcMar>
              <w:top w:w="100.0" w:type="dxa"/>
              <w:left w:w="140.0" w:type="dxa"/>
              <w:bottom w:w="100.0" w:type="dxa"/>
              <w:right w:w="140.0" w:type="dxa"/>
            </w:tcMar>
            <w:vAlign w:val="top"/>
          </w:tcPr>
          <w:p w:rsidR="00000000" w:rsidDel="00000000" w:rsidP="00000000" w:rsidRDefault="00000000" w:rsidRPr="00000000" w14:paraId="00000064">
            <w:pPr>
              <w:rPr/>
            </w:pPr>
            <w:r w:rsidDel="00000000" w:rsidR="00000000" w:rsidRPr="00000000">
              <w:rPr>
                <w:rtl w:val="0"/>
              </w:rPr>
              <w:t xml:space="preserve">Trust and Credibility</w:t>
            </w:r>
          </w:p>
        </w:tc>
        <w:tc>
          <w:tcPr>
            <w:tcBorders>
              <w:top w:color="cccccc" w:space="0" w:sz="8" w:val="single"/>
              <w:left w:color="000000" w:space="0" w:sz="8" w:val="single"/>
              <w:bottom w:color="cccccc" w:space="0" w:sz="8" w:val="single"/>
              <w:right w:color="000000" w:space="0" w:sz="8" w:val="single"/>
            </w:tcBorders>
            <w:tcMar>
              <w:top w:w="100.0" w:type="dxa"/>
              <w:left w:w="140.0" w:type="dxa"/>
              <w:bottom w:w="100.0" w:type="dxa"/>
              <w:right w:w="140.0" w:type="dxa"/>
            </w:tcMar>
            <w:vAlign w:val="top"/>
          </w:tcPr>
          <w:p w:rsidR="00000000" w:rsidDel="00000000" w:rsidP="00000000" w:rsidRDefault="00000000" w:rsidRPr="00000000" w14:paraId="00000065">
            <w:pPr>
              <w:jc w:val="center"/>
              <w:rPr/>
            </w:pPr>
            <w:r w:rsidDel="00000000" w:rsidR="00000000" w:rsidRPr="00000000">
              <w:rPr>
                <w:rtl w:val="0"/>
              </w:rPr>
              <w:t xml:space="preserve">3/10</w:t>
            </w:r>
          </w:p>
        </w:tc>
        <w:tc>
          <w:tcPr>
            <w:tcBorders>
              <w:top w:color="cccccc" w:space="0" w:sz="8" w:val="single"/>
              <w:left w:color="000000" w:space="0" w:sz="8" w:val="single"/>
              <w:bottom w:color="cccccc" w:space="0" w:sz="8" w:val="single"/>
              <w:right w:color="000000" w:space="0" w:sz="8" w:val="single"/>
            </w:tcBorders>
            <w:tcMar>
              <w:top w:w="100.0" w:type="dxa"/>
              <w:left w:w="140.0" w:type="dxa"/>
              <w:bottom w:w="100.0" w:type="dxa"/>
              <w:right w:w="140.0" w:type="dxa"/>
            </w:tcMar>
            <w:vAlign w:val="top"/>
          </w:tcPr>
          <w:p w:rsidR="00000000" w:rsidDel="00000000" w:rsidP="00000000" w:rsidRDefault="00000000" w:rsidRPr="00000000" w14:paraId="00000066">
            <w:pPr>
              <w:rPr/>
            </w:pPr>
            <w:r w:rsidDel="00000000" w:rsidR="00000000" w:rsidRPr="00000000">
              <w:rPr>
                <w:rtl w:val="0"/>
              </w:rPr>
              <w:t xml:space="preserve">Verification badges look good, but reviews describe unwanted sales calls</w:t>
            </w:r>
          </w:p>
        </w:tc>
      </w:tr>
      <w:tr>
        <w:trPr>
          <w:cantSplit w:val="0"/>
          <w:tblHeader w:val="0"/>
        </w:trPr>
        <w:tc>
          <w:tcPr>
            <w:tcBorders>
              <w:top w:color="cccccc" w:space="0" w:sz="8" w:val="single"/>
              <w:left w:color="000000" w:space="0" w:sz="8" w:val="single"/>
              <w:bottom w:color="cccccc" w:space="0" w:sz="8" w:val="single"/>
              <w:right w:color="000000" w:space="0" w:sz="8" w:val="single"/>
            </w:tcBorders>
            <w:tcMar>
              <w:top w:w="100.0" w:type="dxa"/>
              <w:left w:w="140.0" w:type="dxa"/>
              <w:bottom w:w="100.0" w:type="dxa"/>
              <w:right w:w="140.0" w:type="dxa"/>
            </w:tcMar>
            <w:vAlign w:val="top"/>
          </w:tcPr>
          <w:p w:rsidR="00000000" w:rsidDel="00000000" w:rsidP="00000000" w:rsidRDefault="00000000" w:rsidRPr="00000000" w14:paraId="00000067">
            <w:pPr>
              <w:rPr/>
            </w:pPr>
            <w:r w:rsidDel="00000000" w:rsidR="00000000" w:rsidRPr="00000000">
              <w:rPr>
                <w:rtl w:val="0"/>
              </w:rPr>
              <w:t xml:space="preserve">Personalization</w:t>
            </w:r>
          </w:p>
        </w:tc>
        <w:tc>
          <w:tcPr>
            <w:tcBorders>
              <w:top w:color="cccccc" w:space="0" w:sz="8" w:val="single"/>
              <w:left w:color="000000" w:space="0" w:sz="8" w:val="single"/>
              <w:bottom w:color="cccccc" w:space="0" w:sz="8" w:val="single"/>
              <w:right w:color="000000" w:space="0" w:sz="8" w:val="single"/>
            </w:tcBorders>
            <w:tcMar>
              <w:top w:w="100.0" w:type="dxa"/>
              <w:left w:w="140.0" w:type="dxa"/>
              <w:bottom w:w="100.0" w:type="dxa"/>
              <w:right w:w="140.0" w:type="dxa"/>
            </w:tcMar>
            <w:vAlign w:val="top"/>
          </w:tcPr>
          <w:p w:rsidR="00000000" w:rsidDel="00000000" w:rsidP="00000000" w:rsidRDefault="00000000" w:rsidRPr="00000000" w14:paraId="00000068">
            <w:pPr>
              <w:jc w:val="center"/>
              <w:rPr/>
            </w:pPr>
            <w:r w:rsidDel="00000000" w:rsidR="00000000" w:rsidRPr="00000000">
              <w:rPr>
                <w:rtl w:val="0"/>
              </w:rPr>
              <w:t xml:space="preserve">4/10</w:t>
            </w:r>
          </w:p>
        </w:tc>
        <w:tc>
          <w:tcPr>
            <w:tcBorders>
              <w:top w:color="cccccc" w:space="0" w:sz="8" w:val="single"/>
              <w:left w:color="000000" w:space="0" w:sz="8" w:val="single"/>
              <w:bottom w:color="cccccc" w:space="0" w:sz="8" w:val="single"/>
              <w:right w:color="000000" w:space="0" w:sz="8" w:val="single"/>
            </w:tcBorders>
            <w:tcMar>
              <w:top w:w="100.0" w:type="dxa"/>
              <w:left w:w="140.0" w:type="dxa"/>
              <w:bottom w:w="100.0" w:type="dxa"/>
              <w:right w:w="140.0" w:type="dxa"/>
            </w:tcMar>
            <w:vAlign w:val="top"/>
          </w:tcPr>
          <w:p w:rsidR="00000000" w:rsidDel="00000000" w:rsidP="00000000" w:rsidRDefault="00000000" w:rsidRPr="00000000" w14:paraId="00000069">
            <w:pPr>
              <w:rPr/>
            </w:pPr>
            <w:r w:rsidDel="00000000" w:rsidR="00000000" w:rsidRPr="00000000">
              <w:rPr>
                <w:rtl w:val="0"/>
              </w:rPr>
              <w:t xml:space="preserve">My Activity tracking exists but is buried in a dropdown</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100.0" w:type="dxa"/>
              <w:left w:w="140.0" w:type="dxa"/>
              <w:bottom w:w="100.0" w:type="dxa"/>
              <w:right w:w="140.0" w:type="dxa"/>
            </w:tcMar>
            <w:vAlign w:val="top"/>
          </w:tcPr>
          <w:p w:rsidR="00000000" w:rsidDel="00000000" w:rsidP="00000000" w:rsidRDefault="00000000" w:rsidRPr="00000000" w14:paraId="0000006A">
            <w:pPr>
              <w:rPr/>
            </w:pPr>
            <w:r w:rsidDel="00000000" w:rsidR="00000000" w:rsidRPr="00000000">
              <w:rPr>
                <w:rtl w:val="0"/>
              </w:rPr>
              <w:t xml:space="preserve">User Satisfaction</w:t>
            </w:r>
          </w:p>
        </w:tc>
        <w:tc>
          <w:tcPr>
            <w:tcBorders>
              <w:top w:color="cccccc" w:space="0" w:sz="8" w:val="single"/>
              <w:left w:color="000000" w:space="0" w:sz="8" w:val="single"/>
              <w:bottom w:color="000000" w:space="0" w:sz="8" w:val="single"/>
              <w:right w:color="000000" w:space="0" w:sz="8" w:val="single"/>
            </w:tcBorders>
            <w:tcMar>
              <w:top w:w="100.0" w:type="dxa"/>
              <w:left w:w="140.0" w:type="dxa"/>
              <w:bottom w:w="100.0" w:type="dxa"/>
              <w:right w:w="140.0" w:type="dxa"/>
            </w:tcMar>
            <w:vAlign w:val="top"/>
          </w:tcPr>
          <w:p w:rsidR="00000000" w:rsidDel="00000000" w:rsidP="00000000" w:rsidRDefault="00000000" w:rsidRPr="00000000" w14:paraId="0000006B">
            <w:pPr>
              <w:jc w:val="center"/>
              <w:rPr/>
            </w:pPr>
            <w:r w:rsidDel="00000000" w:rsidR="00000000" w:rsidRPr="00000000">
              <w:rPr>
                <w:rtl w:val="0"/>
              </w:rPr>
              <w:t xml:space="preserve">2/10</w:t>
            </w:r>
          </w:p>
        </w:tc>
        <w:tc>
          <w:tcPr>
            <w:tcBorders>
              <w:top w:color="cccccc" w:space="0" w:sz="8" w:val="single"/>
              <w:left w:color="000000" w:space="0" w:sz="8" w:val="single"/>
              <w:bottom w:color="000000" w:space="0" w:sz="8" w:val="single"/>
              <w:right w:color="000000" w:space="0" w:sz="8" w:val="single"/>
            </w:tcBorders>
            <w:tcMar>
              <w:top w:w="100.0" w:type="dxa"/>
              <w:left w:w="140.0" w:type="dxa"/>
              <w:bottom w:w="100.0" w:type="dxa"/>
              <w:right w:w="140.0" w:type="dxa"/>
            </w:tcMar>
            <w:vAlign w:val="top"/>
          </w:tcPr>
          <w:p w:rsidR="00000000" w:rsidDel="00000000" w:rsidP="00000000" w:rsidRDefault="00000000" w:rsidRPr="00000000" w14:paraId="0000006C">
            <w:pPr>
              <w:rPr/>
            </w:pPr>
            <w:r w:rsidDel="00000000" w:rsidR="00000000" w:rsidRPr="00000000">
              <w:rPr>
                <w:rtl w:val="0"/>
              </w:rPr>
              <w:t xml:space="preserve">Real friction before search, and search itself was blocked</w:t>
            </w:r>
          </w:p>
        </w:tc>
      </w:tr>
    </w:tbl>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pStyle w:val="Heading2"/>
        <w:keepNext w:val="0"/>
        <w:keepLines w:val="0"/>
        <w:spacing w:after="80" w:lineRule="auto"/>
        <w:rPr/>
      </w:pPr>
      <w:bookmarkStart w:colFirst="0" w:colLast="0" w:name="_l0w90wkk4a2u" w:id="21"/>
      <w:bookmarkEnd w:id="21"/>
      <w:r w:rsidDel="00000000" w:rsidR="00000000" w:rsidRPr="00000000">
        <w:rPr>
          <w:rtl w:val="0"/>
        </w:rPr>
        <w:t xml:space="preserve">Golden Rules (Shneiderman)</w:t>
      </w:r>
    </w:p>
    <w:p w:rsidR="00000000" w:rsidDel="00000000" w:rsidP="00000000" w:rsidRDefault="00000000" w:rsidRPr="00000000" w14:paraId="0000006F">
      <w:pPr>
        <w:numPr>
          <w:ilvl w:val="0"/>
          <w:numId w:val="3"/>
        </w:numPr>
        <w:spacing w:after="0" w:afterAutospacing="0" w:before="0" w:line="276" w:lineRule="auto"/>
        <w:ind w:left="720" w:hanging="360"/>
      </w:pPr>
      <w:r w:rsidDel="00000000" w:rsidR="00000000" w:rsidRPr="00000000">
        <w:rPr>
          <w:b w:val="1"/>
          <w:bCs w:val="1"/>
          <w:rtl w:val="0"/>
        </w:rPr>
        <w:t xml:space="preserve">Strive for Consistency</w:t>
      </w:r>
      <w:r w:rsidDel="00000000" w:rsidR="00000000" w:rsidRPr="00000000">
        <w:rPr>
          <w:rtl w:val="0"/>
        </w:rPr>
        <w:t xml:space="preserve">: Cards don't share one set of fields, and the same promo widget appears over a dozen times instead of once.</w:t>
      </w:r>
    </w:p>
    <w:p w:rsidR="00000000" w:rsidDel="00000000" w:rsidP="00000000" w:rsidRDefault="00000000" w:rsidRPr="00000000" w14:paraId="00000070">
      <w:pPr>
        <w:numPr>
          <w:ilvl w:val="0"/>
          <w:numId w:val="3"/>
        </w:numPr>
        <w:spacing w:after="0" w:afterAutospacing="0" w:before="0" w:line="276" w:lineRule="auto"/>
        <w:ind w:left="720" w:hanging="360"/>
      </w:pPr>
      <w:r w:rsidDel="00000000" w:rsidR="00000000" w:rsidRPr="00000000">
        <w:rPr>
          <w:b w:val="1"/>
          <w:bCs w:val="1"/>
          <w:rtl w:val="0"/>
        </w:rPr>
        <w:t xml:space="preserve">Seek Universal Usability</w:t>
      </w:r>
      <w:r w:rsidDel="00000000" w:rsidR="00000000" w:rsidRPr="00000000">
        <w:rPr>
          <w:rtl w:val="0"/>
        </w:rPr>
        <w:t xml:space="preserve">: No accessibility controls, and a security check aggressive enough to block a simple page load.</w:t>
      </w:r>
    </w:p>
    <w:p w:rsidR="00000000" w:rsidDel="00000000" w:rsidP="00000000" w:rsidRDefault="00000000" w:rsidRPr="00000000" w14:paraId="00000071">
      <w:pPr>
        <w:numPr>
          <w:ilvl w:val="0"/>
          <w:numId w:val="3"/>
        </w:numPr>
        <w:spacing w:after="0" w:afterAutospacing="0" w:before="0" w:line="276" w:lineRule="auto"/>
        <w:ind w:left="720" w:hanging="360"/>
      </w:pPr>
      <w:r w:rsidDel="00000000" w:rsidR="00000000" w:rsidRPr="00000000">
        <w:rPr>
          <w:b w:val="1"/>
          <w:bCs w:val="1"/>
          <w:rtl w:val="0"/>
        </w:rPr>
        <w:t xml:space="preserve">Offer Informative Feedback</w:t>
      </w:r>
      <w:r w:rsidDel="00000000" w:rsidR="00000000" w:rsidRPr="00000000">
        <w:rPr>
          <w:rtl w:val="0"/>
        </w:rPr>
        <w:t xml:space="preserve">: "View Number" doesn't clearly tell you what's about to happen.</w:t>
      </w:r>
    </w:p>
    <w:p w:rsidR="00000000" w:rsidDel="00000000" w:rsidP="00000000" w:rsidRDefault="00000000" w:rsidRPr="00000000" w14:paraId="00000072">
      <w:pPr>
        <w:numPr>
          <w:ilvl w:val="0"/>
          <w:numId w:val="3"/>
        </w:numPr>
        <w:spacing w:after="0" w:afterAutospacing="0" w:before="0" w:line="276" w:lineRule="auto"/>
        <w:ind w:left="720" w:hanging="360"/>
      </w:pPr>
      <w:r w:rsidDel="00000000" w:rsidR="00000000" w:rsidRPr="00000000">
        <w:rPr>
          <w:b w:val="1"/>
          <w:bCs w:val="1"/>
          <w:rtl w:val="0"/>
        </w:rPr>
        <w:t xml:space="preserve">Design Dialogs to Yield Closure</w:t>
      </w:r>
      <w:r w:rsidDel="00000000" w:rsidR="00000000" w:rsidRPr="00000000">
        <w:rPr>
          <w:rtl w:val="0"/>
        </w:rPr>
        <w:t xml:space="preserve">: No visible confirmation after contacting an agent or owner.</w:t>
      </w:r>
    </w:p>
    <w:p w:rsidR="00000000" w:rsidDel="00000000" w:rsidP="00000000" w:rsidRDefault="00000000" w:rsidRPr="00000000" w14:paraId="00000073">
      <w:pPr>
        <w:numPr>
          <w:ilvl w:val="0"/>
          <w:numId w:val="3"/>
        </w:numPr>
        <w:spacing w:after="0" w:afterAutospacing="0" w:before="0" w:line="276" w:lineRule="auto"/>
        <w:ind w:left="720" w:hanging="360"/>
      </w:pPr>
      <w:r w:rsidDel="00000000" w:rsidR="00000000" w:rsidRPr="00000000">
        <w:rPr>
          <w:b w:val="1"/>
          <w:bCs w:val="1"/>
          <w:rtl w:val="0"/>
        </w:rPr>
        <w:t xml:space="preserve">Prevent Errors</w:t>
      </w:r>
      <w:r w:rsidDel="00000000" w:rsidR="00000000" w:rsidRPr="00000000">
        <w:rPr>
          <w:rtl w:val="0"/>
        </w:rPr>
        <w:t xml:space="preserve">: Inconsistent card fields make it easy to misjudge a listing before clicking in.</w:t>
      </w:r>
    </w:p>
    <w:p w:rsidR="00000000" w:rsidDel="00000000" w:rsidP="00000000" w:rsidRDefault="00000000" w:rsidRPr="00000000" w14:paraId="00000074">
      <w:pPr>
        <w:numPr>
          <w:ilvl w:val="0"/>
          <w:numId w:val="3"/>
        </w:numPr>
        <w:spacing w:after="0" w:afterAutospacing="0" w:before="0" w:line="276" w:lineRule="auto"/>
        <w:ind w:left="720" w:hanging="360"/>
      </w:pPr>
      <w:r w:rsidDel="00000000" w:rsidR="00000000" w:rsidRPr="00000000">
        <w:rPr>
          <w:b w:val="1"/>
          <w:bCs w:val="1"/>
          <w:rtl w:val="0"/>
        </w:rPr>
        <w:t xml:space="preserve">Permit Easy Reversal of Actions</w:t>
      </w:r>
      <w:r w:rsidDel="00000000" w:rsidR="00000000" w:rsidRPr="00000000">
        <w:rPr>
          <w:rtl w:val="0"/>
        </w:rPr>
        <w:t xml:space="preserve">: Couldn't verify this past the security wall.</w:t>
      </w:r>
    </w:p>
    <w:p w:rsidR="00000000" w:rsidDel="00000000" w:rsidP="00000000" w:rsidRDefault="00000000" w:rsidRPr="00000000" w14:paraId="00000075">
      <w:pPr>
        <w:numPr>
          <w:ilvl w:val="0"/>
          <w:numId w:val="3"/>
        </w:numPr>
        <w:spacing w:after="0" w:afterAutospacing="0" w:before="0" w:line="276" w:lineRule="auto"/>
        <w:ind w:left="720" w:hanging="360"/>
      </w:pPr>
      <w:r w:rsidDel="00000000" w:rsidR="00000000" w:rsidRPr="00000000">
        <w:rPr>
          <w:b w:val="1"/>
          <w:bCs w:val="1"/>
          <w:rtl w:val="0"/>
        </w:rPr>
        <w:t xml:space="preserve">Keep Users in Control</w:t>
      </w:r>
      <w:r w:rsidDel="00000000" w:rsidR="00000000" w:rsidRPr="00000000">
        <w:rPr>
          <w:rtl w:val="0"/>
        </w:rPr>
        <w:t xml:space="preserve">: The repeated widget and duplicated footer pull attention from the actual task.</w:t>
      </w:r>
    </w:p>
    <w:p w:rsidR="00000000" w:rsidDel="00000000" w:rsidP="00000000" w:rsidRDefault="00000000" w:rsidRPr="00000000" w14:paraId="00000076">
      <w:pPr>
        <w:numPr>
          <w:ilvl w:val="0"/>
          <w:numId w:val="3"/>
        </w:numPr>
        <w:spacing w:before="0" w:line="276" w:lineRule="auto"/>
        <w:ind w:left="720" w:hanging="360"/>
      </w:pPr>
      <w:r w:rsidDel="00000000" w:rsidR="00000000" w:rsidRPr="00000000">
        <w:rPr>
          <w:b w:val="1"/>
          <w:bCs w:val="1"/>
          <w:rtl w:val="0"/>
        </w:rPr>
        <w:t xml:space="preserve">Reduce Short Term Memory Load</w:t>
      </w:r>
      <w:r w:rsidDel="00000000" w:rsidR="00000000" w:rsidRPr="00000000">
        <w:rPr>
          <w:rtl w:val="0"/>
        </w:rPr>
        <w:t xml:space="preserve">: Content repeated over a dozen times, no comparison tool found.</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pStyle w:val="Heading2"/>
        <w:keepNext w:val="0"/>
        <w:keepLines w:val="0"/>
        <w:spacing w:after="80" w:lineRule="auto"/>
        <w:rPr/>
      </w:pPr>
      <w:bookmarkStart w:colFirst="0" w:colLast="0" w:name="_bptq5aomy28n" w:id="22"/>
      <w:bookmarkEnd w:id="22"/>
      <w:r w:rsidDel="00000000" w:rsidR="00000000" w:rsidRPr="00000000">
        <w:rPr>
          <w:rtl w:val="0"/>
        </w:rPr>
        <w:t xml:space="preserve">Summary of Problems</w:t>
      </w:r>
    </w:p>
    <w:p w:rsidR="00000000" w:rsidDel="00000000" w:rsidP="00000000" w:rsidRDefault="00000000" w:rsidRPr="00000000" w14:paraId="00000079">
      <w:pPr>
        <w:numPr>
          <w:ilvl w:val="0"/>
          <w:numId w:val="1"/>
        </w:numPr>
        <w:spacing w:after="0" w:afterAutospacing="0" w:before="0" w:line="276" w:lineRule="auto"/>
        <w:ind w:left="720" w:hanging="360"/>
      </w:pPr>
      <w:r w:rsidDel="00000000" w:rsidR="00000000" w:rsidRPr="00000000">
        <w:rPr>
          <w:rtl w:val="0"/>
        </w:rPr>
        <w:t xml:space="preserve">Insights promo widget repeated roughly 15 to 17 times on the homepage</w:t>
      </w:r>
    </w:p>
    <w:p w:rsidR="00000000" w:rsidDel="00000000" w:rsidP="00000000" w:rsidRDefault="00000000" w:rsidRPr="00000000" w14:paraId="0000007A">
      <w:pPr>
        <w:numPr>
          <w:ilvl w:val="0"/>
          <w:numId w:val="1"/>
        </w:numPr>
        <w:spacing w:after="0" w:afterAutospacing="0" w:before="0" w:line="276" w:lineRule="auto"/>
        <w:ind w:left="720" w:hanging="360"/>
      </w:pPr>
      <w:r w:rsidDel="00000000" w:rsidR="00000000" w:rsidRPr="00000000">
        <w:rPr>
          <w:rtl w:val="0"/>
        </w:rPr>
        <w:t xml:space="preserve">3 of the 7 links in that same Insights menu lead to dead pages, repeated across every instance of the menu</w:t>
      </w:r>
    </w:p>
    <w:p w:rsidR="00000000" w:rsidDel="00000000" w:rsidP="00000000" w:rsidRDefault="00000000" w:rsidRPr="00000000" w14:paraId="0000007B">
      <w:pPr>
        <w:numPr>
          <w:ilvl w:val="0"/>
          <w:numId w:val="1"/>
        </w:numPr>
        <w:spacing w:after="0" w:afterAutospacing="0" w:before="0" w:line="276" w:lineRule="auto"/>
        <w:ind w:left="720" w:hanging="360"/>
      </w:pPr>
      <w:r w:rsidDel="00000000" w:rsidR="00000000" w:rsidRPr="00000000">
        <w:rPr>
          <w:rtl w:val="0"/>
        </w:rPr>
        <w:t xml:space="preserve">Full footer separately duplicated on the same page</w:t>
      </w:r>
    </w:p>
    <w:p w:rsidR="00000000" w:rsidDel="00000000" w:rsidP="00000000" w:rsidRDefault="00000000" w:rsidRPr="00000000" w14:paraId="0000007C">
      <w:pPr>
        <w:numPr>
          <w:ilvl w:val="0"/>
          <w:numId w:val="1"/>
        </w:numPr>
        <w:spacing w:after="0" w:afterAutospacing="0" w:before="0" w:line="276" w:lineRule="auto"/>
        <w:ind w:left="720" w:hanging="360"/>
      </w:pPr>
      <w:r w:rsidDel="00000000" w:rsidR="00000000" w:rsidRPr="00000000">
        <w:rPr>
          <w:rtl w:val="0"/>
        </w:rPr>
        <w:t xml:space="preserve">Four near-identical top menus</w:t>
      </w:r>
    </w:p>
    <w:p w:rsidR="00000000" w:rsidDel="00000000" w:rsidP="00000000" w:rsidRDefault="00000000" w:rsidRPr="00000000" w14:paraId="0000007D">
      <w:pPr>
        <w:numPr>
          <w:ilvl w:val="0"/>
          <w:numId w:val="1"/>
        </w:numPr>
        <w:spacing w:after="0" w:afterAutospacing="0" w:before="0" w:line="276" w:lineRule="auto"/>
        <w:ind w:left="720" w:hanging="360"/>
      </w:pPr>
      <w:r w:rsidDel="00000000" w:rsidR="00000000" w:rsidRPr="00000000">
        <w:rPr>
          <w:rtl w:val="0"/>
        </w:rPr>
        <w:t xml:space="preserve">Contact numbers hidden behind an extra click on nearly every card</w:t>
      </w:r>
    </w:p>
    <w:p w:rsidR="00000000" w:rsidDel="00000000" w:rsidP="00000000" w:rsidRDefault="00000000" w:rsidRPr="00000000" w14:paraId="0000007E">
      <w:pPr>
        <w:numPr>
          <w:ilvl w:val="0"/>
          <w:numId w:val="1"/>
        </w:numPr>
        <w:spacing w:after="0" w:afterAutospacing="0" w:before="0" w:line="276" w:lineRule="auto"/>
        <w:ind w:left="720" w:hanging="360"/>
      </w:pPr>
      <w:r w:rsidDel="00000000" w:rsidR="00000000" w:rsidRPr="00000000">
        <w:rPr>
          <w:rtl w:val="0"/>
        </w:rPr>
        <w:t xml:space="preserve">Search results pages blocked by a security check, real listing experience unverified</w:t>
      </w:r>
    </w:p>
    <w:p w:rsidR="00000000" w:rsidDel="00000000" w:rsidP="00000000" w:rsidRDefault="00000000" w:rsidRPr="00000000" w14:paraId="0000007F">
      <w:pPr>
        <w:numPr>
          <w:ilvl w:val="0"/>
          <w:numId w:val="1"/>
        </w:numPr>
        <w:spacing w:after="0" w:afterAutospacing="0" w:before="0" w:line="276" w:lineRule="auto"/>
        <w:ind w:left="720" w:hanging="360"/>
      </w:pPr>
      <w:r w:rsidDel="00000000" w:rsidR="00000000" w:rsidRPr="00000000">
        <w:rPr>
          <w:rtl w:val="0"/>
        </w:rPr>
        <w:t xml:space="preserve">Cookie banner easy to miss at the bottom</w:t>
      </w:r>
    </w:p>
    <w:p w:rsidR="00000000" w:rsidDel="00000000" w:rsidP="00000000" w:rsidRDefault="00000000" w:rsidRPr="00000000" w14:paraId="00000080">
      <w:pPr>
        <w:numPr>
          <w:ilvl w:val="0"/>
          <w:numId w:val="1"/>
        </w:numPr>
        <w:spacing w:before="0" w:line="276" w:lineRule="auto"/>
        <w:ind w:left="720" w:hanging="360"/>
      </w:pPr>
      <w:r w:rsidDel="00000000" w:rsidR="00000000" w:rsidRPr="00000000">
        <w:rPr>
          <w:rtl w:val="0"/>
        </w:rPr>
        <w:t xml:space="preserve">Real reviews describe a pattern of unwanted sales calls after free listings</w:t>
      </w:r>
    </w:p>
    <w:p w:rsidR="00000000" w:rsidDel="00000000" w:rsidP="00000000" w:rsidRDefault="00000000" w:rsidRPr="00000000" w14:paraId="00000081">
      <w:pPr>
        <w:pStyle w:val="Heading2"/>
        <w:keepNext w:val="0"/>
        <w:keepLines w:val="0"/>
        <w:spacing w:after="80" w:lineRule="auto"/>
        <w:rPr/>
      </w:pPr>
      <w:bookmarkStart w:colFirst="0" w:colLast="0" w:name="_3u5hs96hgdsu" w:id="23"/>
      <w:bookmarkEnd w:id="23"/>
      <w:r w:rsidDel="00000000" w:rsidR="00000000" w:rsidRPr="00000000">
        <w:rPr>
          <w:rtl w:val="0"/>
        </w:rPr>
        <w:t xml:space="preserve">Recommendations</w:t>
      </w:r>
    </w:p>
    <w:p w:rsidR="00000000" w:rsidDel="00000000" w:rsidP="00000000" w:rsidRDefault="00000000" w:rsidRPr="00000000" w14:paraId="00000082">
      <w:pPr>
        <w:numPr>
          <w:ilvl w:val="0"/>
          <w:numId w:val="4"/>
        </w:numPr>
        <w:spacing w:after="0" w:afterAutospacing="0" w:before="0" w:line="276" w:lineRule="auto"/>
        <w:ind w:left="720" w:hanging="360"/>
      </w:pPr>
      <w:r w:rsidDel="00000000" w:rsidR="00000000" w:rsidRPr="00000000">
        <w:rPr>
          <w:rtl w:val="0"/>
        </w:rPr>
        <w:t xml:space="preserve">Fix or remove the three dead links in the Insights menu (Locality Insights, Ratings &amp; Reviews, Registry Records), and fix the repeated widget itself so it shows once, not fifteen-plus times, this looks like a template bug</w:t>
      </w:r>
    </w:p>
    <w:p w:rsidR="00000000" w:rsidDel="00000000" w:rsidP="00000000" w:rsidRDefault="00000000" w:rsidRPr="00000000" w14:paraId="00000083">
      <w:pPr>
        <w:numPr>
          <w:ilvl w:val="0"/>
          <w:numId w:val="4"/>
        </w:numPr>
        <w:spacing w:after="0" w:afterAutospacing="0" w:before="0" w:line="276" w:lineRule="auto"/>
        <w:ind w:left="720" w:hanging="360"/>
      </w:pPr>
      <w:r w:rsidDel="00000000" w:rsidR="00000000" w:rsidRPr="00000000">
        <w:rPr>
          <w:rtl w:val="0"/>
        </w:rPr>
        <w:t xml:space="preserve">Remove the separately duplicated footer</w:t>
      </w:r>
    </w:p>
    <w:p w:rsidR="00000000" w:rsidDel="00000000" w:rsidP="00000000" w:rsidRDefault="00000000" w:rsidRPr="00000000" w14:paraId="00000084">
      <w:pPr>
        <w:numPr>
          <w:ilvl w:val="0"/>
          <w:numId w:val="4"/>
        </w:numPr>
        <w:spacing w:after="0" w:afterAutospacing="0" w:before="0" w:line="276" w:lineRule="auto"/>
        <w:ind w:left="720" w:hanging="360"/>
      </w:pPr>
      <w:r w:rsidDel="00000000" w:rsidR="00000000" w:rsidRPr="00000000">
        <w:rPr>
          <w:rtl w:val="0"/>
        </w:rPr>
        <w:t xml:space="preserve">Merge the four buyer, tenant, owner, dealer menus into one cleaner structure</w:t>
      </w:r>
    </w:p>
    <w:p w:rsidR="00000000" w:rsidDel="00000000" w:rsidP="00000000" w:rsidRDefault="00000000" w:rsidRPr="00000000" w14:paraId="00000085">
      <w:pPr>
        <w:numPr>
          <w:ilvl w:val="0"/>
          <w:numId w:val="4"/>
        </w:numPr>
        <w:spacing w:after="0" w:afterAutospacing="0" w:before="0" w:line="276" w:lineRule="auto"/>
        <w:ind w:left="720" w:hanging="360"/>
      </w:pPr>
      <w:r w:rsidDel="00000000" w:rsidR="00000000" w:rsidRPr="00000000">
        <w:rPr>
          <w:rtl w:val="0"/>
        </w:rPr>
        <w:t xml:space="preserve">Show at least partial contact info directly instead of gating it entirely</w:t>
      </w:r>
    </w:p>
    <w:p w:rsidR="00000000" w:rsidDel="00000000" w:rsidP="00000000" w:rsidRDefault="00000000" w:rsidRPr="00000000" w14:paraId="00000086">
      <w:pPr>
        <w:numPr>
          <w:ilvl w:val="0"/>
          <w:numId w:val="4"/>
        </w:numPr>
        <w:spacing w:after="0" w:afterAutospacing="0" w:before="0" w:line="276" w:lineRule="auto"/>
        <w:ind w:left="720" w:hanging="360"/>
      </w:pPr>
      <w:r w:rsidDel="00000000" w:rsidR="00000000" w:rsidRPr="00000000">
        <w:rPr>
          <w:rtl w:val="0"/>
        </w:rPr>
        <w:t xml:space="preserve">Review how aggressively the security check triggers, since it may also block real users</w:t>
      </w:r>
    </w:p>
    <w:p w:rsidR="00000000" w:rsidDel="00000000" w:rsidP="00000000" w:rsidRDefault="00000000" w:rsidRPr="00000000" w14:paraId="00000087">
      <w:pPr>
        <w:numPr>
          <w:ilvl w:val="0"/>
          <w:numId w:val="4"/>
        </w:numPr>
        <w:spacing w:after="0" w:afterAutospacing="0" w:before="0" w:line="276" w:lineRule="auto"/>
        <w:ind w:left="720" w:hanging="360"/>
      </w:pPr>
      <w:r w:rsidDel="00000000" w:rsidR="00000000" w:rsidRPr="00000000">
        <w:rPr>
          <w:rtl w:val="0"/>
        </w:rPr>
        <w:t xml:space="preserve">Cut down the stacked promotional sections and prioritize actual search</w:t>
      </w:r>
    </w:p>
    <w:p w:rsidR="00000000" w:rsidDel="00000000" w:rsidP="00000000" w:rsidRDefault="00000000" w:rsidRPr="00000000" w14:paraId="00000088">
      <w:pPr>
        <w:numPr>
          <w:ilvl w:val="0"/>
          <w:numId w:val="4"/>
        </w:numPr>
        <w:spacing w:after="0" w:afterAutospacing="0" w:before="0" w:line="276" w:lineRule="auto"/>
        <w:ind w:left="720" w:hanging="360"/>
      </w:pPr>
      <w:r w:rsidDel="00000000" w:rsidR="00000000" w:rsidRPr="00000000">
        <w:rPr>
          <w:rtl w:val="0"/>
        </w:rPr>
        <w:t xml:space="preserve">Move the cookie notice somewhere more visible</w:t>
      </w:r>
    </w:p>
    <w:p w:rsidR="00000000" w:rsidDel="00000000" w:rsidP="00000000" w:rsidRDefault="00000000" w:rsidRPr="00000000" w14:paraId="00000089">
      <w:pPr>
        <w:numPr>
          <w:ilvl w:val="0"/>
          <w:numId w:val="4"/>
        </w:numPr>
        <w:spacing w:before="0" w:line="276" w:lineRule="auto"/>
        <w:ind w:left="720" w:hanging="360"/>
      </w:pPr>
      <w:r w:rsidDel="00000000" w:rsidR="00000000" w:rsidRPr="00000000">
        <w:rPr>
          <w:rtl w:val="0"/>
        </w:rPr>
        <w:t xml:space="preserve">Take the sales-call complaints seriously as a real trust problem, not just bad reviews</w:t>
      </w:r>
    </w:p>
    <w:p w:rsidR="00000000" w:rsidDel="00000000" w:rsidP="00000000" w:rsidRDefault="00000000" w:rsidRPr="00000000" w14:paraId="0000008A">
      <w:pPr>
        <w:spacing w:before="0" w:line="276" w:lineRule="auto"/>
        <w:rPr/>
      </w:pPr>
      <w:r w:rsidDel="00000000" w:rsidR="00000000" w:rsidRPr="00000000">
        <w:rPr>
          <w:rtl w:val="0"/>
        </w:rPr>
      </w:r>
    </w:p>
    <w:p w:rsidR="00000000" w:rsidDel="00000000" w:rsidP="00000000" w:rsidRDefault="00000000" w:rsidRPr="00000000" w14:paraId="0000008B">
      <w:pPr>
        <w:spacing w:before="240" w:lineRule="auto"/>
        <w:rPr/>
      </w:pPr>
      <w:r w:rsidDel="00000000" w:rsidR="00000000" w:rsidRPr="00000000">
        <w:rPr>
          <w:rtl w:val="0"/>
        </w:rPr>
        <w:t xml:space="preserve">my notes:</w:t>
        <w:br w:type="textWrapping"/>
        <w:t xml:space="preserve"> for 99acres add issues real like</w:t>
      </w:r>
    </w:p>
    <w:p w:rsidR="00000000" w:rsidDel="00000000" w:rsidP="00000000" w:rsidRDefault="00000000" w:rsidRPr="00000000" w14:paraId="0000008C">
      <w:pPr>
        <w:spacing w:before="240" w:lineRule="auto"/>
        <w:rPr/>
      </w:pPr>
      <w:r w:rsidDel="00000000" w:rsidR="00000000" w:rsidRPr="00000000">
        <w:rPr>
          <w:rtl w:val="0"/>
        </w:rPr>
        <w:t xml:space="preserve">on the homepage the same insights widget (understand localities, read reviews, check price trends) repeats after literally every single menu dropdown, buyers tenants owners dealers all have it copy pasted</w:t>
      </w:r>
    </w:p>
    <w:p w:rsidR="00000000" w:rsidDel="00000000" w:rsidP="00000000" w:rsidRDefault="00000000" w:rsidRPr="00000000" w14:paraId="0000008D">
      <w:pPr>
        <w:spacing w:before="240" w:lineRule="auto"/>
        <w:rPr/>
      </w:pPr>
      <w:r w:rsidDel="00000000" w:rsidR="00000000" w:rsidRPr="00000000">
        <w:rPr>
          <w:rtl w:val="0"/>
        </w:rPr>
        <w:t xml:space="preserve">out of that same insights menu, 3 of the 7 links are straight up dead, locality insights, ratings &amp; reviews and registry records all just say "the page is gone"</w:t>
      </w:r>
    </w:p>
    <w:p w:rsidR="00000000" w:rsidDel="00000000" w:rsidP="00000000" w:rsidRDefault="00000000" w:rsidRPr="00000000" w14:paraId="0000008E">
      <w:pPr>
        <w:spacing w:before="240" w:lineRule="auto"/>
        <w:rPr/>
      </w:pPr>
      <w:r w:rsidDel="00000000" w:rsidR="00000000" w:rsidRPr="00000000">
        <w:rPr>
          <w:rtl w:val="0"/>
        </w:rPr>
        <w:t xml:space="preserve">the whole footer section (top cities, commercial spaces, testimonials, quick links) shows up twice on the same homepage, back to back</w:t>
      </w:r>
    </w:p>
    <w:p w:rsidR="00000000" w:rsidDel="00000000" w:rsidP="00000000" w:rsidRDefault="00000000" w:rsidRPr="00000000" w14:paraId="0000008F">
      <w:pPr>
        <w:spacing w:before="240" w:lineRule="auto"/>
        <w:rPr/>
      </w:pPr>
      <w:r w:rsidDel="00000000" w:rsidR="00000000" w:rsidRPr="00000000">
        <w:rPr>
          <w:rtl w:val="0"/>
        </w:rPr>
        <w:t xml:space="preserve">phone numbers are never shown directly, always behind a "view number" click, even though the price is right there</w:t>
      </w:r>
    </w:p>
    <w:p w:rsidR="00000000" w:rsidDel="00000000" w:rsidP="00000000" w:rsidRDefault="00000000" w:rsidRPr="00000000" w14:paraId="00000090">
      <w:pPr>
        <w:spacing w:before="240" w:lineRule="auto"/>
        <w:rPr/>
      </w:pPr>
      <w:r w:rsidDel="00000000" w:rsidR="00000000" w:rsidRPr="00000000">
        <w:rPr>
          <w:rtl w:val="0"/>
        </w:rPr>
        <w:t xml:space="preserve">when you try to open an actual search results page it throws a captcha / suspicious activity check before showing any listings</w:t>
      </w:r>
    </w:p>
    <w:p w:rsidR="00000000" w:rsidDel="00000000" w:rsidP="00000000" w:rsidRDefault="00000000" w:rsidRPr="00000000" w14:paraId="00000091">
      <w:pPr>
        <w:spacing w:before="240" w:lineRule="auto"/>
        <w:rPr/>
      </w:pPr>
      <w:r w:rsidDel="00000000" w:rsidR="00000000" w:rsidRPr="00000000">
        <w:rPr>
          <w:rtl w:val="0"/>
        </w:rPr>
        <w:t xml:space="preserve">four separate menus for buyers, tenants, owners, dealers but they all basically repeat the same insights and articles links with different names</w:t>
      </w:r>
    </w:p>
    <w:p w:rsidR="00000000" w:rsidDel="00000000" w:rsidP="00000000" w:rsidRDefault="00000000" w:rsidRPr="00000000" w14:paraId="00000092">
      <w:pPr>
        <w:spacing w:before="240" w:lineRule="auto"/>
        <w:rPr/>
      </w:pPr>
      <w:r w:rsidDel="00000000" w:rsidR="00000000" w:rsidRPr="00000000">
        <w:rPr>
          <w:rtl w:val="0"/>
        </w:rPr>
        <w:t xml:space="preserve">no comparison feature anywhere to put two properties side by side</w:t>
      </w:r>
    </w:p>
    <w:p w:rsidR="00000000" w:rsidDel="00000000" w:rsidP="00000000" w:rsidRDefault="00000000" w:rsidRPr="00000000" w14:paraId="00000093">
      <w:pPr>
        <w:spacing w:before="240" w:lineRule="auto"/>
        <w:rPr/>
      </w:pPr>
      <w:r w:rsidDel="00000000" w:rsidR="00000000" w:rsidRPr="00000000">
        <w:rPr>
          <w:rtl w:val="0"/>
        </w:rPr>
        <w:t xml:space="preserve">cookie banner is tucked all the way at the bottom of the page instead of a proper popup, easy to miss completely</w:t>
      </w:r>
    </w:p>
    <w:p w:rsidR="00000000" w:rsidDel="00000000" w:rsidP="00000000" w:rsidRDefault="00000000" w:rsidRPr="00000000" w14:paraId="00000094">
      <w:pPr>
        <w:spacing w:before="240" w:lineRule="auto"/>
        <w:rPr/>
      </w:pPr>
      <w:r w:rsidDel="00000000" w:rsidR="00000000" w:rsidRPr="00000000">
        <w:rPr>
          <w:rtl w:val="0"/>
        </w:rPr>
        <w:t xml:space="preserve">card design isn't consistent, some show price trend %, some show offer tags, some don't, makes it harder to scan and compare quickly</w:t>
      </w:r>
    </w:p>
    <w:p w:rsidR="00000000" w:rsidDel="00000000" w:rsidP="00000000" w:rsidRDefault="00000000" w:rsidRPr="00000000" w14:paraId="00000095">
      <w:pPr>
        <w:spacing w:before="240" w:lineRule="auto"/>
        <w:rPr/>
      </w:pPr>
      <w:r w:rsidDel="00000000" w:rsidR="00000000" w:rsidRPr="00000000">
        <w:rPr>
          <w:rtl w:val="0"/>
        </w:rPr>
        <w:t xml:space="preserve">no visible font size or contrast option anywhere on the site unlike what some other portals offer</w:t>
      </w:r>
    </w:p>
    <w:p w:rsidR="00000000" w:rsidDel="00000000" w:rsidP="00000000" w:rsidRDefault="00000000" w:rsidRPr="00000000" w14:paraId="00000096">
      <w:pPr>
        <w:spacing w:before="240" w:lineRule="auto"/>
        <w:rPr/>
      </w:pPr>
      <w:r w:rsidDel="00000000" w:rsidR="00000000" w:rsidRPr="00000000">
        <w:rPr>
          <w:rtl w:val="0"/>
        </w:rPr>
        <w:t xml:space="preserve">reviews (checked properly, not random) keep mentioning the same thing, list your property free and you get flooded with sales calls to buy a paid package</w:t>
      </w:r>
    </w:p>
    <w:p w:rsidR="00000000" w:rsidDel="00000000" w:rsidP="00000000" w:rsidRDefault="00000000" w:rsidRPr="00000000" w14:paraId="00000097">
      <w:pPr>
        <w:spacing w:before="240" w:lineRule="auto"/>
        <w:rPr/>
      </w:pPr>
      <w:r w:rsidDel="00000000" w:rsidR="00000000" w:rsidRPr="00000000">
        <w:rPr>
          <w:rtl w:val="0"/>
        </w:rPr>
        <w:t xml:space="preserve">my activity / saved searches option exists but it's hidden inside a header dropdown instead of being easy to find</w:t>
      </w:r>
    </w:p>
    <w:p w:rsidR="00000000" w:rsidDel="00000000" w:rsidP="00000000" w:rsidRDefault="00000000" w:rsidRPr="00000000" w14:paraId="00000098">
      <w:pPr>
        <w:spacing w:before="0" w:line="276" w:lineRule="auto"/>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24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240" w:before="480" w:line="276" w:lineRule="auto"/>
      <w:ind w:left="0" w:right="0" w:firstLine="0"/>
      <w:jc w:val="left"/>
    </w:pPr>
    <w:rPr>
      <w:rFonts w:ascii="Arial" w:cs="Arial" w:eastAsia="Arial" w:hAnsi="Arial"/>
      <w:b w:val="1"/>
      <w:bCs w:val="1"/>
      <w:i w:val="0"/>
      <w:iCs w:val="0"/>
      <w:smallCaps w:val="0"/>
      <w:strike w:val="0"/>
      <w:color w:val="000000"/>
      <w:sz w:val="46"/>
      <w:szCs w:val="46"/>
      <w:u w:val="none"/>
      <w:vertAlign w:val="baseline"/>
    </w:rPr>
  </w:style>
  <w:style w:type="paragraph" w:styleId="Heading2">
    <w:name w:val="heading 2"/>
    <w:basedOn w:val="Normal"/>
    <w:next w:val="Normal"/>
    <w:pPr>
      <w:keepNext w:val="1"/>
      <w:keepLines w:val="1"/>
      <w:pageBreakBefore w:val="0"/>
      <w:spacing w:after="240" w:before="360" w:line="276" w:lineRule="auto"/>
      <w:ind w:left="0" w:right="0" w:firstLine="0"/>
      <w:jc w:val="left"/>
    </w:pPr>
    <w:rPr>
      <w:rFonts w:ascii="Arial" w:cs="Arial" w:eastAsia="Arial" w:hAnsi="Arial"/>
      <w:b w:val="1"/>
      <w:bCs w:val="1"/>
      <w:i w:val="0"/>
      <w:iCs w:val="0"/>
      <w:smallCaps w:val="0"/>
      <w:strike w:val="0"/>
      <w:color w:val="000000"/>
      <w:sz w:val="34"/>
      <w:szCs w:val="34"/>
      <w:u w:val="none"/>
      <w:vertAlign w:val="baseline"/>
    </w:rPr>
  </w:style>
  <w:style w:type="paragraph" w:styleId="Heading3">
    <w:name w:val="heading 3"/>
    <w:basedOn w:val="Normal"/>
    <w:next w:val="Normal"/>
    <w:pPr>
      <w:keepNext w:val="1"/>
      <w:keepLines w:val="1"/>
      <w:pageBreakBefore w:val="0"/>
      <w:spacing w:after="240" w:before="320" w:line="276" w:lineRule="auto"/>
      <w:ind w:left="0" w:right="0" w:firstLine="0"/>
      <w:jc w:val="left"/>
    </w:pPr>
    <w:rPr>
      <w:rFonts w:ascii="Arial" w:cs="Arial" w:eastAsia="Arial" w:hAnsi="Arial"/>
      <w:b w:val="0"/>
      <w:bCs w:val="0"/>
      <w:i w:val="0"/>
      <w:iCs w:val="0"/>
      <w:smallCaps w:val="0"/>
      <w:strike w:val="0"/>
      <w:color w:val="434343"/>
      <w:sz w:val="28"/>
      <w:szCs w:val="28"/>
      <w:u w:val="none"/>
      <w:vertAlign w:val="baseline"/>
    </w:rPr>
  </w:style>
  <w:style w:type="paragraph" w:styleId="Heading4">
    <w:name w:val="heading 4"/>
    <w:basedOn w:val="Normal"/>
    <w:next w:val="Normal"/>
    <w:pPr>
      <w:keepNext w:val="1"/>
      <w:keepLines w:val="1"/>
      <w:pageBreakBefore w:val="0"/>
      <w:spacing w:after="240" w:before="280" w:line="276" w:lineRule="auto"/>
      <w:ind w:left="0" w:right="0" w:firstLine="0"/>
      <w:jc w:val="left"/>
    </w:pPr>
    <w:rPr>
      <w:rFonts w:ascii="Arial" w:cs="Arial" w:eastAsia="Arial" w:hAnsi="Arial"/>
      <w:b w:val="0"/>
      <w:bCs w:val="0"/>
      <w:i w:val="0"/>
      <w:iCs w:val="0"/>
      <w:smallCaps w:val="0"/>
      <w:strike w:val="0"/>
      <w:color w:val="666666"/>
      <w:sz w:val="24"/>
      <w:szCs w:val="24"/>
      <w:u w:val="none"/>
      <w:vertAlign w:val="baseline"/>
    </w:rPr>
  </w:style>
  <w:style w:type="paragraph" w:styleId="Heading5">
    <w:name w:val="heading 5"/>
    <w:basedOn w:val="Normal"/>
    <w:next w:val="Normal"/>
    <w:pPr>
      <w:keepNext w:val="1"/>
      <w:keepLines w:val="1"/>
      <w:pageBreakBefore w:val="0"/>
      <w:spacing w:after="240" w:before="240" w:line="276" w:lineRule="auto"/>
      <w:ind w:left="0" w:right="0" w:firstLine="0"/>
      <w:jc w:val="left"/>
    </w:pPr>
    <w:rPr>
      <w:rFonts w:ascii="Arial" w:cs="Arial" w:eastAsia="Arial" w:hAnsi="Arial"/>
      <w:b w:val="0"/>
      <w:bCs w:val="0"/>
      <w:i w:val="0"/>
      <w:iCs w:val="0"/>
      <w:smallCaps w:val="0"/>
      <w:strike w:val="0"/>
      <w:color w:val="666666"/>
      <w:sz w:val="22"/>
      <w:szCs w:val="22"/>
      <w:u w:val="none"/>
      <w:vertAlign w:val="baseline"/>
    </w:rPr>
  </w:style>
  <w:style w:type="paragraph" w:styleId="Heading6">
    <w:name w:val="heading 6"/>
    <w:basedOn w:val="Normal"/>
    <w:next w:val="Normal"/>
    <w:pPr>
      <w:keepNext w:val="1"/>
      <w:keepLines w:val="1"/>
      <w:pageBreakBefore w:val="0"/>
      <w:spacing w:after="240" w:before="240" w:line="276" w:lineRule="auto"/>
      <w:ind w:left="0" w:right="0" w:firstLine="0"/>
      <w:jc w:val="left"/>
    </w:pPr>
    <w:rPr>
      <w:rFonts w:ascii="Arial" w:cs="Arial" w:eastAsia="Arial" w:hAnsi="Arial"/>
      <w:b w:val="0"/>
      <w:bCs w:val="0"/>
      <w:i w:val="1"/>
      <w:iCs w:val="1"/>
      <w:smallCaps w:val="0"/>
      <w:strike w:val="0"/>
      <w:color w:val="666666"/>
      <w:sz w:val="22"/>
      <w:szCs w:val="22"/>
      <w:u w:val="none"/>
      <w:vertAlign w:val="baseline"/>
    </w:rPr>
  </w:style>
  <w:style w:type="paragraph" w:styleId="Title">
    <w:name w:val="Title"/>
    <w:basedOn w:val="Normal"/>
    <w:next w:val="Normal"/>
    <w:pPr>
      <w:keepNext w:val="1"/>
      <w:keepLines w:val="1"/>
      <w:pageBreakBefore w:val="0"/>
      <w:spacing w:after="240" w:before="0" w:line="276" w:lineRule="auto"/>
      <w:ind w:left="0" w:right="0" w:firstLine="0"/>
      <w:jc w:val="left"/>
    </w:pPr>
    <w:rPr>
      <w:rFonts w:ascii="Arial" w:cs="Arial" w:eastAsia="Arial" w:hAnsi="Arial"/>
      <w:b w:val="0"/>
      <w:bCs w:val="0"/>
      <w:i w:val="0"/>
      <w:iCs w:val="0"/>
      <w:smallCaps w:val="0"/>
      <w:strike w:val="0"/>
      <w:color w:val="000000"/>
      <w:sz w:val="52"/>
      <w:szCs w:val="52"/>
      <w:u w:val="none"/>
      <w:vertAlign w:val="baseline"/>
    </w:rPr>
  </w:style>
  <w:style w:type="paragraph" w:styleId="Subtitle">
    <w:name w:val="Subtitle"/>
    <w:basedOn w:val="Normal"/>
    <w:next w:val="Normal"/>
    <w:pPr>
      <w:keepNext w:val="1"/>
      <w:keepLines w:val="1"/>
      <w:pageBreakBefore w:val="0"/>
      <w:spacing w:after="320" w:before="0" w:line="276" w:lineRule="auto"/>
      <w:ind w:left="0" w:right="0" w:firstLine="0"/>
      <w:jc w:val="left"/>
    </w:pPr>
    <w:rPr>
      <w:rFonts w:ascii="Arial" w:cs="Arial" w:eastAsia="Arial" w:hAnsi="Arial"/>
      <w:b w:val="0"/>
      <w:bCs w:val="0"/>
      <w:i w:val="0"/>
      <w:iCs w:val="0"/>
      <w:smallCaps w:val="0"/>
      <w:strike w:val="0"/>
      <w:color w:val="666666"/>
      <w:sz w:val="30"/>
      <w:szCs w:val="30"/>
      <w:u w:val="none"/>
      <w:vertAlign w:val="baseline"/>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