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src="/images/emballage-bougies-sculptees-chaleur-ete.webp"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alt="Deux bougies torsadées : l’une entièrement enveloppée dans du papier aluminium pour la protéger de la chaleur, l’autre non. À côté, des accessoires d’expédition : papier bulle, sachet absorbant, ruban adhésif et film isotherme."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Protégez vos bougies artisanales contre la chaleur estivale avec un emballage thermique : aluminium, papier bulle, sachet absorbant et film isolant.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🔗 À insérer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"https://www.comparateurfrais.fr/images/emballage-bougies-sculptees-chaleur-ete.webp",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"Deux bougies sculptées prêtes à l’expédition : l’une protégée par du papier aluminium contre la chaleur estivale, l’autre exposée. Autour : sachet absorbant, rouleau de papier bulle, ruban adhésif, et film isotherme.",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"Emballage bougies sculptées chaleur été – aluminium et accessoires",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&lt;title&gt;Emballage Bougies Sculptées pour Chaleur d’Été | ComparateurFrais&lt;/title&gt;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name="description" content="Apprenez à emballer vos bougies artisanales contre la chaleur d’été : aluminium, film isolant, sachets absorbants et papier bulle pour éviter les déformations."&gt;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name="keywords" content="emballage bougie été, bougie sculptée chaleur, papier aluminium bougie, transport bougie artisanale, film isolant cire, colis bougie été"&gt;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href="https://www.comparateurfrais.fr/emballage-bougies-sculptees-chaleur-ete"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property="og:title" content="Bougies Sculptées – Emballage Anti-Chaleur Été"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property="og:description" content="Emballage intelligent de bougies en été : aluminium, protection thermique, absorbeurs d’humidité, et plus."&gt;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content="https://www.comparateurfrais.fr/images/emballage-bougies-sculptees-chaleur-ete.webp"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content="https://www.comparateurfrais.fr/emballage-bougies-sculptees-chaleur-ete"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name="date" content="2025-05-23"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