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t xml:space="preserve">✅ 1. 🔧 HTML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&lt;figure class="etape-image"&gt;</w:t>
      </w:r>
    </w:p>
    <w:p w:rsidR="00000000" w:rsidDel="00000000" w:rsidP="00000000" w:rsidRDefault="00000000" w:rsidRPr="00000000" w14:paraId="00000005">
      <w:pPr>
        <w:rPr/>
      </w:pPr>
      <w:r w:rsidDel="00000000" w:rsidR="00000000" w:rsidRPr="00000000">
        <w:rPr>
          <w:rtl w:val="0"/>
        </w:rPr>
        <w:t xml:space="preserve">  &lt;img </w:t>
      </w:r>
    </w:p>
    <w:p w:rsidR="00000000" w:rsidDel="00000000" w:rsidP="00000000" w:rsidRDefault="00000000" w:rsidRPr="00000000" w14:paraId="00000006">
      <w:pPr>
        <w:rPr/>
      </w:pPr>
      <w:r w:rsidDel="00000000" w:rsidR="00000000" w:rsidRPr="00000000">
        <w:rPr>
          <w:rtl w:val="0"/>
        </w:rPr>
        <w:t xml:space="preserve">    src="/images/emballage-tasses-carton-separation-bulle.webp"</w:t>
      </w:r>
    </w:p>
    <w:p w:rsidR="00000000" w:rsidDel="00000000" w:rsidP="00000000" w:rsidRDefault="00000000" w:rsidRPr="00000000" w14:paraId="00000007">
      <w:pPr>
        <w:rPr/>
      </w:pPr>
      <w:r w:rsidDel="00000000" w:rsidR="00000000" w:rsidRPr="00000000">
        <w:rPr>
          <w:rtl w:val="0"/>
        </w:rPr>
        <w:t xml:space="preserve">    loading="lazy" </w:t>
      </w:r>
    </w:p>
    <w:p w:rsidR="00000000" w:rsidDel="00000000" w:rsidP="00000000" w:rsidRDefault="00000000" w:rsidRPr="00000000" w14:paraId="00000008">
      <w:pPr>
        <w:rPr/>
      </w:pPr>
      <w:r w:rsidDel="00000000" w:rsidR="00000000" w:rsidRPr="00000000">
        <w:rPr>
          <w:rtl w:val="0"/>
        </w:rPr>
        <w:t xml:space="preserve">    alt="Tasses en céramique emballées individuellement dans du papier bulle et placées dans une boîte en carton avec des séparateurs ondulés, prêtes pour l’expédition" </w:t>
      </w:r>
    </w:p>
    <w:p w:rsidR="00000000" w:rsidDel="00000000" w:rsidP="00000000" w:rsidRDefault="00000000" w:rsidRPr="00000000" w14:paraId="00000009">
      <w:pPr>
        <w:rPr/>
      </w:pPr>
      <w:r w:rsidDel="00000000" w:rsidR="00000000" w:rsidRPr="00000000">
        <w:rPr>
          <w:rtl w:val="0"/>
        </w:rPr>
        <w:t xml:space="preserve">    width="768" height="768"</w:t>
      </w:r>
    </w:p>
    <w:p w:rsidR="00000000" w:rsidDel="00000000" w:rsidP="00000000" w:rsidRDefault="00000000" w:rsidRPr="00000000" w14:paraId="0000000A">
      <w:pPr>
        <w:rPr/>
      </w:pPr>
      <w:r w:rsidDel="00000000" w:rsidR="00000000" w:rsidRPr="00000000">
        <w:rPr>
          <w:rtl w:val="0"/>
        </w:rPr>
        <w:t xml:space="preserve">  &gt;</w:t>
      </w:r>
    </w:p>
    <w:p w:rsidR="00000000" w:rsidDel="00000000" w:rsidP="00000000" w:rsidRDefault="00000000" w:rsidRPr="00000000" w14:paraId="0000000B">
      <w:pPr>
        <w:rPr/>
      </w:pPr>
      <w:r w:rsidDel="00000000" w:rsidR="00000000" w:rsidRPr="00000000">
        <w:rPr>
          <w:rtl w:val="0"/>
        </w:rPr>
        <w:t xml:space="preserve">  &lt;figcaption class="hover-caption"&gt;</w:t>
      </w:r>
    </w:p>
    <w:p w:rsidR="00000000" w:rsidDel="00000000" w:rsidP="00000000" w:rsidRDefault="00000000" w:rsidRPr="00000000" w14:paraId="0000000C">
      <w:pPr>
        <w:rPr/>
      </w:pPr>
      <w:r w:rsidDel="00000000" w:rsidR="00000000" w:rsidRPr="00000000">
        <w:rPr>
          <w:rtl w:val="0"/>
        </w:rPr>
        <w:t xml:space="preserve">    Séparez les tasses avec des compartiments en carton et emballez-les une par une pour éviter tout choc durant le transport.</w:t>
      </w:r>
    </w:p>
    <w:p w:rsidR="00000000" w:rsidDel="00000000" w:rsidP="00000000" w:rsidRDefault="00000000" w:rsidRPr="00000000" w14:paraId="0000000D">
      <w:pPr>
        <w:rPr/>
      </w:pPr>
      <w:r w:rsidDel="00000000" w:rsidR="00000000" w:rsidRPr="00000000">
        <w:rPr>
          <w:rtl w:val="0"/>
        </w:rPr>
        <w:t xml:space="preserve">  &lt;/figcaption&gt;</w:t>
      </w:r>
    </w:p>
    <w:p w:rsidR="00000000" w:rsidDel="00000000" w:rsidP="00000000" w:rsidRDefault="00000000" w:rsidRPr="00000000" w14:paraId="0000000E">
      <w:pPr>
        <w:rPr/>
      </w:pPr>
      <w:r w:rsidDel="00000000" w:rsidR="00000000" w:rsidRPr="00000000">
        <w:rPr>
          <w:rtl w:val="0"/>
        </w:rPr>
        <w:t xml:space="preserve">&lt;/figure&gt;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kczutup1xsl8" w:id="0"/>
      <w:bookmarkEnd w:id="0"/>
      <w:r w:rsidDel="00000000" w:rsidR="00000000" w:rsidRPr="00000000">
        <w:rPr>
          <w:b w:val="1"/>
          <w:sz w:val="34"/>
          <w:szCs w:val="34"/>
          <w:rtl w:val="0"/>
        </w:rPr>
        <w:t xml:space="preserve">✅ 2. 🎨 CSS (</w:t>
      </w:r>
      <w:r w:rsidDel="00000000" w:rsidR="00000000" w:rsidRPr="00000000">
        <w:rPr>
          <w:rFonts w:ascii="Roboto Mono" w:cs="Roboto Mono" w:eastAsia="Roboto Mono" w:hAnsi="Roboto Mono"/>
          <w:b w:val="1"/>
          <w:color w:val="188038"/>
          <w:sz w:val="34"/>
          <w:szCs w:val="34"/>
          <w:rtl w:val="0"/>
        </w:rPr>
        <w:t xml:space="preserve">/styles/seo.css</w:t>
      </w:r>
      <w:r w:rsidDel="00000000" w:rsidR="00000000" w:rsidRPr="00000000">
        <w:rPr>
          <w:b w:val="1"/>
          <w:sz w:val="34"/>
          <w:szCs w:val="34"/>
          <w:rtl w:val="0"/>
        </w:rPr>
        <w:t xml:space="preserve">)</w:t>
      </w:r>
    </w:p>
    <w:p w:rsidR="00000000" w:rsidDel="00000000" w:rsidP="00000000" w:rsidRDefault="00000000" w:rsidRPr="00000000" w14:paraId="00000013">
      <w:pPr>
        <w:spacing w:after="240" w:before="240" w:lineRule="auto"/>
        <w:rPr>
          <w:i w:val="1"/>
        </w:rPr>
      </w:pPr>
      <w:r w:rsidDel="00000000" w:rsidR="00000000" w:rsidRPr="00000000">
        <w:rPr>
          <w:i w:val="1"/>
          <w:rtl w:val="0"/>
        </w:rPr>
        <w:t xml:space="preserve">(Déjà fourni précédemment – réutilisable pour toutes les images)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.hover-caption {</w:t>
      </w:r>
    </w:p>
    <w:p w:rsidR="00000000" w:rsidDel="00000000" w:rsidP="00000000" w:rsidRDefault="00000000" w:rsidRPr="00000000" w14:paraId="00000017">
      <w:pPr>
        <w:rPr/>
      </w:pPr>
      <w:r w:rsidDel="00000000" w:rsidR="00000000" w:rsidRPr="00000000">
        <w:rPr>
          <w:rtl w:val="0"/>
        </w:rPr>
        <w:t xml:space="preserve">  opacity: 0;</w:t>
      </w:r>
    </w:p>
    <w:p w:rsidR="00000000" w:rsidDel="00000000" w:rsidP="00000000" w:rsidRDefault="00000000" w:rsidRPr="00000000" w14:paraId="00000018">
      <w:pPr>
        <w:rPr/>
      </w:pPr>
      <w:r w:rsidDel="00000000" w:rsidR="00000000" w:rsidRPr="00000000">
        <w:rPr>
          <w:rtl w:val="0"/>
        </w:rPr>
        <w:t xml:space="preserve">  transition: opacity 0.3s ease;</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figure.etape-image:hover .hover-caption {</w:t>
      </w:r>
    </w:p>
    <w:p w:rsidR="00000000" w:rsidDel="00000000" w:rsidP="00000000" w:rsidRDefault="00000000" w:rsidRPr="00000000" w14:paraId="0000001C">
      <w:pPr>
        <w:rPr/>
      </w:pPr>
      <w:r w:rsidDel="00000000" w:rsidR="00000000" w:rsidRPr="00000000">
        <w:rPr>
          <w:rtl w:val="0"/>
        </w:rPr>
        <w:t xml:space="preserve">  opacity: 1;</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t xml:space="preserve">🔗 </w:t>
      </w:r>
      <w:r w:rsidDel="00000000" w:rsidR="00000000" w:rsidRPr="00000000">
        <w:rPr>
          <w:b w:val="1"/>
          <w:rtl w:val="0"/>
        </w:rPr>
        <w:t xml:space="preserve">Lien à inclure dans le </w:t>
      </w:r>
      <w:r w:rsidDel="00000000" w:rsidR="00000000" w:rsidRPr="00000000">
        <w:rPr>
          <w:rFonts w:ascii="Roboto Mono" w:cs="Roboto Mono" w:eastAsia="Roboto Mono" w:hAnsi="Roboto Mono"/>
          <w:b w:val="1"/>
          <w:color w:val="188038"/>
          <w:rtl w:val="0"/>
        </w:rPr>
        <w:t xml:space="preserve">&lt;head&gt;</w:t>
      </w:r>
      <w:r w:rsidDel="00000000" w:rsidR="00000000" w:rsidRPr="00000000">
        <w:rPr>
          <w:b w:val="1"/>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&lt;link rel="stylesheet" href="/styles/seo.css"&gt;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 🧠 JSON-LD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&lt;script type="application/ld+json"&gt;</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"@context": "https://schema.org",</w:t>
      </w:r>
    </w:p>
    <w:p w:rsidR="00000000" w:rsidDel="00000000" w:rsidP="00000000" w:rsidRDefault="00000000" w:rsidRPr="00000000" w14:paraId="0000002F">
      <w:pPr>
        <w:rPr/>
      </w:pPr>
      <w:r w:rsidDel="00000000" w:rsidR="00000000" w:rsidRPr="00000000">
        <w:rPr>
          <w:rtl w:val="0"/>
        </w:rPr>
        <w:t xml:space="preserve">  "@type": "ImageObject",</w:t>
      </w:r>
    </w:p>
    <w:p w:rsidR="00000000" w:rsidDel="00000000" w:rsidP="00000000" w:rsidRDefault="00000000" w:rsidRPr="00000000" w14:paraId="00000030">
      <w:pPr>
        <w:rPr/>
      </w:pPr>
      <w:r w:rsidDel="00000000" w:rsidR="00000000" w:rsidRPr="00000000">
        <w:rPr>
          <w:rtl w:val="0"/>
        </w:rPr>
        <w:t xml:space="preserve">  "contentUrl": "https://www.comparateurfrais.fr/images/emballage-tasses-carton-separation-bulle.webp",</w:t>
      </w:r>
    </w:p>
    <w:p w:rsidR="00000000" w:rsidDel="00000000" w:rsidP="00000000" w:rsidRDefault="00000000" w:rsidRPr="00000000" w14:paraId="00000031">
      <w:pPr>
        <w:rPr/>
      </w:pPr>
      <w:r w:rsidDel="00000000" w:rsidR="00000000" w:rsidRPr="00000000">
        <w:rPr>
          <w:rtl w:val="0"/>
        </w:rPr>
        <w:t xml:space="preserve">  "description": "Une boîte en carton compartimentée contenant des tasses en céramique, emballées individuellement avec du papier bulle et calées avec du papier froissé. Autour de la boîte, des matériaux de protection comme des coins en mousse et des particules de calage.",</w:t>
      </w:r>
    </w:p>
    <w:p w:rsidR="00000000" w:rsidDel="00000000" w:rsidP="00000000" w:rsidRDefault="00000000" w:rsidRPr="00000000" w14:paraId="00000032">
      <w:pPr>
        <w:rPr/>
      </w:pPr>
      <w:r w:rsidDel="00000000" w:rsidR="00000000" w:rsidRPr="00000000">
        <w:rPr>
          <w:rtl w:val="0"/>
        </w:rPr>
        <w:t xml:space="preserve">  "name": "Emballage de tasses avec calage séparé en carton pour l’expédition",</w:t>
      </w:r>
    </w:p>
    <w:p w:rsidR="00000000" w:rsidDel="00000000" w:rsidP="00000000" w:rsidRDefault="00000000" w:rsidRPr="00000000" w14:paraId="00000033">
      <w:pPr>
        <w:rPr/>
      </w:pPr>
      <w:r w:rsidDel="00000000" w:rsidR="00000000" w:rsidRPr="00000000">
        <w:rPr>
          <w:rtl w:val="0"/>
        </w:rPr>
        <w:t xml:space="preserve">  "author": {</w:t>
      </w:r>
    </w:p>
    <w:p w:rsidR="00000000" w:rsidDel="00000000" w:rsidP="00000000" w:rsidRDefault="00000000" w:rsidRPr="00000000" w14:paraId="00000034">
      <w:pPr>
        <w:rPr/>
      </w:pPr>
      <w:r w:rsidDel="00000000" w:rsidR="00000000" w:rsidRPr="00000000">
        <w:rPr>
          <w:rtl w:val="0"/>
        </w:rPr>
        <w:t xml:space="preserve">    "@type": "Organization",</w:t>
      </w:r>
    </w:p>
    <w:p w:rsidR="00000000" w:rsidDel="00000000" w:rsidP="00000000" w:rsidRDefault="00000000" w:rsidRPr="00000000" w14:paraId="00000035">
      <w:pPr>
        <w:rPr/>
      </w:pPr>
      <w:r w:rsidDel="00000000" w:rsidR="00000000" w:rsidRPr="00000000">
        <w:rPr>
          <w:rtl w:val="0"/>
        </w:rPr>
        <w:t xml:space="preserve">    "name": "ComparateurFrais.fr"</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&lt;/script&gt;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 META SEO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&lt;title&gt;Emballer des tasses en toute sécurité pour l’expédition | ComparateurFrais&lt;/title&gt;</w:t>
      </w:r>
    </w:p>
    <w:p w:rsidR="00000000" w:rsidDel="00000000" w:rsidP="00000000" w:rsidRDefault="00000000" w:rsidRPr="00000000" w14:paraId="0000003E">
      <w:pPr>
        <w:rPr/>
      </w:pPr>
      <w:r w:rsidDel="00000000" w:rsidR="00000000" w:rsidRPr="00000000">
        <w:rPr>
          <w:rtl w:val="0"/>
        </w:rPr>
        <w:t xml:space="preserve">&lt;meta name="description" content="Utilisez du papier bulle et des compartiments en carton pour emballer chaque tasse fragile. Technique fiable pour éviter les chocs pendant le transport."&gt;</w:t>
      </w:r>
    </w:p>
    <w:p w:rsidR="00000000" w:rsidDel="00000000" w:rsidP="00000000" w:rsidRDefault="00000000" w:rsidRPr="00000000" w14:paraId="0000003F">
      <w:pPr>
        <w:rPr/>
      </w:pPr>
      <w:r w:rsidDel="00000000" w:rsidR="00000000" w:rsidRPr="00000000">
        <w:rPr>
          <w:rtl w:val="0"/>
        </w:rPr>
        <w:t xml:space="preserve">&lt;meta name="keywords" content="emballer tasses fragile, protection tasse envoi, compartiments carton expédition, papier bulle tasse, emballage céramique fragile"&gt;</w:t>
      </w:r>
    </w:p>
    <w:p w:rsidR="00000000" w:rsidDel="00000000" w:rsidP="00000000" w:rsidRDefault="00000000" w:rsidRPr="00000000" w14:paraId="00000040">
      <w:pPr>
        <w:rPr/>
      </w:pPr>
      <w:r w:rsidDel="00000000" w:rsidR="00000000" w:rsidRPr="00000000">
        <w:rPr>
          <w:rtl w:val="0"/>
        </w:rPr>
        <w:t xml:space="preserve">&lt;link rel="canonical" href="https://www.comparateurfrais.fr/emballer-tasses-fragiles" /&gt;</w:t>
      </w:r>
    </w:p>
    <w:p w:rsidR="00000000" w:rsidDel="00000000" w:rsidP="00000000" w:rsidRDefault="00000000" w:rsidRPr="00000000" w14:paraId="00000041">
      <w:pPr>
        <w:rPr/>
      </w:pPr>
      <w:r w:rsidDel="00000000" w:rsidR="00000000" w:rsidRPr="00000000">
        <w:rPr>
          <w:rtl w:val="0"/>
        </w:rPr>
        <w:t xml:space="preserve">&lt;meta property="og:title" content="Comment emballer des tasses fragiles – méthode avec séparateurs" /&gt;</w:t>
      </w:r>
    </w:p>
    <w:p w:rsidR="00000000" w:rsidDel="00000000" w:rsidP="00000000" w:rsidRDefault="00000000" w:rsidRPr="00000000" w14:paraId="00000042">
      <w:pPr>
        <w:rPr/>
      </w:pPr>
      <w:r w:rsidDel="00000000" w:rsidR="00000000" w:rsidRPr="00000000">
        <w:rPr>
          <w:rtl w:val="0"/>
        </w:rPr>
        <w:t xml:space="preserve">&lt;meta property="og:description" content="Séparez les tasses avec du carton ondulé et utilisez du papier bulle pour un envoi sécurisé. Prévention optimale des chocs pendant le transport." /&gt;</w:t>
      </w:r>
    </w:p>
    <w:p w:rsidR="00000000" w:rsidDel="00000000" w:rsidP="00000000" w:rsidRDefault="00000000" w:rsidRPr="00000000" w14:paraId="00000043">
      <w:pPr>
        <w:rPr/>
      </w:pPr>
      <w:r w:rsidDel="00000000" w:rsidR="00000000" w:rsidRPr="00000000">
        <w:rPr>
          <w:rtl w:val="0"/>
        </w:rPr>
        <w:t xml:space="preserve">&lt;meta property="og:image" content="https://www.comparateurfrais.fr/images/emballage-tasses-carton-separation-bulle.webp" /&gt;</w:t>
      </w:r>
    </w:p>
    <w:p w:rsidR="00000000" w:rsidDel="00000000" w:rsidP="00000000" w:rsidRDefault="00000000" w:rsidRPr="00000000" w14:paraId="00000044">
      <w:pPr>
        <w:rPr/>
      </w:pPr>
      <w:r w:rsidDel="00000000" w:rsidR="00000000" w:rsidRPr="00000000">
        <w:rPr>
          <w:rtl w:val="0"/>
        </w:rPr>
        <w:t xml:space="preserve">&lt;meta property="og:type" content="article" /&gt;</w:t>
      </w:r>
    </w:p>
    <w:p w:rsidR="00000000" w:rsidDel="00000000" w:rsidP="00000000" w:rsidRDefault="00000000" w:rsidRPr="00000000" w14:paraId="00000045">
      <w:pPr>
        <w:rPr/>
      </w:pPr>
      <w:r w:rsidDel="00000000" w:rsidR="00000000" w:rsidRPr="00000000">
        <w:rPr>
          <w:rtl w:val="0"/>
        </w:rPr>
        <w:t xml:space="preserve">&lt;meta property="og:url" content="https://www.comparateurfrais.fr/emballer-tasses-fragiles" /&gt;</w:t>
      </w:r>
    </w:p>
    <w:p w:rsidR="00000000" w:rsidDel="00000000" w:rsidP="00000000" w:rsidRDefault="00000000" w:rsidRPr="00000000" w14:paraId="00000046">
      <w:pPr>
        <w:rPr/>
      </w:pPr>
      <w:r w:rsidDel="00000000" w:rsidR="00000000" w:rsidRPr="00000000">
        <w:rPr>
          <w:rtl w:val="0"/>
        </w:rPr>
        <w:t xml:space="preserve">&lt;meta name="author" content="ComparateurFrais.fr" /&gt;</w:t>
      </w:r>
    </w:p>
    <w:p w:rsidR="00000000" w:rsidDel="00000000" w:rsidP="00000000" w:rsidRDefault="00000000" w:rsidRPr="00000000" w14:paraId="00000047">
      <w:pPr>
        <w:rPr/>
      </w:pPr>
      <w:r w:rsidDel="00000000" w:rsidR="00000000" w:rsidRPr="00000000">
        <w:rPr>
          <w:rtl w:val="0"/>
        </w:rPr>
        <w:t xml:space="preserve">&lt;meta name="date" content="2025-05-19" /&gt;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