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src="/images/protection-tableau-papier-glassine-toile-paysage.webp"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alt="Tableau peint sur toile avec un paysage flou, posé sur du papier kraft, partiellement recouvert d’un papier glassine, avec un cutter beige à côté pour finaliser l’emballage"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Protégez la surface peinte d’un tableau avec du papier glassine avant l’emballage. Idéal pour les toiles montées sur châssis.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"https://www.comparateurfrais.fr/images/protection-tableau-papier-glassine-toile-paysage.webp",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"Une toile montée sur châssis avec un paysage peint à la main est posée sur du papier kraft et partiellement recouverte d’une feuille de papier glassine pour la protéger. Un cutter beige est placé à côté pour finaliser la préparation avant l’expédition.",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"Protection d’un tableau sur toile avec papier glassine",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META SEO –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&lt;title&gt;Préparer un tableau avec papier glassine avant l’envoi | ComparateurFrais&lt;/title&gt;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name="description" content="Protégez une peinture sur toile avec du papier glassine pour éviter l’humidité et les frottements. Étape essentielle avant d’emballer une œuvre d’art."&gt;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name="keywords" content="protection tableau papier glassine, emballer toile peinte, cutter emballage œuvre, toile sur châssis paysage, préparation peinture expédition"&gt;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href="https://www.comparateurfrais.fr/protection-tableau-papier-glassine"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property="og:title" content="Protéger un tableau avec papier glassine – Étape d’emballage"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property="og:description" content="Préparation délicate d’un tableau monté sur châssis : papier glassine, papier kraft et outils à portée de main avant l’envoi."&gt;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content="https://www.comparateurfrais.fr/images/protection-tableau-papier-glassine-toile-paysage.webp"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content="https://www.comparateurfrais.fr/protection-tableau-papier-glassine"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name="date" content="2025-05-25"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