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after="312" w:afterLines="100" w:line="480" w:lineRule="auto"/>
        <w:jc w:val="center"/>
        <w:rPr>
          <w:rFonts w:ascii="宋体" w:hAnsi="宋体" w:eastAsia="宋体"/>
          <w:b/>
          <w:sz w:val="44"/>
          <w:szCs w:val="44"/>
        </w:rPr>
      </w:pPr>
      <w:r>
        <w:rPr>
          <w:rFonts w:hint="eastAsia" w:ascii="宋体" w:hAnsi="宋体" w:eastAsia="宋体"/>
          <w:b/>
          <w:sz w:val="44"/>
          <w:szCs w:val="44"/>
        </w:rPr>
        <w:t>南昌大学2017级学术英语（理工类）</w:t>
      </w:r>
    </w:p>
    <w:p>
      <w:pPr>
        <w:spacing w:before="312" w:beforeLines="100" w:after="312" w:afterLines="100" w:line="480" w:lineRule="auto"/>
        <w:jc w:val="center"/>
        <w:rPr>
          <w:rFonts w:hint="eastAsia" w:ascii="宋体" w:hAnsi="宋体" w:eastAsia="宋体"/>
          <w:b/>
          <w:sz w:val="52"/>
          <w:szCs w:val="52"/>
        </w:rPr>
      </w:pPr>
      <w:r>
        <w:rPr>
          <w:rFonts w:hint="eastAsia" w:ascii="宋体" w:hAnsi="宋体" w:eastAsia="宋体"/>
          <w:b/>
          <w:sz w:val="52"/>
          <w:szCs w:val="52"/>
        </w:rPr>
        <w:t>文献综述</w:t>
      </w:r>
    </w:p>
    <w:p>
      <w:pPr>
        <w:jc w:val="left"/>
        <w:rPr>
          <w:rFonts w:hint="eastAsia" w:ascii="楷体" w:hAnsi="楷体" w:eastAsia="楷体"/>
          <w:sz w:val="44"/>
          <w:szCs w:val="44"/>
        </w:rPr>
      </w:pPr>
      <w:r>
        <w:rPr>
          <w:rFonts w:hint="eastAsia" w:ascii="楷体" w:hAnsi="楷体" w:eastAsia="楷体"/>
          <w:sz w:val="44"/>
          <w:szCs w:val="44"/>
        </w:rPr>
        <w:t xml:space="preserve"> </w:t>
      </w:r>
    </w:p>
    <w:p>
      <w:pPr>
        <w:jc w:val="left"/>
        <w:rPr>
          <w:rFonts w:ascii="楷体" w:hAnsi="楷体" w:eastAsia="楷体"/>
          <w:b/>
          <w:sz w:val="44"/>
          <w:szCs w:val="44"/>
        </w:rPr>
      </w:pPr>
      <w:r>
        <w:rPr>
          <w:rFonts w:hint="eastAsia" w:ascii="楷体" w:hAnsi="楷体" w:eastAsia="楷体"/>
          <w:b/>
          <w:sz w:val="44"/>
          <w:szCs w:val="44"/>
        </w:rPr>
        <w:t>标题：</w:t>
      </w:r>
      <w:r>
        <w:rPr>
          <w:rFonts w:ascii="Times New Roman" w:hAnsi="Times New Roman" w:eastAsia="楷体" w:cs="Times New Roman"/>
          <w:bCs/>
          <w:sz w:val="44"/>
          <w:szCs w:val="44"/>
        </w:rPr>
        <w:t>The prospects of artificial intelligence and its impact on humans</w:t>
      </w:r>
    </w:p>
    <w:p>
      <w:pPr>
        <w:jc w:val="left"/>
        <w:rPr>
          <w:rFonts w:hint="eastAsia" w:ascii="楷体" w:hAnsi="楷体" w:eastAsia="楷体"/>
          <w:sz w:val="44"/>
          <w:szCs w:val="44"/>
        </w:rPr>
      </w:pPr>
      <w:r>
        <w:rPr>
          <w:rFonts w:hint="eastAsia" w:ascii="楷体" w:hAnsi="楷体" w:eastAsia="楷体"/>
          <w:sz w:val="44"/>
          <w:szCs w:val="44"/>
        </w:rPr>
        <w:t xml:space="preserve"> </w:t>
      </w:r>
    </w:p>
    <w:p>
      <w:pPr>
        <w:jc w:val="left"/>
        <w:rPr>
          <w:rFonts w:hint="eastAsia" w:ascii="楷体" w:hAnsi="楷体" w:eastAsia="楷体"/>
          <w:sz w:val="44"/>
          <w:szCs w:val="44"/>
        </w:rPr>
      </w:pPr>
      <w:r>
        <w:rPr>
          <w:rFonts w:hint="eastAsia" w:ascii="楷体" w:hAnsi="楷体" w:eastAsia="楷体"/>
          <w:sz w:val="44"/>
          <w:szCs w:val="44"/>
        </w:rPr>
        <w:t xml:space="preserve"> </w:t>
      </w:r>
    </w:p>
    <w:p>
      <w:pPr>
        <w:spacing w:before="156" w:beforeLines="50" w:after="156" w:afterLines="50" w:line="480" w:lineRule="auto"/>
        <w:jc w:val="left"/>
        <w:rPr>
          <w:rFonts w:hint="default" w:ascii="等线" w:hAnsi="等线" w:eastAsia="楷体"/>
          <w:sz w:val="44"/>
          <w:szCs w:val="44"/>
          <w:lang w:val="en-US" w:eastAsia="zh-CN"/>
        </w:rPr>
      </w:pPr>
      <w:r>
        <w:rPr>
          <w:rFonts w:hint="eastAsia" w:ascii="楷体" w:hAnsi="楷体" w:eastAsia="楷体"/>
          <w:sz w:val="44"/>
          <w:szCs w:val="44"/>
        </w:rPr>
        <w:t>班级：</w:t>
      </w:r>
      <w:r>
        <w:rPr>
          <w:rFonts w:hint="eastAsia" w:ascii="楷体" w:hAnsi="楷体" w:eastAsia="楷体"/>
          <w:sz w:val="44"/>
          <w:szCs w:val="44"/>
          <w:lang w:val="en-US" w:eastAsia="zh-CN"/>
        </w:rPr>
        <w:t>理工1913班</w:t>
      </w:r>
    </w:p>
    <w:p>
      <w:pPr>
        <w:spacing w:before="156" w:beforeLines="50" w:after="156" w:afterLines="50" w:line="480" w:lineRule="auto"/>
        <w:jc w:val="left"/>
        <w:rPr>
          <w:rFonts w:hint="eastAsia" w:ascii="楷体" w:hAnsi="楷体" w:eastAsia="楷体"/>
          <w:sz w:val="44"/>
          <w:szCs w:val="44"/>
        </w:rPr>
      </w:pPr>
      <w:r>
        <w:rPr>
          <w:rFonts w:hint="eastAsia" w:ascii="楷体" w:hAnsi="楷体" w:eastAsia="楷体"/>
          <w:sz w:val="44"/>
          <w:szCs w:val="44"/>
        </w:rPr>
        <w:t>姓名：胡意凡</w:t>
      </w:r>
    </w:p>
    <w:p>
      <w:pPr>
        <w:spacing w:before="156" w:beforeLines="50" w:after="156" w:afterLines="50" w:line="480" w:lineRule="auto"/>
        <w:jc w:val="left"/>
        <w:rPr>
          <w:rFonts w:hint="eastAsia" w:ascii="楷体" w:hAnsi="楷体" w:eastAsia="楷体"/>
          <w:sz w:val="44"/>
          <w:szCs w:val="44"/>
        </w:rPr>
      </w:pPr>
      <w:r>
        <w:rPr>
          <w:rFonts w:hint="eastAsia" w:ascii="楷体" w:hAnsi="楷体" w:eastAsia="楷体"/>
          <w:sz w:val="44"/>
          <w:szCs w:val="44"/>
        </w:rPr>
        <w:t>学号：6</w:t>
      </w:r>
      <w:r>
        <w:rPr>
          <w:rFonts w:ascii="楷体" w:hAnsi="楷体" w:eastAsia="楷体"/>
          <w:sz w:val="44"/>
          <w:szCs w:val="44"/>
        </w:rPr>
        <w:t>103119055</w:t>
      </w:r>
    </w:p>
    <w:p/>
    <w:p/>
    <w:p/>
    <w:p/>
    <w:p/>
    <w:p/>
    <w:p/>
    <w:p/>
    <w:p/>
    <w:p/>
    <w:p/>
    <w:p/>
    <w:p>
      <w:pPr>
        <w:rPr>
          <w:rFonts w:hint="eastAsia"/>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ind w:firstLine="480" w:firstLineChars="200"/>
        <w:jc w:val="left"/>
        <w:rPr>
          <w:rFonts w:hint="eastAsia" w:ascii="Times New Roman" w:hAnsi="Times New Roman" w:eastAsia="宋体" w:cs="Times New Roman"/>
          <w:color w:val="FF0000"/>
          <w:kern w:val="0"/>
          <w:sz w:val="24"/>
          <w:szCs w:val="24"/>
          <w:lang w:eastAsia="zh-CN"/>
        </w:rPr>
      </w:pPr>
      <w:r>
        <w:rPr>
          <w:rFonts w:ascii="Times New Roman" w:hAnsi="Times New Roman" w:eastAsia="宋体" w:cs="Times New Roman"/>
          <w:color w:val="000000"/>
          <w:kern w:val="0"/>
          <w:sz w:val="24"/>
          <w:szCs w:val="24"/>
        </w:rPr>
        <w:t>Artificial Intelligence (AI), a widely recognized branch of Computer Science, refers to any smart machine that exhibits human like intelligence. By learning to emulate the perception, logical and rational thought, and decision-making capabilities of human intelligence, AI helps machines to imitate intelligent human behavior. AI has significantly increased efficiencies in multiple fields in recent years and is gaining popularity in the use of computers to decipher otherwise unresolvable problems and exceed the efficiency of existing computer systems</w:t>
      </w:r>
      <w:r>
        <w:rPr>
          <w:rFonts w:hint="eastAsia" w:ascii="Times New Roman" w:hAnsi="Times New Roman" w:eastAsia="宋体" w:cs="Times New Roman"/>
          <w:color w:val="000000"/>
          <w:kern w:val="0"/>
          <w:sz w:val="24"/>
          <w:szCs w:val="24"/>
        </w:rPr>
        <w:t>.</w:t>
      </w:r>
      <w:r>
        <w:rPr>
          <w:rFonts w:ascii="Times New Roman" w:hAnsi="Times New Roman" w:eastAsia="宋体" w:cs="Times New Roman"/>
          <w:color w:val="FF0000"/>
          <w:kern w:val="0"/>
          <w:sz w:val="24"/>
          <w:szCs w:val="24"/>
        </w:rPr>
        <w:t xml:space="preserve"> </w:t>
      </w:r>
      <w:r>
        <w:rPr>
          <w:rFonts w:hint="eastAsia" w:ascii="Times New Roman" w:hAnsi="Times New Roman" w:eastAsia="宋体" w:cs="Times New Roman"/>
          <w:kern w:val="0"/>
          <w:sz w:val="24"/>
          <w:szCs w:val="24"/>
          <w:lang w:val="en-US" w:eastAsia="zh-CN"/>
        </w:rPr>
        <w:t>【background】</w:t>
      </w:r>
    </w:p>
    <w:p>
      <w:pPr>
        <w:widowControl/>
        <w:spacing w:line="300" w:lineRule="auto"/>
        <w:ind w:firstLine="480" w:firstLineChars="200"/>
        <w:jc w:val="left"/>
        <w:rPr>
          <w:rFonts w:hint="eastAsia" w:ascii="Times New Roman" w:hAnsi="Times New Roman" w:eastAsia="宋体" w:cs="Times New Roman"/>
          <w:color w:val="FF0000"/>
          <w:kern w:val="0"/>
          <w:sz w:val="24"/>
          <w:szCs w:val="24"/>
        </w:rPr>
      </w:pPr>
      <w:r>
        <w:rPr>
          <w:rFonts w:ascii="Times New Roman" w:hAnsi="Times New Roman" w:eastAsia="宋体" w:cs="Times New Roman"/>
          <w:kern w:val="0"/>
          <w:sz w:val="24"/>
          <w:szCs w:val="24"/>
        </w:rPr>
        <w:t>The development prospect of artificial intelligence and its impact on human b</w:t>
      </w:r>
      <w:r>
        <w:rPr>
          <w:rFonts w:hint="eastAsia" w:ascii="Times New Roman" w:hAnsi="Times New Roman" w:eastAsia="宋体" w:cs="Times New Roman"/>
          <w:kern w:val="0"/>
          <w:sz w:val="24"/>
          <w:szCs w:val="24"/>
        </w:rPr>
        <w:t>eings</w:t>
      </w:r>
      <w:r>
        <w:rPr>
          <w:rFonts w:ascii="Times New Roman" w:hAnsi="Times New Roman" w:eastAsia="宋体" w:cs="Times New Roman"/>
          <w:kern w:val="0"/>
          <w:sz w:val="24"/>
          <w:szCs w:val="24"/>
        </w:rPr>
        <w:t xml:space="preserve"> have been studied and reported. A large number of studies </w:t>
      </w:r>
      <w:r>
        <w:rPr>
          <w:rFonts w:hint="eastAsia" w:ascii="Times New Roman" w:hAnsi="Times New Roman" w:eastAsia="宋体" w:cs="Times New Roman"/>
          <w:kern w:val="0"/>
          <w:sz w:val="24"/>
          <w:szCs w:val="24"/>
        </w:rPr>
        <w:t>demonstrate</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that</w:t>
      </w:r>
      <w:r>
        <w:rPr>
          <w:rFonts w:ascii="Times New Roman" w:hAnsi="Times New Roman" w:eastAsia="宋体" w:cs="Times New Roman"/>
          <w:kern w:val="0"/>
          <w:sz w:val="24"/>
          <w:szCs w:val="24"/>
        </w:rPr>
        <w:t xml:space="preserve"> the research results related to AI has been widely used in national life, industrial production, national defense construction and other fields and has achieved corresponding success</w:t>
      </w:r>
      <w:r>
        <w:t xml:space="preserve"> </w:t>
      </w:r>
      <w:r>
        <w:rPr>
          <w:rFonts w:ascii="Times New Roman" w:hAnsi="Times New Roman" w:eastAsia="宋体" w:cs="Times New Roman"/>
          <w:kern w:val="0"/>
          <w:sz w:val="24"/>
          <w:szCs w:val="24"/>
        </w:rPr>
        <w:t>(</w:t>
      </w:r>
      <w:r>
        <w:rPr>
          <w:rFonts w:ascii="Times New Roman" w:hAnsi="Times New Roman" w:cs="Times New Roman"/>
          <w:color w:val="000000"/>
          <w:sz w:val="24"/>
          <w:szCs w:val="24"/>
        </w:rPr>
        <w:t xml:space="preserve">Kishore </w:t>
      </w:r>
      <w:r>
        <w:rPr>
          <w:rFonts w:ascii="Times New Roman" w:hAnsi="Times New Roman" w:eastAsia="宋体" w:cs="Times New Roman"/>
          <w:kern w:val="0"/>
          <w:sz w:val="24"/>
          <w:szCs w:val="24"/>
        </w:rPr>
        <w:t>al., 2021; Willis et al., 2020).AI is expected to usher in extensive transformation in several service industries, specifically financial, consulting, and IT services (Nhat et al., 2020). AI's greatest potential in manufacturing appears to be associated with supply chain, logistics and maintenance (Atkinson, 2019; Chui et al., 2018; Muro et al., 2019).</w:t>
      </w:r>
      <w:r>
        <w:rPr>
          <w:rFonts w:hint="eastAsia" w:ascii="Times New Roman" w:hAnsi="Times New Roman" w:eastAsia="宋体" w:cs="Times New Roman"/>
          <w:color w:val="FF0000"/>
          <w:kern w:val="0"/>
          <w:sz w:val="24"/>
          <w:szCs w:val="24"/>
        </w:rPr>
        <w:t xml:space="preserve"> </w:t>
      </w:r>
      <w:r>
        <w:rPr>
          <w:rFonts w:hint="eastAsia" w:ascii="Times New Roman" w:hAnsi="Times New Roman" w:eastAsia="宋体" w:cs="Times New Roman"/>
          <w:color w:val="FF0000"/>
          <w:kern w:val="0"/>
          <w:sz w:val="24"/>
          <w:szCs w:val="24"/>
          <w:lang w:val="en-US" w:eastAsia="zh-CN"/>
        </w:rPr>
        <w:t xml:space="preserve">For instance, predictive maintenance combines machine learning and Internet of Things sensors on machinery to detect anomalies in, for example, temperature, sound, or vibration. Applying deep learning techniques on large amounts of high-dimensional sensory data will allow </w:t>
      </w:r>
    </w:p>
    <w:p>
      <w:pPr>
        <w:widowControl/>
        <w:spacing w:line="300" w:lineRule="auto"/>
        <w:jc w:val="left"/>
        <w:rPr>
          <w:rFonts w:hint="eastAsia" w:ascii="Times New Roman" w:hAnsi="Times New Roman" w:eastAsia="宋体" w:cs="Times New Roman"/>
          <w:color w:val="FF0000"/>
          <w:kern w:val="0"/>
          <w:sz w:val="24"/>
          <w:szCs w:val="24"/>
        </w:rPr>
      </w:pPr>
      <w:r>
        <w:rPr>
          <w:rFonts w:hint="eastAsia" w:ascii="Times New Roman" w:hAnsi="Times New Roman" w:eastAsia="宋体" w:cs="Times New Roman"/>
          <w:color w:val="FF0000"/>
          <w:kern w:val="0"/>
          <w:sz w:val="24"/>
          <w:szCs w:val="24"/>
          <w:lang w:val="en-US" w:eastAsia="zh-CN"/>
        </w:rPr>
        <w:t>manufactures to predict failures and plan repairs in ways that reduce downtime and operational cost.</w:t>
      </w:r>
    </w:p>
    <w:p>
      <w:pPr>
        <w:widowControl/>
        <w:spacing w:line="300" w:lineRule="auto"/>
        <w:ind w:firstLine="480" w:firstLineChars="200"/>
        <w:jc w:val="left"/>
        <w:rPr>
          <w:rFonts w:hint="eastAsia" w:ascii="Times New Roman" w:hAnsi="Times New Roman" w:eastAsia="宋体" w:cs="Times New Roman"/>
          <w:kern w:val="0"/>
          <w:sz w:val="24"/>
          <w:szCs w:val="24"/>
          <w:lang w:eastAsia="zh-CN"/>
        </w:rPr>
      </w:pPr>
      <w:r>
        <w:rPr>
          <w:rFonts w:ascii="Times New Roman" w:hAnsi="Times New Roman" w:eastAsia="宋体" w:cs="Times New Roman"/>
          <w:kern w:val="0"/>
          <w:sz w:val="24"/>
          <w:szCs w:val="24"/>
        </w:rPr>
        <w:t>W</w:t>
      </w:r>
      <w:r>
        <w:rPr>
          <w:rFonts w:hint="eastAsia" w:ascii="Times New Roman" w:hAnsi="Times New Roman" w:eastAsia="宋体" w:cs="Times New Roman"/>
          <w:kern w:val="0"/>
          <w:sz w:val="24"/>
          <w:szCs w:val="24"/>
        </w:rPr>
        <w:t>hat</w:t>
      </w:r>
      <w:r>
        <w:rPr>
          <w:rFonts w:ascii="Times New Roman" w:hAnsi="Times New Roman" w:eastAsia="宋体" w:cs="Times New Roman"/>
          <w:kern w:val="0"/>
          <w:sz w:val="24"/>
          <w:szCs w:val="24"/>
        </w:rPr>
        <w:t xml:space="preserve">’s more, many commercial applications often have indirect positive social impact by </w:t>
      </w:r>
      <w:r>
        <w:rPr>
          <w:rFonts w:hint="eastAsia" w:ascii="Times New Roman" w:hAnsi="Times New Roman" w:eastAsia="宋体" w:cs="Times New Roman"/>
          <w:kern w:val="0"/>
          <w:sz w:val="24"/>
          <w:szCs w:val="24"/>
        </w:rPr>
        <w:t>increasing</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the</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availability</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of</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information</w:t>
      </w:r>
      <w:r>
        <w:rPr>
          <w:rFonts w:ascii="Times New Roman" w:hAnsi="Times New Roman" w:eastAsia="宋体" w:cs="Times New Roman"/>
          <w:kern w:val="0"/>
          <w:sz w:val="24"/>
          <w:szCs w:val="24"/>
        </w:rPr>
        <w:t xml:space="preserve"> providing improved communication services, enabling more </w:t>
      </w:r>
      <w:r>
        <w:rPr>
          <w:rFonts w:hint="eastAsia" w:ascii="Times New Roman" w:hAnsi="Times New Roman" w:eastAsia="宋体" w:cs="Times New Roman"/>
          <w:kern w:val="0"/>
          <w:sz w:val="24"/>
          <w:szCs w:val="24"/>
        </w:rPr>
        <w:t>efficient</w:t>
      </w:r>
      <w:r>
        <w:rPr>
          <w:rFonts w:ascii="Times New Roman" w:hAnsi="Times New Roman" w:eastAsia="宋体" w:cs="Times New Roman"/>
          <w:kern w:val="0"/>
          <w:sz w:val="24"/>
          <w:szCs w:val="24"/>
        </w:rPr>
        <w:t xml:space="preserve"> transportation, or supporting more personalized healthcare </w:t>
      </w:r>
      <w:r>
        <w:rPr>
          <w:rFonts w:hint="eastAsia" w:ascii="AdvOT1ef757c0" w:hAnsi="AdvOT1ef757c0"/>
          <w:color w:val="000000"/>
          <w:sz w:val="15"/>
          <w:szCs w:val="15"/>
        </w:rPr>
        <w:t>(</w:t>
      </w:r>
      <w:r>
        <w:rPr>
          <w:rFonts w:ascii="Times New Roman" w:hAnsi="Times New Roman" w:eastAsia="宋体" w:cs="Times New Roman"/>
          <w:kern w:val="0"/>
          <w:sz w:val="24"/>
          <w:szCs w:val="24"/>
        </w:rPr>
        <w:t xml:space="preserve">Brundage, 2018). </w:t>
      </w:r>
      <w:r>
        <w:rPr>
          <w:rFonts w:hint="eastAsia" w:ascii="Times New Roman" w:hAnsi="Times New Roman" w:eastAsia="宋体" w:cs="Times New Roman"/>
          <w:kern w:val="0"/>
          <w:sz w:val="24"/>
          <w:szCs w:val="24"/>
          <w:lang w:eastAsia="zh-CN"/>
        </w:rPr>
        <w:t>【</w:t>
      </w:r>
      <w:r>
        <w:rPr>
          <w:rFonts w:hint="eastAsia" w:ascii="Times New Roman" w:hAnsi="Times New Roman" w:eastAsia="宋体" w:cs="Times New Roman"/>
          <w:kern w:val="0"/>
          <w:sz w:val="24"/>
          <w:szCs w:val="24"/>
          <w:lang w:val="en-US" w:eastAsia="zh-CN"/>
        </w:rPr>
        <w:t>previous studies</w:t>
      </w:r>
      <w:r>
        <w:rPr>
          <w:rFonts w:hint="eastAsia" w:ascii="Times New Roman" w:hAnsi="Times New Roman" w:eastAsia="宋体" w:cs="Times New Roman"/>
          <w:kern w:val="0"/>
          <w:sz w:val="24"/>
          <w:szCs w:val="24"/>
          <w:lang w:eastAsia="zh-CN"/>
        </w:rPr>
        <w:t>】</w:t>
      </w:r>
    </w:p>
    <w:p>
      <w:pPr>
        <w:widowControl/>
        <w:spacing w:line="300" w:lineRule="auto"/>
        <w:ind w:firstLine="480" w:firstLineChars="200"/>
        <w:jc w:val="left"/>
        <w:rPr>
          <w:rFonts w:hint="eastAsia" w:ascii="Times New Roman" w:hAnsi="Times New Roman" w:eastAsia="宋体" w:cs="Times New Roman"/>
          <w:kern w:val="0"/>
          <w:sz w:val="24"/>
          <w:szCs w:val="24"/>
          <w:lang w:eastAsia="zh-CN"/>
        </w:rPr>
      </w:pPr>
      <w:r>
        <w:rPr>
          <w:rFonts w:ascii="Times New Roman" w:hAnsi="Times New Roman" w:eastAsia="宋体" w:cs="Times New Roman"/>
          <w:kern w:val="0"/>
          <w:sz w:val="24"/>
          <w:szCs w:val="24"/>
        </w:rPr>
        <w:t>However, these studies have mainly focused on AI’s positive aspects. At the same time, artificial intelligence is facing many challenges while developing vigorously. Proper ethical design and governance of AI systems is a broad research topic of fundamental importance.</w:t>
      </w:r>
      <w:r>
        <w:rPr>
          <w:rFonts w:ascii="AdvOT1ef757c0" w:hAnsi="AdvOT1ef757c0" w:eastAsia="宋体" w:cs="宋体"/>
          <w:color w:val="000000"/>
          <w:kern w:val="0"/>
          <w:sz w:val="19"/>
          <w:szCs w:val="19"/>
        </w:rPr>
        <w:t xml:space="preserve"> </w:t>
      </w:r>
      <w:r>
        <w:rPr>
          <w:rFonts w:ascii="Times New Roman" w:hAnsi="Times New Roman" w:eastAsia="宋体" w:cs="Times New Roman"/>
          <w:kern w:val="0"/>
          <w:sz w:val="24"/>
          <w:szCs w:val="24"/>
        </w:rPr>
        <w:t xml:space="preserve">To achieve positive impact, AI solutions need to adhere to ethical principles and it should be driving inclusive growth and </w:t>
      </w:r>
      <w:r>
        <w:rPr>
          <w:rFonts w:hint="eastAsia" w:ascii="Times New Roman" w:hAnsi="Times New Roman" w:eastAsia="宋体" w:cs="Times New Roman"/>
          <w:kern w:val="0"/>
          <w:sz w:val="24"/>
          <w:szCs w:val="24"/>
        </w:rPr>
        <w:t>sustainable</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develop</w:t>
      </w:r>
      <w:bookmarkStart w:id="0" w:name="_GoBack"/>
      <w:bookmarkEnd w:id="0"/>
      <w:r>
        <w:rPr>
          <w:rFonts w:hint="eastAsia" w:ascii="Times New Roman" w:hAnsi="Times New Roman" w:eastAsia="宋体" w:cs="Times New Roman"/>
          <w:kern w:val="0"/>
          <w:sz w:val="24"/>
          <w:szCs w:val="24"/>
        </w:rPr>
        <w:t>ment.</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lang w:val="en-US" w:eastAsia="zh-CN"/>
        </w:rPr>
        <w:t>Besides, s</w:t>
      </w:r>
      <w:r>
        <w:rPr>
          <w:rFonts w:ascii="Times New Roman" w:hAnsi="Times New Roman" w:eastAsia="宋体" w:cs="Times New Roman"/>
          <w:kern w:val="0"/>
          <w:sz w:val="24"/>
          <w:szCs w:val="24"/>
        </w:rPr>
        <w:t>ome of the issues are deeply ingrained in the tech culture that involves moving fast and breaking things while iterating towards solutions, and a lack of familiarity with the non-technical aspects of the problems.</w:t>
      </w:r>
      <w:r>
        <w:t xml:space="preserve"> </w:t>
      </w:r>
      <w:r>
        <w:rPr>
          <w:rFonts w:hint="eastAsia"/>
          <w:lang w:val="en-US" w:eastAsia="zh-CN"/>
        </w:rPr>
        <w:t>And t</w:t>
      </w:r>
      <w:r>
        <w:rPr>
          <w:rFonts w:ascii="Times New Roman" w:hAnsi="Times New Roman" w:eastAsia="宋体" w:cs="Times New Roman"/>
          <w:kern w:val="0"/>
          <w:sz w:val="24"/>
          <w:szCs w:val="24"/>
        </w:rPr>
        <w:t>he cognitive field of AI has certain limitations, it has no ability of independent thinking.</w:t>
      </w:r>
      <w:r>
        <w:t xml:space="preserve"> </w:t>
      </w:r>
      <w:r>
        <w:rPr>
          <w:rFonts w:ascii="Times New Roman" w:hAnsi="Times New Roman" w:eastAsia="宋体" w:cs="Times New Roman"/>
          <w:kern w:val="0"/>
          <w:sz w:val="24"/>
          <w:szCs w:val="24"/>
        </w:rPr>
        <w:t>This makes it difficult to produce a correct judgment in some problems where data is not available.</w:t>
      </w:r>
      <w:r>
        <w:rPr>
          <w:rFonts w:hint="eastAsia" w:ascii="Times New Roman" w:hAnsi="Times New Roman" w:eastAsia="宋体" w:cs="Times New Roman"/>
          <w:kern w:val="0"/>
          <w:sz w:val="24"/>
          <w:szCs w:val="24"/>
          <w:lang w:eastAsia="zh-CN"/>
        </w:rPr>
        <w:t>【</w:t>
      </w:r>
      <w:r>
        <w:rPr>
          <w:rFonts w:hint="eastAsia" w:ascii="Times New Roman" w:hAnsi="Times New Roman" w:eastAsia="宋体" w:cs="Times New Roman"/>
          <w:kern w:val="0"/>
          <w:sz w:val="24"/>
          <w:szCs w:val="24"/>
          <w:lang w:val="en-US" w:eastAsia="zh-CN"/>
        </w:rPr>
        <w:t>limitations</w:t>
      </w:r>
      <w:r>
        <w:rPr>
          <w:rFonts w:hint="eastAsia" w:ascii="Times New Roman" w:hAnsi="Times New Roman" w:eastAsia="宋体" w:cs="Times New Roman"/>
          <w:kern w:val="0"/>
          <w:sz w:val="24"/>
          <w:szCs w:val="24"/>
          <w:lang w:eastAsia="zh-CN"/>
        </w:rPr>
        <w:t>】</w:t>
      </w:r>
    </w:p>
    <w:p>
      <w:pPr>
        <w:spacing w:line="300" w:lineRule="auto"/>
        <w:jc w:val="left"/>
        <w:rPr>
          <w:rFonts w:hint="eastAsia" w:ascii="Times New Roman" w:hAnsi="Times New Roman" w:eastAsia="宋体" w:cs="Times New Roman"/>
          <w:kern w:val="0"/>
          <w:sz w:val="24"/>
          <w:szCs w:val="24"/>
        </w:rPr>
      </w:pPr>
      <w:r>
        <w:rPr>
          <w:rFonts w:ascii="Times New Roman" w:hAnsi="Times New Roman" w:eastAsia="宋体" w:cs="Times New Roman"/>
          <w:kern w:val="0"/>
          <w:sz w:val="24"/>
          <w:szCs w:val="24"/>
        </w:rPr>
        <w:tab/>
      </w:r>
      <w:r>
        <w:rPr>
          <w:rFonts w:ascii="Times New Roman" w:hAnsi="Times New Roman" w:eastAsia="宋体" w:cs="Times New Roman"/>
          <w:kern w:val="0"/>
          <w:sz w:val="24"/>
          <w:szCs w:val="24"/>
        </w:rPr>
        <w:t>There are still many unexplored areas related to artificial intelligence. For example,</w:t>
      </w:r>
      <w:r>
        <w:t xml:space="preserve"> </w:t>
      </w:r>
      <w:r>
        <w:rPr>
          <w:rFonts w:ascii="Times New Roman" w:hAnsi="Times New Roman" w:eastAsia="宋体" w:cs="Times New Roman"/>
          <w:kern w:val="0"/>
          <w:sz w:val="24"/>
          <w:szCs w:val="24"/>
        </w:rPr>
        <w:t>how can AI interact naturally with human brain in terms of emotion and experience? What we can do to train the general public and future experts to design, analyze, and use AI? How is AI becoming part of the world of work?</w:t>
      </w:r>
      <w:r>
        <w:t xml:space="preserve"> </w:t>
      </w:r>
      <w:r>
        <w:rPr>
          <w:rFonts w:ascii="Times New Roman" w:hAnsi="Times New Roman" w:eastAsia="宋体" w:cs="Times New Roman"/>
          <w:kern w:val="0"/>
          <w:sz w:val="24"/>
          <w:szCs w:val="24"/>
        </w:rPr>
        <w:t>Is there a need for long-term collaboration between applied field experts and AI researchers</w:t>
      </w:r>
      <w:r>
        <w:rPr>
          <w:rFonts w:hint="eastAsia" w:ascii="Times New Roman" w:hAnsi="Times New Roman" w:eastAsia="宋体" w:cs="Times New Roman"/>
          <w:kern w:val="0"/>
          <w:sz w:val="24"/>
          <w:szCs w:val="24"/>
        </w:rPr>
        <w:t>?</w:t>
      </w:r>
    </w:p>
    <w:p>
      <w:pPr>
        <w:widowControl/>
        <w:spacing w:line="300" w:lineRule="auto"/>
        <w:jc w:val="left"/>
        <w:rPr>
          <w:rFonts w:hint="eastAsia" w:ascii="Times New Roman" w:hAnsi="Times New Roman" w:eastAsia="宋体" w:cs="Times New Roman"/>
          <w:kern w:val="0"/>
          <w:sz w:val="24"/>
          <w:szCs w:val="24"/>
          <w:lang w:eastAsia="zh-CN"/>
        </w:rPr>
      </w:pPr>
      <w:r>
        <w:rPr>
          <w:rFonts w:hint="eastAsia" w:ascii="Times New Roman" w:hAnsi="Times New Roman" w:eastAsia="宋体" w:cs="Times New Roman"/>
          <w:kern w:val="0"/>
          <w:sz w:val="24"/>
          <w:szCs w:val="24"/>
          <w:lang w:eastAsia="zh-CN"/>
        </w:rPr>
        <w:t>【</w:t>
      </w:r>
      <w:r>
        <w:rPr>
          <w:rFonts w:hint="eastAsia" w:ascii="Times New Roman" w:hAnsi="Times New Roman" w:eastAsia="宋体" w:cs="Times New Roman"/>
          <w:kern w:val="0"/>
          <w:sz w:val="24"/>
          <w:szCs w:val="24"/>
          <w:lang w:val="en-US" w:eastAsia="zh-CN"/>
        </w:rPr>
        <w:t>my further study</w:t>
      </w:r>
      <w:r>
        <w:rPr>
          <w:rFonts w:hint="eastAsia" w:ascii="Times New Roman" w:hAnsi="Times New Roman" w:eastAsia="宋体" w:cs="Times New Roman"/>
          <w:kern w:val="0"/>
          <w:sz w:val="24"/>
          <w:szCs w:val="24"/>
          <w:lang w:eastAsia="zh-CN"/>
        </w:rPr>
        <w:t>】</w:t>
      </w:r>
    </w:p>
    <w:p>
      <w:pPr>
        <w:rPr>
          <w:rFonts w:hint="eastAsia" w:ascii="Times New Roman" w:hAnsi="Times New Roman" w:cs="Times New Roman"/>
          <w:sz w:val="24"/>
          <w:szCs w:val="24"/>
        </w:rPr>
      </w:pPr>
    </w:p>
    <w:p>
      <w:pPr>
        <w:rPr>
          <w:rFonts w:hint="eastAsia" w:ascii="Times New Roman" w:hAnsi="Times New Roman" w:cs="Times New Roman"/>
          <w:sz w:val="24"/>
          <w:szCs w:val="24"/>
        </w:rPr>
      </w:pPr>
    </w:p>
    <w:p>
      <w:pPr>
        <w:rPr>
          <w:rFonts w:hint="eastAsia" w:ascii="Times New Roman" w:hAnsi="Times New Roman" w:cs="Times New Roman"/>
          <w:b/>
          <w:sz w:val="24"/>
          <w:szCs w:val="24"/>
        </w:rPr>
      </w:pPr>
      <w:r>
        <w:rPr>
          <w:rFonts w:ascii="Times New Roman" w:hAnsi="Times New Roman" w:cs="Times New Roman"/>
          <w:b/>
          <w:sz w:val="24"/>
          <w:szCs w:val="24"/>
        </w:rPr>
        <w:t>Reference</w:t>
      </w:r>
    </w:p>
    <w:p>
      <w:pPr>
        <w:widowControl/>
        <w:spacing w:line="30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[1] Atkinson, R. D. (2019). Robotics and the future of production and work. Information Technology and Innovation Foundation. Retrieved from https://itif.org/publications/2019/10/15/ robotics-and-future-production-and-work.</w:t>
      </w:r>
    </w:p>
    <w:p>
      <w:pPr>
        <w:widowControl/>
        <w:spacing w:line="300" w:lineRule="auto"/>
        <w:jc w:val="left"/>
        <w:rPr>
          <w:rFonts w:hint="eastAsia" w:ascii="Times New Roman" w:hAnsi="Times New Roman" w:eastAsia="宋体" w:cs="Times New Roman"/>
          <w:color w:val="000000"/>
          <w:kern w:val="0"/>
          <w:sz w:val="24"/>
          <w:szCs w:val="24"/>
        </w:rPr>
      </w:pPr>
    </w:p>
    <w:p>
      <w:pPr>
        <w:spacing w:line="300" w:lineRule="auto"/>
        <w:jc w:val="left"/>
        <w:rPr>
          <w:rFonts w:ascii="Times New Roman" w:hAnsi="Times New Roman" w:cs="Times New Roman"/>
          <w:bCs/>
          <w:sz w:val="24"/>
          <w:szCs w:val="24"/>
        </w:rPr>
      </w:pPr>
      <w:r>
        <w:rPr>
          <w:rFonts w:ascii="Times New Roman" w:hAnsi="Times New Roman" w:cs="Times New Roman"/>
          <w:bCs/>
          <w:sz w:val="24"/>
          <w:szCs w:val="24"/>
        </w:rPr>
        <w:t>[2] Brundage, M. et al. The malicious use of artificial intelligence: forecasting, prevention, and mitigation,P reprint https://arxiv.org/ftp/arxiv/papers/1802/1802.07228.pdf (2018).</w:t>
      </w:r>
    </w:p>
    <w:p>
      <w:pPr>
        <w:spacing w:line="300" w:lineRule="auto"/>
        <w:jc w:val="left"/>
        <w:rPr>
          <w:rFonts w:ascii="Times New Roman" w:hAnsi="Times New Roman" w:cs="Times New Roman"/>
          <w:bCs/>
          <w:sz w:val="24"/>
          <w:szCs w:val="24"/>
        </w:rPr>
      </w:pPr>
    </w:p>
    <w:p>
      <w:pPr>
        <w:widowControl/>
        <w:spacing w:line="300" w:lineRule="auto"/>
        <w:jc w:val="left"/>
        <w:rPr>
          <w:rFonts w:ascii="Times New Roman" w:hAnsi="Times New Roman" w:eastAsia="宋体" w:cs="Times New Roman"/>
          <w:color w:val="000000"/>
          <w:kern w:val="0"/>
          <w:sz w:val="24"/>
          <w:szCs w:val="24"/>
        </w:rPr>
      </w:pPr>
      <w:r>
        <w:rPr>
          <w:rFonts w:hint="eastAsia" w:ascii="Times New Roman" w:hAnsi="Times New Roman" w:cs="Times New Roman"/>
          <w:bCs/>
          <w:sz w:val="24"/>
          <w:szCs w:val="24"/>
        </w:rPr>
        <w:t>[</w:t>
      </w:r>
      <w:r>
        <w:rPr>
          <w:rFonts w:ascii="Times New Roman" w:hAnsi="Times New Roman" w:cs="Times New Roman"/>
          <w:bCs/>
          <w:sz w:val="24"/>
          <w:szCs w:val="24"/>
        </w:rPr>
        <w:t xml:space="preserve">3] </w:t>
      </w:r>
      <w:r>
        <w:rPr>
          <w:rFonts w:ascii="Times New Roman" w:hAnsi="Times New Roman" w:eastAsia="宋体" w:cs="Times New Roman"/>
          <w:color w:val="000000"/>
          <w:kern w:val="0"/>
          <w:sz w:val="24"/>
          <w:szCs w:val="24"/>
        </w:rPr>
        <w:t>Chui, M., Manyika, J., Miremadi, M., Henke, N., Chung, R., Nel, P., &amp; Malhotra, S. (2018). Notes from the AI frontier: Insights from hundreds of use cases. McKinsey Global Institute. Retrieved from http://straty.com/wp-content/uploads/2018/04/ McKinsey-AI-Frontier-paper-April-2018.pdf.</w:t>
      </w:r>
    </w:p>
    <w:p>
      <w:pPr>
        <w:widowControl/>
        <w:spacing w:line="300" w:lineRule="auto"/>
        <w:jc w:val="left"/>
        <w:rPr>
          <w:rFonts w:ascii="Times New Roman" w:hAnsi="Times New Roman" w:eastAsia="宋体" w:cs="Times New Roman"/>
          <w:kern w:val="0"/>
          <w:sz w:val="24"/>
          <w:szCs w:val="24"/>
        </w:rPr>
      </w:pPr>
    </w:p>
    <w:p>
      <w:pPr>
        <w:spacing w:line="300" w:lineRule="auto"/>
        <w:jc w:val="left"/>
        <w:rPr>
          <w:rFonts w:ascii="Times New Roman" w:hAnsi="Times New Roman" w:cs="Times New Roman"/>
          <w:color w:val="000000"/>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4] </w:t>
      </w:r>
      <w:r>
        <w:rPr>
          <w:rFonts w:ascii="Times New Roman" w:hAnsi="Times New Roman" w:cs="Times New Roman"/>
          <w:color w:val="000000"/>
          <w:sz w:val="24"/>
          <w:szCs w:val="24"/>
        </w:rPr>
        <w:t>Kishore Sugali, Chris Sprunger &amp; Venkata N Inukollu(2021).</w:t>
      </w:r>
      <w:r>
        <w:rPr>
          <w:rFonts w:ascii="AdvOTea1a7398" w:hAnsi="AdvOTea1a7398" w:eastAsia="宋体" w:cs="宋体"/>
          <w:color w:val="000000"/>
          <w:kern w:val="0"/>
          <w:sz w:val="48"/>
          <w:szCs w:val="48"/>
        </w:rPr>
        <w:t xml:space="preserve"> </w:t>
      </w:r>
      <w:r>
        <w:rPr>
          <w:rFonts w:ascii="Times New Roman" w:hAnsi="Times New Roman" w:cs="Times New Roman"/>
          <w:color w:val="000000"/>
          <w:sz w:val="24"/>
          <w:szCs w:val="24"/>
        </w:rPr>
        <w:t>AI for social good: unlocking the opportunity.</w:t>
      </w:r>
      <w:r>
        <w:rPr>
          <w:rFonts w:ascii="AdvOTcb88df00" w:hAnsi="AdvOTcb88df00"/>
          <w:color w:val="FFFFFF"/>
          <w:sz w:val="16"/>
          <w:szCs w:val="16"/>
        </w:rPr>
        <w:t xml:space="preserve"> </w:t>
      </w:r>
      <w:r>
        <w:fldChar w:fldCharType="begin"/>
      </w:r>
      <w:r>
        <w:instrText xml:space="preserve"> HYPERLINK "https://doi.org/10.1038/s41467-020-15871-z" </w:instrText>
      </w:r>
      <w:r>
        <w:fldChar w:fldCharType="separate"/>
      </w:r>
      <w:r>
        <w:rPr>
          <w:rStyle w:val="6"/>
          <w:rFonts w:ascii="Times New Roman" w:hAnsi="Times New Roman" w:cs="Times New Roman"/>
          <w:sz w:val="24"/>
          <w:szCs w:val="24"/>
        </w:rPr>
        <w:t>https://doi.org/10.1038/s41467-020-15871-z</w:t>
      </w:r>
      <w:r>
        <w:rPr>
          <w:rStyle w:val="6"/>
          <w:rFonts w:ascii="Times New Roman" w:hAnsi="Times New Roman" w:cs="Times New Roman"/>
          <w:sz w:val="24"/>
          <w:szCs w:val="24"/>
        </w:rPr>
        <w:fldChar w:fldCharType="end"/>
      </w:r>
      <w:r>
        <w:rPr>
          <w:rFonts w:ascii="Times New Roman" w:hAnsi="Times New Roman" w:cs="Times New Roman"/>
          <w:color w:val="000000"/>
          <w:sz w:val="24"/>
          <w:szCs w:val="24"/>
        </w:rPr>
        <w:t>.</w:t>
      </w:r>
    </w:p>
    <w:p>
      <w:pPr>
        <w:spacing w:line="300" w:lineRule="auto"/>
        <w:jc w:val="left"/>
        <w:rPr>
          <w:rFonts w:hint="eastAsia" w:ascii="Times New Roman" w:hAnsi="Times New Roman" w:cs="Times New Roman"/>
          <w:color w:val="000000"/>
          <w:sz w:val="24"/>
          <w:szCs w:val="24"/>
        </w:rPr>
      </w:pPr>
    </w:p>
    <w:p>
      <w:pPr>
        <w:widowControl/>
        <w:spacing w:line="30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[5] Muro, M., Whiton, J., &amp; Maxim, R. (2019). What jobs are affected by AI?: better-paid, better-educated workers face the most exposure. </w:t>
      </w:r>
      <w:r>
        <w:fldChar w:fldCharType="begin"/>
      </w:r>
      <w:r>
        <w:instrText xml:space="preserve"> HYPERLINK "https://www.voced.edu.au/content/ngv:85736" </w:instrText>
      </w:r>
      <w:r>
        <w:fldChar w:fldCharType="separate"/>
      </w:r>
      <w:r>
        <w:rPr>
          <w:rStyle w:val="6"/>
          <w:rFonts w:ascii="Times New Roman" w:hAnsi="Times New Roman" w:eastAsia="宋体" w:cs="Times New Roman"/>
          <w:kern w:val="0"/>
          <w:sz w:val="24"/>
          <w:szCs w:val="24"/>
        </w:rPr>
        <w:t>https://www.voced.edu.au/content/ngv:85736</w:t>
      </w:r>
      <w:r>
        <w:rPr>
          <w:rStyle w:val="6"/>
          <w:rFonts w:ascii="Times New Roman" w:hAnsi="Times New Roman" w:eastAsia="宋体" w:cs="Times New Roman"/>
          <w:kern w:val="0"/>
          <w:sz w:val="24"/>
          <w:szCs w:val="24"/>
        </w:rPr>
        <w:fldChar w:fldCharType="end"/>
      </w:r>
      <w:r>
        <w:rPr>
          <w:rFonts w:ascii="Times New Roman" w:hAnsi="Times New Roman" w:eastAsia="宋体" w:cs="Times New Roman"/>
          <w:color w:val="000000"/>
          <w:kern w:val="0"/>
          <w:sz w:val="24"/>
          <w:szCs w:val="24"/>
        </w:rPr>
        <w:t>.</w:t>
      </w:r>
    </w:p>
    <w:p>
      <w:pPr>
        <w:widowControl/>
        <w:spacing w:line="300" w:lineRule="auto"/>
        <w:jc w:val="left"/>
        <w:rPr>
          <w:rFonts w:hint="eastAsia" w:ascii="Times New Roman" w:hAnsi="Times New Roman" w:eastAsia="宋体" w:cs="Times New Roman"/>
          <w:color w:val="000000"/>
          <w:kern w:val="0"/>
          <w:sz w:val="24"/>
          <w:szCs w:val="24"/>
        </w:rPr>
      </w:pPr>
    </w:p>
    <w:p>
      <w:pPr>
        <w:widowControl/>
        <w:spacing w:line="30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[6] Nhat, L. V., Wirtz, J., Kunz, W. H., Paluch, S., Gruber, T., Martins, A., &amp; Patterson, P. G. (2020). Service robots, customers and service employees: What can we learn from the academic literature and where are the gaps? Journal of Service Theory and Practice, (Ahead of print). </w:t>
      </w:r>
      <w:r>
        <w:fldChar w:fldCharType="begin"/>
      </w:r>
      <w:r>
        <w:instrText xml:space="preserve"> HYPERLINK "https://doi.org/10.1108/JSTP-04-2019-0088" </w:instrText>
      </w:r>
      <w:r>
        <w:fldChar w:fldCharType="separate"/>
      </w:r>
      <w:r>
        <w:rPr>
          <w:rStyle w:val="6"/>
          <w:rFonts w:ascii="Times New Roman" w:hAnsi="Times New Roman" w:eastAsia="宋体" w:cs="Times New Roman"/>
          <w:kern w:val="0"/>
          <w:sz w:val="24"/>
          <w:szCs w:val="24"/>
        </w:rPr>
        <w:t>https://doi.org/10.1108/JSTP-04-2019-0088</w:t>
      </w:r>
      <w:r>
        <w:rPr>
          <w:rStyle w:val="6"/>
          <w:rFonts w:ascii="Times New Roman" w:hAnsi="Times New Roman" w:eastAsia="宋体" w:cs="Times New Roman"/>
          <w:kern w:val="0"/>
          <w:sz w:val="24"/>
          <w:szCs w:val="24"/>
        </w:rPr>
        <w:fldChar w:fldCharType="end"/>
      </w:r>
      <w:r>
        <w:rPr>
          <w:rFonts w:hint="eastAsia" w:ascii="Times New Roman" w:hAnsi="Times New Roman" w:eastAsia="宋体" w:cs="Times New Roman"/>
          <w:color w:val="000000"/>
          <w:kern w:val="0"/>
          <w:sz w:val="24"/>
          <w:szCs w:val="24"/>
        </w:rPr>
        <w:t>.</w:t>
      </w:r>
    </w:p>
    <w:p>
      <w:pPr>
        <w:widowControl/>
        <w:spacing w:line="300" w:lineRule="auto"/>
        <w:jc w:val="left"/>
        <w:rPr>
          <w:rFonts w:hint="eastAsia" w:ascii="Times New Roman" w:hAnsi="Times New Roman" w:eastAsia="宋体" w:cs="Times New Roman"/>
          <w:color w:val="000000"/>
          <w:kern w:val="0"/>
          <w:sz w:val="24"/>
          <w:szCs w:val="24"/>
        </w:rPr>
      </w:pPr>
    </w:p>
    <w:p>
      <w:pPr>
        <w:spacing w:line="300" w:lineRule="auto"/>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[7] Willis M, Jarrahi MH, Boyd K, C T. Wolf. Artificial intelligence and the world of work, a co-constitutive relationship. J Assoc Inf Sci Technol.2021; 72:128–135. </w:t>
      </w:r>
      <w:r>
        <w:fldChar w:fldCharType="begin"/>
      </w:r>
      <w:r>
        <w:instrText xml:space="preserve"> HYPERLINK "https://doi.org/10.1002/asi.24388" </w:instrText>
      </w:r>
      <w:r>
        <w:fldChar w:fldCharType="separate"/>
      </w:r>
      <w:r>
        <w:rPr>
          <w:rStyle w:val="6"/>
          <w:rFonts w:ascii="Times New Roman" w:hAnsi="Times New Roman" w:eastAsia="宋体" w:cs="Times New Roman"/>
          <w:kern w:val="0"/>
          <w:sz w:val="24"/>
          <w:szCs w:val="24"/>
        </w:rPr>
        <w:t>https://doi.org/10.1002/asi.24388</w:t>
      </w:r>
      <w:r>
        <w:rPr>
          <w:rStyle w:val="6"/>
          <w:rFonts w:ascii="Times New Roman" w:hAnsi="Times New Roman" w:eastAsia="宋体" w:cs="Times New Roman"/>
          <w:kern w:val="0"/>
          <w:sz w:val="24"/>
          <w:szCs w:val="24"/>
        </w:rPr>
        <w:fldChar w:fldCharType="end"/>
      </w:r>
      <w:r>
        <w:rPr>
          <w:rFonts w:ascii="Times New Roman" w:hAnsi="Times New Roman" w:eastAsia="宋体" w:cs="Times New Roman"/>
          <w:color w:val="000000"/>
          <w:kern w:val="0"/>
          <w:sz w:val="24"/>
          <w:szCs w:val="24"/>
        </w:rPr>
        <w:t>.</w:t>
      </w:r>
    </w:p>
    <w:p>
      <w:pPr>
        <w:widowControl/>
        <w:jc w:val="left"/>
        <w:rPr>
          <w:rFonts w:hint="eastAsia" w:ascii="Times New Roman" w:hAnsi="Times New Roman" w:eastAsia="宋体" w:cs="Times New Roman"/>
          <w:kern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dvOT1ef757c0">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dvOTea1a7398">
    <w:altName w:val="Cambria"/>
    <w:panose1 w:val="00000000000000000000"/>
    <w:charset w:val="00"/>
    <w:family w:val="roman"/>
    <w:pitch w:val="default"/>
    <w:sig w:usb0="00000000" w:usb1="00000000" w:usb2="00000000" w:usb3="00000000" w:csb0="00000000" w:csb1="00000000"/>
  </w:font>
  <w:font w:name="AdvOTcb88df00">
    <w:altName w:val="Cambria"/>
    <w:panose1 w:val="00000000000000000000"/>
    <w:charset w:val="00"/>
    <w:family w:val="roman"/>
    <w:pitch w:val="default"/>
    <w:sig w:usb0="00000000" w:usb1="00000000" w:usb2="00000000" w:usb3="00000000" w:csb0="00000000" w:csb1="00000000"/>
  </w:font>
  <w:font w:name="AdvOT569473d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2F2"/>
    <w:rsid w:val="00010918"/>
    <w:rsid w:val="001B71D8"/>
    <w:rsid w:val="00225938"/>
    <w:rsid w:val="0025360D"/>
    <w:rsid w:val="00300542"/>
    <w:rsid w:val="003142F2"/>
    <w:rsid w:val="00471FED"/>
    <w:rsid w:val="00507DCB"/>
    <w:rsid w:val="00514A25"/>
    <w:rsid w:val="006B3556"/>
    <w:rsid w:val="006D5F01"/>
    <w:rsid w:val="007001B0"/>
    <w:rsid w:val="007165BE"/>
    <w:rsid w:val="00750636"/>
    <w:rsid w:val="00750E2D"/>
    <w:rsid w:val="00767D38"/>
    <w:rsid w:val="009F2C1B"/>
    <w:rsid w:val="00A347D8"/>
    <w:rsid w:val="00B41F2D"/>
    <w:rsid w:val="00BB2729"/>
    <w:rsid w:val="00BB3377"/>
    <w:rsid w:val="00C36E5E"/>
    <w:rsid w:val="177A17CB"/>
    <w:rsid w:val="3643534E"/>
    <w:rsid w:val="4ADB1938"/>
    <w:rsid w:val="6D307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7"/>
    <w:qFormat/>
    <w:uiPriority w:val="9"/>
    <w:pPr>
      <w:keepNext/>
      <w:keepLines/>
      <w:pBdr>
        <w:bottom w:val="single" w:color="D9E2F3" w:themeColor="accent1" w:themeTint="33" w:sz="8" w:space="0"/>
      </w:pBdr>
      <w:spacing w:after="200" w:line="300" w:lineRule="auto"/>
      <w:outlineLvl w:val="0"/>
    </w:pPr>
    <w:rPr>
      <w:rFonts w:eastAsia="Microsoft YaHei UI" w:asciiTheme="majorHAnsi" w:hAnsiTheme="majorHAnsi" w:cstheme="majorBidi"/>
      <w:color w:val="4472C4" w:themeColor="accent1"/>
      <w:kern w:val="0"/>
      <w:sz w:val="36"/>
      <w:szCs w:val="36"/>
      <w:lang w:val="en-US" w:eastAsia="ja-JP" w:bidi="ar-SA"/>
      <w14:textFill>
        <w14:solidFill>
          <w14:schemeClr w14:val="accent1"/>
        </w14:solidFill>
      </w14:textFill>
    </w:rPr>
  </w:style>
  <w:style w:type="paragraph" w:styleId="3">
    <w:name w:val="heading 2"/>
    <w:next w:val="1"/>
    <w:link w:val="8"/>
    <w:unhideWhenUsed/>
    <w:qFormat/>
    <w:uiPriority w:val="9"/>
    <w:pPr>
      <w:keepNext/>
      <w:keepLines/>
      <w:spacing w:before="120" w:after="120"/>
      <w:outlineLvl w:val="1"/>
    </w:pPr>
    <w:rPr>
      <w:rFonts w:eastAsia="Microsoft YaHei UI" w:asciiTheme="minorHAnsi" w:hAnsiTheme="minorHAnsi" w:cstheme="minorBidi"/>
      <w:b/>
      <w:bCs/>
      <w:color w:val="44546A" w:themeColor="text2"/>
      <w:kern w:val="0"/>
      <w:sz w:val="26"/>
      <w:szCs w:val="26"/>
      <w:lang w:val="en-US" w:eastAsia="ja-JP" w:bidi="ar-SA"/>
      <w14:textFill>
        <w14:solidFill>
          <w14:schemeClr w14:val="tx2"/>
        </w14:solidFill>
      </w14:textFill>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6">
    <w:name w:val="Hyperlink"/>
    <w:basedOn w:val="5"/>
    <w:unhideWhenUsed/>
    <w:uiPriority w:val="99"/>
    <w:rPr>
      <w:color w:val="0563C1" w:themeColor="hyperlink"/>
      <w:u w:val="single"/>
      <w14:textFill>
        <w14:solidFill>
          <w14:schemeClr w14:val="hlink"/>
        </w14:solidFill>
      </w14:textFill>
    </w:rPr>
  </w:style>
  <w:style w:type="character" w:customStyle="1" w:styleId="7">
    <w:name w:val="标题 1 字符"/>
    <w:basedOn w:val="5"/>
    <w:link w:val="2"/>
    <w:uiPriority w:val="9"/>
    <w:rPr>
      <w:rFonts w:eastAsia="Microsoft YaHei UI" w:asciiTheme="majorHAnsi" w:hAnsiTheme="majorHAnsi" w:cstheme="majorBidi"/>
      <w:color w:val="4472C4" w:themeColor="accent1"/>
      <w:kern w:val="0"/>
      <w:sz w:val="36"/>
      <w:szCs w:val="36"/>
      <w:lang w:eastAsia="ja-JP"/>
      <w14:textFill>
        <w14:solidFill>
          <w14:schemeClr w14:val="accent1"/>
        </w14:solidFill>
      </w14:textFill>
    </w:rPr>
  </w:style>
  <w:style w:type="character" w:customStyle="1" w:styleId="8">
    <w:name w:val="标题 2 字符"/>
    <w:basedOn w:val="5"/>
    <w:link w:val="3"/>
    <w:uiPriority w:val="9"/>
    <w:rPr>
      <w:rFonts w:eastAsia="Microsoft YaHei UI"/>
      <w:b/>
      <w:bCs/>
      <w:color w:val="44546A" w:themeColor="text2"/>
      <w:kern w:val="0"/>
      <w:sz w:val="26"/>
      <w:szCs w:val="26"/>
      <w:lang w:eastAsia="ja-JP"/>
      <w14:textFill>
        <w14:solidFill>
          <w14:schemeClr w14:val="tx2"/>
        </w14:solidFill>
      </w14:textFill>
    </w:rPr>
  </w:style>
  <w:style w:type="paragraph" w:styleId="9">
    <w:name w:val="List Paragraph"/>
    <w:basedOn w:val="1"/>
    <w:qFormat/>
    <w:uiPriority w:val="34"/>
    <w:pPr>
      <w:ind w:firstLine="420" w:firstLineChars="200"/>
    </w:pPr>
  </w:style>
  <w:style w:type="character" w:customStyle="1" w:styleId="10">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704</Words>
  <Characters>4018</Characters>
  <Lines>33</Lines>
  <Paragraphs>9</Paragraphs>
  <TotalTime>561</TotalTime>
  <ScaleCrop>false</ScaleCrop>
  <LinksUpToDate>false</LinksUpToDate>
  <CharactersWithSpaces>4713</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2021-05-15T08:22:00Z</dcterms:created>
  <dc:creator>胡 意凡</dc:creator>
  <cp:lastModifiedBy>因为发光的人走了1414991272</cp:lastModifiedBy>
  <dcterms:modified xsi:type="dcterms:W3CDTF">2021-06-13T01:36:29Z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A635F09B273849FF90D85E890A11BA6E</vt:lpwstr>
  </property>
</Properties>
</file>