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</w:pPr>
      <w:r>
        <w:rPr>
          <w:rFonts w:ascii="Aptos" w:hAnsi="Aptos" w:eastAsia="Aptos"/>
          <w:b/>
          <w:color w:val="19A7AE"/>
          <w:sz w:val="20"/>
        </w:rPr>
        <w:t>MIREXIS / RESEARCH SERIES</w:t>
      </w:r>
    </w:p>
    <w:p>
      <w:pPr>
        <w:spacing w:after="80"/>
      </w:pPr>
      <w:r>
        <w:rPr>
          <w:rFonts w:ascii="Aptos Display" w:hAnsi="Aptos Display" w:eastAsia="Aptos Display"/>
          <w:b/>
          <w:color w:val="203B5B"/>
          <w:sz w:val="68"/>
        </w:rPr>
        <w:t>TACTICAL RPG</w:t>
      </w:r>
    </w:p>
    <w:p>
      <w:pPr>
        <w:spacing w:after="280"/>
      </w:pPr>
      <w:r>
        <w:rPr>
          <w:rFonts w:ascii="Aptos Display" w:hAnsi="Aptos Display" w:eastAsia="Aptos Display"/>
          <w:b/>
          <w:color w:val="A63A67"/>
          <w:sz w:val="68"/>
        </w:rPr>
        <w:t>GRAPHICS REPORT</w:t>
      </w:r>
    </w:p>
    <w:p>
      <w:pPr>
        <w:spacing w:after="360"/>
      </w:pPr>
      <w:r>
        <w:rPr>
          <w:rFonts w:ascii="Aptos" w:hAnsi="Aptos" w:eastAsia="Aptos"/>
          <w:color w:val="16233A"/>
          <w:sz w:val="26"/>
        </w:rPr>
        <w:t>Final Fantasy Tactics  •  Fire Emblem across four generations  •  Triangle Strategy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PURPOSE  </w:t>
      </w:r>
      <w:r>
        <w:rPr>
          <w:rFonts w:ascii="Aptos" w:hAnsi="Aptos" w:eastAsia="Aptos"/>
          <w:color w:val="16233A"/>
          <w:sz w:val="16"/>
        </w:rPr>
        <w:t>Identify the graphical choices that make tactical battlefields readable, characters memorable and attacks satisfying—and translate those lessons into a practical visual direction for Mirexis.</w:t>
      </w:r>
    </w:p>
    <w:p>
      <w:pPr>
        <w:spacing w:before="440"/>
      </w:pPr>
      <w:r>
        <w:rPr>
          <w:rFonts w:ascii="Aptos" w:hAnsi="Aptos" w:eastAsia="Aptos"/>
          <w:b/>
          <w:color w:val="C98B2C"/>
          <w:sz w:val="16"/>
        </w:rPr>
        <w:t>SCOPE</w:t>
      </w:r>
    </w:p>
    <w:p>
      <w:r>
        <w:rPr>
          <w:rFonts w:ascii="Aptos" w:hAnsi="Aptos" w:eastAsia="Aptos"/>
          <w:color w:val="52606D"/>
          <w:sz w:val="20"/>
        </w:rPr>
        <w:t>Battlefield rendering / unit presentation / camera / lighting / effects / interface / production scope</w:t>
      </w:r>
    </w:p>
    <w:p>
      <w:pPr>
        <w:spacing w:before="840"/>
      </w:pPr>
      <w:r>
        <w:rPr>
          <w:rFonts w:ascii="Aptos" w:hAnsi="Aptos" w:eastAsia="Aptos"/>
          <w:color w:val="52606D"/>
          <w:sz w:val="17"/>
        </w:rPr>
        <w:t>Prepared for WebHatchery • 9 August 2026</w:t>
      </w:r>
    </w:p>
    <w:p>
      <w:r>
        <w:br w:type="page"/>
      </w:r>
    </w:p>
    <w:p>
      <w:pPr>
        <w:pStyle w:val="Kicker"/>
      </w:pPr>
      <w:r>
        <w:t>01 / EXECUTIVE VIEW</w:t>
      </w:r>
    </w:p>
    <w:p>
      <w:pPr>
        <w:pStyle w:val="Heading1"/>
      </w:pPr>
      <w:r>
        <w:t>Three graphical models</w:t>
      </w:r>
    </w:p>
    <w:p>
      <w:pPr>
        <w:pStyle w:val="Deck"/>
      </w:pPr>
      <w:r>
        <w:t>All three families separate tactical information from spectacle—but they choose different places to spend detail.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1900"/>
        <w:gridCol w:w="2200"/>
        <w:gridCol w:w="1750"/>
        <w:gridCol w:w="17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Representative games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Core visual idea</w:t>
            </w:r>
          </w:p>
        </w:tc>
        <w:tc>
          <w:tcPr>
            <w:tcW w:type="dxa" w:w="17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Primary strength</w:t>
            </w:r>
          </w:p>
        </w:tc>
        <w:tc>
          <w:tcPr>
            <w:tcW w:type="dxa" w:w="171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Main risk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Isometric sprite diorama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Final Fantasy Tactics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2D characters inhabit compact, height-rich environments.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Depth and character charm coexist at modest asset scale.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Walls and elevation can occlude tiles.</w:t>
            </w:r>
          </w:p>
        </w:tc>
      </w:tr>
      <w:tr>
        <w:tc>
          <w:tcPr>
            <w:tcW w:type="dxa" w:w="18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Generational split view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Fire Emblem</w:t>
            </w:r>
          </w:p>
        </w:tc>
        <w:tc>
          <w:tcPr>
            <w:tcW w:type="dxa" w:w="22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A strategic map carries decisions; portraits and combat views carry identity and drama.</w:t>
            </w:r>
          </w:p>
        </w:tc>
        <w:tc>
          <w:tcPr>
            <w:tcW w:type="dxa" w:w="17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Readability survives major changes in hardware and rendering.</w:t>
            </w:r>
          </w:p>
        </w:tc>
        <w:tc>
          <w:tcPr>
            <w:tcW w:type="dxa" w:w="17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Separate battle presentation can become expensive or repetitive.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HD-2D diorama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Triangle Strategy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Pixel characters sit inside 3D sets with modern light, particles and post-processing.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Distinctive atmosphere with a deliberately authored miniature look.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Bloom and depth of field can soften tactical information.</w:t>
            </w:r>
          </w:p>
        </w:tc>
      </w:tr>
    </w:tbl>
    <w:p>
      <w:pPr>
        <w:pStyle w:val="Heading2"/>
      </w:pPr>
      <w:r>
        <w:t>The common grammar</w:t>
      </w:r>
    </w:p>
    <w:p>
      <w:pPr>
        <w:pStyle w:val="ListBullet"/>
      </w:pPr>
      <w:r>
        <w:t>Faction is encoded redundantly: unit colour, base marker, portrait framing and movement/range overlays reinforce one another.</w:t>
      </w:r>
    </w:p>
    <w:p>
      <w:pPr>
        <w:pStyle w:val="ListBullet"/>
      </w:pPr>
      <w:r>
        <w:t>The battlefield view prioritises position; portraits, dialogue art and close combat restore faces and emotion lost at tactical scale.</w:t>
      </w:r>
    </w:p>
    <w:p>
      <w:pPr>
        <w:pStyle w:val="ListBullet"/>
      </w:pPr>
      <w:r>
        <w:t>Action previews convert a visually dense scene into an explicit decision: target, hit chance, damage, range and turn order remain legible.</w:t>
      </w:r>
    </w:p>
    <w:p>
      <w:pPr>
        <w:pStyle w:val="ListBullet"/>
      </w:pPr>
      <w:r>
        <w:t>Spectacle is temporary. Effects flare during confirmation, then clear so the player can read the next state.</w:t>
      </w:r>
    </w:p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MIREXIS THESIS  </w:t>
      </w:r>
      <w:r>
        <w:rPr>
          <w:rFonts w:ascii="Aptos" w:hAnsi="Aptos" w:eastAsia="Aptos"/>
          <w:color w:val="16233A"/>
          <w:sz w:val="16"/>
        </w:rPr>
        <w:t>Use a readable layered battlefield as the permanent view, then reserve zoom, portraits, lighting pulses and large effects for high-value moments such as mutations, critical hits, faction powers and colony damage.</w:t>
      </w:r>
    </w:p>
    <w:p>
      <w:r>
        <w:br w:type="page"/>
      </w:r>
    </w:p>
    <w:p>
      <w:pPr>
        <w:pStyle w:val="Kicker"/>
      </w:pPr>
      <w:r>
        <w:t>02 / FINAL FANTASY TACTICS</w:t>
      </w:r>
    </w:p>
    <w:p>
      <w:pPr>
        <w:pStyle w:val="Heading1"/>
      </w:pPr>
      <w:r>
        <w:t>A compact isometric stage</w:t>
      </w:r>
    </w:p>
    <w:p>
      <w:pPr>
        <w:pStyle w:val="Deck"/>
      </w:pPr>
      <w:r>
        <w:t>FFT treats each battlefield as a small architectural model: height is dramatic, sprites are expressive and almost every surface carries tactical meaning.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5037"/>
            <wp:docPr id="1" name="Picture 1" descr="Final Fantasy Tactics battle on an isometric ruined coastal map with character sprites, height changes, turn order and combat forecast inte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t_01_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Enhanced edition: sprite characters remain visually dominant against readable stepped architecture and a comprehensive action forecast.</w:t>
      </w:r>
      <w:r>
        <w:t xml:space="preserve">  Source: </w:t>
      </w:r>
      <w:hyperlink r:id="rId12">
        <w:r>
          <w:rPr>
            <w:color w:val="19A7AE"/>
            <w:u w:val="single"/>
          </w:rPr>
          <w:t>Square Enix / Steam</w:t>
        </w:r>
      </w:hyperlink>
    </w:p>
    <w:p>
      <w:pPr>
        <w:pStyle w:val="Heading2"/>
      </w:pPr>
      <w:r>
        <w:t>What the image is doing</w:t>
      </w:r>
    </w:p>
    <w:p>
      <w:pPr>
        <w:pStyle w:val="ListBullet"/>
      </w:pPr>
      <w:r>
        <w:t>Chunked elevation turns terrain into silhouette. Platforms, stairs and rooflines are readable before the player studies numbers.</w:t>
      </w:r>
    </w:p>
    <w:p>
      <w:pPr>
        <w:pStyle w:val="ListBullet"/>
      </w:pPr>
      <w:r>
        <w:t>Characters use exaggerated heads, hands and stances, which survive the tactical zoom better than realistic anatomy would.</w:t>
      </w:r>
    </w:p>
    <w:p>
      <w:pPr>
        <w:pStyle w:val="ListBullet"/>
      </w:pPr>
      <w:r>
        <w:t>Muted stone and earth create a low-frequency background; saturated clothing, outlines and coloured status bars carry unit information.</w:t>
      </w:r>
    </w:p>
    <w:p>
      <w:pPr>
        <w:pStyle w:val="ListBullet"/>
      </w:pPr>
      <w:r>
        <w:t>The interface occupies clear edge zones and uses portraits to reconnect tiny sprites with named characters.</w:t>
      </w:r>
    </w:p>
    <w:p>
      <w:r>
        <w:br w:type="page"/>
      </w:r>
    </w:p>
    <w:p>
      <w:pPr>
        <w:pStyle w:val="Kicker"/>
      </w:pPr>
      <w:r>
        <w:t>03 / FINAL FANTASY TACTICS</w:t>
      </w:r>
    </w:p>
    <w:p>
      <w:pPr>
        <w:pStyle w:val="Heading1"/>
      </w:pPr>
      <w:r>
        <w:t>Graphic strengths and constraints</w:t>
      </w:r>
    </w:p>
    <w:p>
      <w:pPr>
        <w:pStyle w:val="Deck"/>
      </w:pPr>
      <w:r>
        <w:t>The style feels richer than its raw geometric complexity because composition, palette and sprite animation do most of the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5037"/>
            <wp:docPr id="2" name="Picture 2" descr="Final Fantasy Tactics isometric story vignette with two sprite characters seated among stylised ro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t_02_do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 FFT story vignette demonstrates the same reusable grammar outside combat: orthographic blocks, directional sprites and shallow, painterly environmental detail.</w:t>
      </w:r>
      <w:r>
        <w:t xml:space="preserve">  Source: </w:t>
      </w:r>
      <w:hyperlink r:id="rId12">
        <w:r>
          <w:rPr>
            <w:color w:val="19A7AE"/>
            <w:u w:val="single"/>
          </w:rPr>
          <w:t>Square Enix / Steam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050"/>
        <w:gridCol w:w="3200"/>
        <w:gridCol w:w="411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Graphic feature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Why it works</w:t>
            </w:r>
          </w:p>
        </w:tc>
        <w:tc>
          <w:tcPr>
            <w:tcW w:type="dxa" w:w="411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Mirexis translation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Orthographic/isometric camera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Parallel lines keep the map model-like and reduce perspective distortion.</w:t>
            </w:r>
          </w:p>
        </w:tc>
        <w:tc>
          <w:tcPr>
            <w:tcW w:type="dxa" w:w="41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Use a fixed or lightly rotatable camera; never make the player hunt for a playable tile.</w:t>
            </w:r>
          </w:p>
        </w:tc>
      </w:tr>
      <w:tr>
        <w:tc>
          <w:tcPr>
            <w:tcW w:type="dxa" w:w="20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Directional sprites</w:t>
            </w:r>
          </w:p>
        </w:tc>
        <w:tc>
          <w:tcPr>
            <w:tcW w:type="dxa" w:w="32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A small number of facings communicates orientation and character without full 3D rigs.</w:t>
            </w:r>
          </w:p>
        </w:tc>
        <w:tc>
          <w:tcPr>
            <w:tcW w:type="dxa" w:w="41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Use crisp silhouettes and faction-specific idle language for soldiers, drones and biotech units.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Vertical architecture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Height changes the shape of the scene and the tactical problem simultaneously.</w:t>
            </w:r>
          </w:p>
        </w:tc>
        <w:tc>
          <w:tcPr>
            <w:tcW w:type="dxa" w:w="41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Give roofs, gantries, cliffs and alien growth visible level bands plus explicit height UI.</w:t>
            </w:r>
          </w:p>
        </w:tc>
      </w:tr>
      <w:tr>
        <w:tc>
          <w:tcPr>
            <w:tcW w:type="dxa" w:w="20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Painterly restraint</w:t>
            </w:r>
          </w:p>
        </w:tc>
        <w:tc>
          <w:tcPr>
            <w:tcW w:type="dxa" w:w="32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Background texture supports mood without competing with units.</w:t>
            </w:r>
          </w:p>
        </w:tc>
        <w:tc>
          <w:tcPr>
            <w:tcW w:type="dxa" w:w="41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Keep industrial clutter around tile edges; protect clean centres for selection and occupancy.</w:t>
            </w:r>
          </w:p>
        </w:tc>
      </w:tr>
    </w:tbl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WATCH-OUT  </w:t>
      </w:r>
      <w:r>
        <w:rPr>
          <w:rFonts w:ascii="Aptos" w:hAnsi="Aptos" w:eastAsia="Aptos"/>
          <w:color w:val="16233A"/>
          <w:sz w:val="16"/>
        </w:rPr>
        <w:t>Isometric charm does not excuse hidden information. Occlusion controls, roof fading, strong selection outlines and an optional flat tactical overlay should be designed from the start.</w:t>
      </w:r>
    </w:p>
    <w:p>
      <w:r>
        <w:br w:type="page"/>
      </w:r>
    </w:p>
    <w:p>
      <w:pPr>
        <w:pStyle w:val="Kicker"/>
      </w:pPr>
      <w:r>
        <w:t>04 / FIRE EMBLEM</w:t>
      </w:r>
    </w:p>
    <w:p>
      <w:pPr>
        <w:pStyle w:val="Heading1"/>
      </w:pPr>
      <w:r>
        <w:t>Four generations, one visual contract</w:t>
      </w:r>
    </w:p>
    <w:p>
      <w:pPr>
        <w:pStyle w:val="Deck"/>
      </w:pPr>
      <w:r>
        <w:t>The series is most useful as a longitudinal study: technology changes, but the hierarchy of map → unit → portrait → combat remains recognisable.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550"/>
        <w:gridCol w:w="1900"/>
        <w:gridCol w:w="2150"/>
        <w:gridCol w:w="2100"/>
        <w:gridCol w:w="166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Game / era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Battlefield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Character layer</w:t>
            </w:r>
          </w:p>
        </w:tc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Spectacle layer</w:t>
            </w:r>
          </w:p>
        </w:tc>
        <w:tc>
          <w:tcPr>
            <w:tcW w:type="dxa" w:w="166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Readability signature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The Blazing Blade (GBA, 2003)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Top-down tile art</w:t>
            </w:r>
          </w:p>
        </w:tc>
        <w:tc>
          <w:tcPr>
            <w:tcW w:type="dxa" w:w="21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Tiny class sprites + illustrated portraits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Side-view sprite combat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Pure colour blocking and silhouettes</w:t>
            </w:r>
          </w:p>
        </w:tc>
      </w:tr>
      <w:tr>
        <w:tc>
          <w:tcPr>
            <w:tcW w:type="dxa" w:w="15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Awakening (3DS, 2012/13)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3D terrain with grid overlays</w:t>
            </w:r>
          </w:p>
        </w:tc>
        <w:tc>
          <w:tcPr>
            <w:tcW w:type="dxa" w:w="21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Small 3D map models + portraits</w:t>
            </w:r>
          </w:p>
        </w:tc>
        <w:tc>
          <w:tcPr>
            <w:tcW w:type="dxa" w:w="21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Full 3D combat cutaways</w:t>
            </w:r>
          </w:p>
        </w:tc>
        <w:tc>
          <w:tcPr>
            <w:tcW w:type="dxa" w:w="166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Bright reach tiles and compact touch-era UI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Three Houses (Switch, 2019)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Full 3D terrain and battalions</w:t>
            </w:r>
          </w:p>
        </w:tc>
        <w:tc>
          <w:tcPr>
            <w:tcW w:type="dxa" w:w="21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Proportional 3D units + anime portraits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Close camera, crowds and gambit effects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Portrait diamonds, base rings and broad overlays</w:t>
            </w:r>
          </w:p>
        </w:tc>
      </w:tr>
      <w:tr>
        <w:tc>
          <w:tcPr>
            <w:tcW w:type="dxa" w:w="15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Engage (Switch, 2023)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Polished full 3D maps</w:t>
            </w:r>
          </w:p>
        </w:tc>
        <w:tc>
          <w:tcPr>
            <w:tcW w:type="dxa" w:w="21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High-colour models + large portraits</w:t>
            </w:r>
          </w:p>
        </w:tc>
        <w:tc>
          <w:tcPr>
            <w:tcW w:type="dxa" w:w="21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Fast cuts, Emblem transformations and saturated VFX</w:t>
            </w:r>
          </w:p>
        </w:tc>
        <w:tc>
          <w:tcPr>
            <w:tcW w:type="dxa" w:w="166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Strong threat red, cyan allies and high-contrast HUD</w:t>
            </w:r>
          </w:p>
        </w:tc>
      </w:tr>
    </w:tbl>
    <w:p>
      <w:pPr>
        <w:pStyle w:val="Heading2"/>
      </w:pPr>
      <w:r>
        <w:t>The durable contract</w:t>
      </w:r>
    </w:p>
    <w:p>
      <w:pPr>
        <w:pStyle w:val="ListBullet"/>
      </w:pPr>
      <w:r>
        <w:t>Map sprites/models are tokens first and actors second.</w:t>
      </w:r>
    </w:p>
    <w:p>
      <w:pPr>
        <w:pStyle w:val="ListBullet"/>
      </w:pPr>
      <w:r>
        <w:t>Portrait art carries the emotional and narrative burden at low cost per scene.</w:t>
      </w:r>
    </w:p>
    <w:p>
      <w:pPr>
        <w:pStyle w:val="ListBullet"/>
      </w:pPr>
      <w:r>
        <w:t>Blue and red remain functional colours even when lighting, setting and rendering style change.</w:t>
      </w:r>
    </w:p>
    <w:p>
      <w:pPr>
        <w:pStyle w:val="ListBullet"/>
      </w:pPr>
      <w:r>
        <w:t>Combat presentation can grow independently from tactical-map complexity.</w:t>
      </w:r>
    </w:p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DESIGN LESSON  </w:t>
      </w:r>
      <w:r>
        <w:rPr>
          <w:rFonts w:ascii="Aptos" w:hAnsi="Aptos" w:eastAsia="Aptos"/>
          <w:color w:val="16233A"/>
          <w:sz w:val="16"/>
        </w:rPr>
        <w:t>A visual system is more valuable than a single rendering trick. Mirexis needs rules for allegiance, selection, danger, cover, mutation and interactable terrain that remain stable across every biome and campaign phase.</w:t>
      </w:r>
    </w:p>
    <w:p>
      <w:r>
        <w:br w:type="page"/>
      </w:r>
    </w:p>
    <w:p>
      <w:pPr>
        <w:pStyle w:val="Kicker"/>
      </w:pPr>
      <w:r>
        <w:t>05 / FIRE EMBLEM: THE BLAZING BLADE</w:t>
      </w:r>
    </w:p>
    <w:p>
      <w:pPr>
        <w:pStyle w:val="Heading1"/>
      </w:pPr>
      <w:r>
        <w:t>Pixel clarity through separation</w:t>
      </w:r>
    </w:p>
    <w:p>
      <w:pPr>
        <w:pStyle w:val="Deck"/>
      </w:pPr>
      <w:r>
        <w:t>The GBA era makes a hard separation between abstract planning and expressive combat. That constraint produces unusually clean tactical screens.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584980"/>
            <wp:docPr id="3" name="Picture 3" descr="Fire Emblem: The Blazing Blade tactical map with blue movement tiles, red attack tiles and small pix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blazing_tactical_do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584980"/>
            <wp:docPr id="4" name="Picture 4" descr="Fire Emblem: The Blazing Blade side-view sprite combat with large animated units and forecast pan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blazing_map_do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Left: tactical state is reduced to colour, terrain tiles and class silhouettes. Right: the same units expand into large, high-impact battle sprites.</w:t>
      </w:r>
      <w:r>
        <w:t xml:space="preserve">  Source: </w:t>
      </w:r>
      <w:hyperlink r:id="rId16">
        <w:r>
          <w:rPr>
            <w:color w:val="19A7AE"/>
            <w:u w:val="single"/>
          </w:rPr>
          <w:t>Nintendo</w:t>
        </w:r>
      </w:hyperlink>
    </w:p>
    <w:p>
      <w:pPr>
        <w:pStyle w:val="Heading2"/>
      </w:pPr>
      <w:r>
        <w:t>Graphic features</w:t>
      </w:r>
    </w:p>
    <w:p>
      <w:pPr>
        <w:pStyle w:val="ListBullet"/>
      </w:pPr>
      <w:r>
        <w:t>Terrain tiles communicate type through pattern and edge shape as well as colour—forest, mountain, road and fort remain distinguishable on a small screen.</w:t>
      </w:r>
    </w:p>
    <w:p>
      <w:pPr>
        <w:pStyle w:val="ListBullet"/>
      </w:pPr>
      <w:r>
        <w:t>Map sprites are class icons with personality. They do not try to reproduce portrait-level detail.</w:t>
      </w:r>
    </w:p>
    <w:p>
      <w:pPr>
        <w:pStyle w:val="ListBullet"/>
      </w:pPr>
      <w:r>
        <w:t>Combat animation uses anticipation, smear-like poses and impact frames to create force from a limited frame count.</w:t>
      </w:r>
    </w:p>
    <w:p>
      <w:pPr>
        <w:pStyle w:val="ListBullet"/>
      </w:pPr>
      <w:r>
        <w:t>Large red/blue panels, health bars and weapon icons make the forecast readable without parsing the background art.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BEST FIT FOR MIREXIS  </w:t>
      </w:r>
      <w:r>
        <w:rPr>
          <w:rFonts w:ascii="Aptos" w:hAnsi="Aptos" w:eastAsia="Aptos"/>
          <w:color w:val="16233A"/>
          <w:sz w:val="16"/>
        </w:rPr>
        <w:t>This is the lowest-risk production model: inexpensive map tokens, high-quality portraits and a small library of authored combat flourishes. It scales well to many recruits and equipment variants.</w:t>
      </w:r>
    </w:p>
    <w:p>
      <w:r>
        <w:br w:type="page"/>
      </w:r>
    </w:p>
    <w:p>
      <w:pPr>
        <w:pStyle w:val="Kicker"/>
      </w:pPr>
      <w:r>
        <w:t>06 / FIRE EMBLEM AWAKENING</w:t>
      </w:r>
    </w:p>
    <w:p>
      <w:pPr>
        <w:pStyle w:val="Heading1"/>
      </w:pPr>
      <w:r>
        <w:t>The hybrid transition</w:t>
      </w:r>
    </w:p>
    <w:p>
      <w:pPr>
        <w:pStyle w:val="Deck"/>
      </w:pPr>
      <w:r>
        <w:t>Awakening keeps the familiar grid but replaces most sprite work with 3D models, using camera cutaways to make personal attacks feel cinematic.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691263"/>
            <wp:docPr id="5" name="Picture 5" descr="Fire Emblem Awakening 3D tactical map with coloured movement and attack ti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awakening_battle_do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6912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691263"/>
            <wp:docPr id="6" name="Picture 6" descr="Fire Emblem Awakening close 3D combat view showing a large axe strike and bright hit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awakening_map_do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69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Left: a 3D map remains abstract under a dominant blue/red grid. Right: a close camera turns an attack into a character moment.</w:t>
      </w:r>
      <w:r>
        <w:t xml:space="preserve">  Source: </w:t>
      </w:r>
      <w:hyperlink r:id="rId19">
        <w:r>
          <w:rPr>
            <w:color w:val="19A7AE"/>
            <w:u w:val="single"/>
          </w:rPr>
          <w:t>Nintendo</w:t>
        </w:r>
      </w:hyperlink>
    </w:p>
    <w:p>
      <w:pPr>
        <w:pStyle w:val="Heading2"/>
      </w:pPr>
      <w:r>
        <w:t>Graphic features</w:t>
      </w:r>
    </w:p>
    <w:p>
      <w:pPr>
        <w:pStyle w:val="ListBullet"/>
      </w:pPr>
      <w:r>
        <w:t>The grid is more visually important than the underlying terrain. Translucent reach colours flatten a dimensional map into a dependable planning surface.</w:t>
      </w:r>
    </w:p>
    <w:p>
      <w:pPr>
        <w:pStyle w:val="ListBullet"/>
      </w:pPr>
      <w:r>
        <w:t>Simplified tactical models and fuller combat models let the game spend detail where the camera can actually show it.</w:t>
      </w:r>
    </w:p>
    <w:p>
      <w:pPr>
        <w:pStyle w:val="ListBullet"/>
      </w:pPr>
      <w:r>
        <w:t>Bright hit sparks, damage numerals and short camera motion provide confirmation without requiring elaborate environmental destruction.</w:t>
      </w:r>
    </w:p>
    <w:p>
      <w:pPr>
        <w:pStyle w:val="ListBullet"/>
      </w:pPr>
      <w:r>
        <w:t>Portraits and illustrated dialogue maintain a cohesive anime identity when 3D hardware is comparatively limited.</w:t>
      </w:r>
    </w:p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MIREXIS ADAPTATION  </w:t>
      </w:r>
      <w:r>
        <w:rPr>
          <w:rFonts w:ascii="Aptos" w:hAnsi="Aptos" w:eastAsia="Aptos"/>
          <w:color w:val="16233A"/>
          <w:sz w:val="16"/>
        </w:rPr>
        <w:t>A full cutaway for every attack would be costly and slow. A practical browser-scale variant is a one-second push-in, enlarged attacker portrait/sprite, directional recoil and a faction-specific impact effect.</w:t>
      </w:r>
    </w:p>
    <w:p>
      <w:r>
        <w:br w:type="page"/>
      </w:r>
    </w:p>
    <w:p>
      <w:pPr>
        <w:pStyle w:val="Kicker"/>
      </w:pPr>
      <w:r>
        <w:t>07 / FIRE EMBLEM: THREE HOUSES</w:t>
      </w:r>
    </w:p>
    <w:p>
      <w:pPr>
        <w:pStyle w:val="Heading1"/>
      </w:pPr>
      <w:r>
        <w:t>Scale, place and battlefield population</w:t>
      </w:r>
    </w:p>
    <w:p>
      <w:pPr>
        <w:pStyle w:val="Deck"/>
      </w:pPr>
      <w:r>
        <w:t>Three Houses presents battles as inhabited spaces. Proportional characters and supporting battalions sell war at a larger scale, but increase visual competition.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584980"/>
            <wp:docPr id="7" name="Picture 7" descr="Fire Emblem Three Houses desert tactical map with character models, portrait markers, terrain panel and movement overlay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threehouses_map_doc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580981"/>
            <wp:docPr id="8" name="Picture 8" descr="Fire Emblem Three Houses close battlefield scene with multiple soldiers supporting a lead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threehouses_combat2_do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Left: portrait markers and coloured bases rescue unit identity on a broad 3D map. Right: battalions turn one mechanical unit into a visible formation.</w:t>
      </w:r>
      <w:r>
        <w:t xml:space="preserve">  Source: </w:t>
      </w:r>
      <w:hyperlink r:id="rId22">
        <w:r>
          <w:rPr>
            <w:color w:val="19A7AE"/>
            <w:u w:val="single"/>
          </w:rPr>
          <w:t>Nintendo</w:t>
        </w:r>
      </w:hyperlink>
    </w:p>
    <w:p>
      <w:pPr>
        <w:pStyle w:val="Heading2"/>
      </w:pPr>
      <w:r>
        <w:t>Graphic features</w:t>
      </w:r>
    </w:p>
    <w:p>
      <w:pPr>
        <w:pStyle w:val="ListBullet"/>
      </w:pPr>
      <w:r>
        <w:t>Naturalistic ground materials and broad environments give maps a sense of geography rather than a board-game edge.</w:t>
      </w:r>
    </w:p>
    <w:p>
      <w:pPr>
        <w:pStyle w:val="ListBullet"/>
      </w:pPr>
      <w:r>
        <w:t>Floating portrait diamonds compensate for small, similarly proportioned characters viewed from above.</w:t>
      </w:r>
    </w:p>
    <w:p>
      <w:pPr>
        <w:pStyle w:val="ListBullet"/>
      </w:pPr>
      <w:r>
        <w:t>Battalions add narrative scale and motion, especially during gambits, while the primary officer remains the gameplay anchor.</w:t>
      </w:r>
    </w:p>
    <w:p>
      <w:pPr>
        <w:pStyle w:val="ListBullet"/>
      </w:pPr>
      <w:r>
        <w:t>A subdued, weathered palette supports the academy-and-war tone, but sandy or low-contrast scenes lean heavily on overlays for clarity.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MIREXIS ADAPTATION  </w:t>
      </w:r>
      <w:r>
        <w:rPr>
          <w:rFonts w:ascii="Aptos" w:hAnsi="Aptos" w:eastAsia="Aptos"/>
          <w:color w:val="16233A"/>
          <w:sz w:val="16"/>
        </w:rPr>
        <w:t>Represent squads, drones or Brood swarms as short-lived support formations around a primary unit. This suggests scale without requiring every background body to become a selectable actor.</w:t>
      </w:r>
    </w:p>
    <w:p>
      <w:r>
        <w:br w:type="page"/>
      </w:r>
    </w:p>
    <w:p>
      <w:pPr>
        <w:pStyle w:val="Kicker"/>
      </w:pPr>
      <w:r>
        <w:t>08 / FIRE EMBLEM ENGAGE</w:t>
      </w:r>
    </w:p>
    <w:p>
      <w:pPr>
        <w:pStyle w:val="Heading1"/>
      </w:pPr>
      <w:r>
        <w:t>Saturation as interface</w:t>
      </w:r>
    </w:p>
    <w:p>
      <w:pPr>
        <w:pStyle w:val="Deck"/>
      </w:pPr>
      <w:r>
        <w:t>Engage treats colour and material response as navigational tools. The world is vivid, but allegiance and selection remain more vivid still.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584198"/>
            <wp:docPr id="9" name="Picture 9" descr="Fire Emblem Engage tactical map with cyan terrain, red threat tiles, large character portrait and white selection retic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engage_map_do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19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584198"/>
            <wp:docPr id="10" name="Picture 10" descr="Fire Emblem Engage battle forecast screen with character models and bright weapon-triangle interface cu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engage_combat_do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Left: cyan environment, red enemy range and white focus markers form distinct information layers. Right: close combat retains strong team colour and forecast contrast.</w:t>
      </w:r>
      <w:r>
        <w:t xml:space="preserve">  Source: </w:t>
      </w:r>
      <w:hyperlink r:id="rId25">
        <w:r>
          <w:rPr>
            <w:color w:val="19A7AE"/>
            <w:u w:val="single"/>
          </w:rPr>
          <w:t>Nintendo</w:t>
        </w:r>
      </w:hyperlink>
    </w:p>
    <w:p>
      <w:pPr>
        <w:pStyle w:val="Heading2"/>
      </w:pPr>
      <w:r>
        <w:t>Graphic features</w:t>
      </w:r>
    </w:p>
    <w:p>
      <w:pPr>
        <w:pStyle w:val="ListBullet"/>
      </w:pPr>
      <w:r>
        <w:t>High-saturation hair, costumes and magical materials make individual heroes readable against comparatively restrained ground planes.</w:t>
      </w:r>
    </w:p>
    <w:p>
      <w:pPr>
        <w:pStyle w:val="ListBullet"/>
      </w:pPr>
      <w:r>
        <w:t>White selection brackets, cyan ally rings and red threat fields create a clear priority order independent of local lighting.</w:t>
      </w:r>
    </w:p>
    <w:p>
      <w:pPr>
        <w:pStyle w:val="ListBullet"/>
      </w:pPr>
      <w:r>
        <w:t>Large illustrated portraits appear directly beside the tactical field, reducing the identity gap between model and character.</w:t>
      </w:r>
    </w:p>
    <w:p>
      <w:pPr>
        <w:pStyle w:val="ListBullet"/>
      </w:pPr>
      <w:r>
        <w:t>Emblem effects use intense glow and colour transformation as a temporary state change—the character visually advertises new rules.</w:t>
      </w:r>
    </w:p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MIREXIS ADAPTATION  </w:t>
      </w:r>
      <w:r>
        <w:rPr>
          <w:rFonts w:ascii="Aptos" w:hAnsi="Aptos" w:eastAsia="Aptos"/>
          <w:color w:val="16233A"/>
          <w:sz w:val="16"/>
        </w:rPr>
        <w:t>Mutations and stolen faction technology should change a unit’s silhouette or colour channel, not merely add an inventory icon. The visual transformation can teach the mechanic before the player opens the details panel.</w:t>
      </w:r>
    </w:p>
    <w:p>
      <w:r>
        <w:br w:type="page"/>
      </w:r>
    </w:p>
    <w:p>
      <w:pPr>
        <w:pStyle w:val="Kicker"/>
      </w:pPr>
      <w:r>
        <w:t>09 / FIRE EMBLEM SYNTHESIS</w:t>
      </w:r>
    </w:p>
    <w:p>
      <w:pPr>
        <w:pStyle w:val="Heading1"/>
      </w:pPr>
      <w:r>
        <w:t>What improved—and what became expensive</w:t>
      </w:r>
    </w:p>
    <w:p>
      <w:pPr>
        <w:pStyle w:val="Deck"/>
      </w:pPr>
      <w:r>
        <w:t>More rendering power adds scale, animation and atmosphere. It does not automatically improve tactical comprehension.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420"/>
        <w:gridCol w:w="1900"/>
        <w:gridCol w:w="1900"/>
        <w:gridCol w:w="2070"/>
        <w:gridCol w:w="2070"/>
      </w:tblGrid>
      <w:tr>
        <w:trPr>
          <w:tblHeader w:val="true"/>
        </w:trP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Dimension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Blazing Blade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Awakening</w:t>
            </w:r>
          </w:p>
        </w:tc>
        <w:tc>
          <w:tcPr>
            <w:tcW w:type="dxa" w:w="207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Three Houses</w:t>
            </w:r>
          </w:p>
        </w:tc>
        <w:tc>
          <w:tcPr>
            <w:tcW w:type="dxa" w:w="207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Engage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Map clarity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Excellent; discrete tile art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Excellent with overlay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Good; marker-dependent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Very good; strong colour hierarchy</w:t>
            </w:r>
          </w:p>
        </w:tc>
      </w:tr>
      <w:tr>
        <w:tc>
          <w:tcPr>
            <w:tcW w:type="dxa" w:w="14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Character identity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Portraits + class sprites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Portraits + compact 3D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Portraits + proportional 3D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Portraits + distinctive models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Combat impact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Authored sprite animation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3D cutaway and hit VFX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Close formations and gambits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Fast camera, transformation and glow</w:t>
            </w:r>
          </w:p>
        </w:tc>
      </w:tr>
      <w:tr>
        <w:tc>
          <w:tcPr>
            <w:tcW w:type="dxa" w:w="14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Environment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Symbolic tile patterns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Simple 3D scenes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Large naturalistic spaces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Polished, colourful set pieces</w:t>
            </w:r>
          </w:p>
        </w:tc>
      </w:tr>
      <w:tr>
        <w:tc>
          <w:tcPr>
            <w:tcW w:type="dxa" w:w="14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Asset burden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Low–medium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Medium–high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High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Very high</w:t>
            </w:r>
          </w:p>
        </w:tc>
      </w:tr>
      <w:tr>
        <w:tc>
          <w:tcPr>
            <w:tcW w:type="dxa" w:w="14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Best lesson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Separate token from portrait</w:t>
            </w:r>
          </w:p>
        </w:tc>
        <w:tc>
          <w:tcPr>
            <w:tcW w:type="dxa" w:w="19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Use overlays to flatten 3D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Suggest force scale around heroes</w:t>
            </w:r>
          </w:p>
        </w:tc>
        <w:tc>
          <w:tcPr>
            <w:tcW w:type="dxa" w:w="207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3"/>
              </w:rPr>
              <w:t>Make state changes visually unmistakable</w:t>
            </w:r>
          </w:p>
        </w:tc>
      </w:tr>
    </w:tbl>
    <w:p>
      <w:pPr>
        <w:pStyle w:val="Heading2"/>
      </w:pPr>
      <w:r>
        <w:t>The production curve</w:t>
      </w:r>
    </w:p>
    <w:p>
      <w:pPr>
        <w:pStyle w:val="ListBullet"/>
      </w:pPr>
      <w:r>
        <w:t>Moving from sprites to 3D creates rigging, animation, camera, material, lighting and equipment-compatibility work for every class and body type.</w:t>
      </w:r>
    </w:p>
    <w:p>
      <w:pPr>
        <w:pStyle w:val="ListBullet"/>
      </w:pPr>
      <w:r>
        <w:t>Background fidelity raises the need for stronger selection markers; realistic ground alone rarely communicates movement cost, cover or hazard.</w:t>
      </w:r>
    </w:p>
    <w:p>
      <w:pPr>
        <w:pStyle w:val="ListBullet"/>
      </w:pPr>
      <w:r>
        <w:t>A portrait library has unusually high value: it supports dialogue, tactical identification, promotion, injury, mutation and relationships.</w:t>
      </w:r>
    </w:p>
    <w:p>
      <w:pPr>
        <w:pStyle w:val="ListBullet"/>
      </w:pPr>
      <w:r>
        <w:t>Selective spectacle is more sustainable than universal spectacle. Critical events deserve bespoke treatment; routine attacks need fast, reusable feedback.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RECOMMENDATION  </w:t>
      </w:r>
      <w:r>
        <w:rPr>
          <w:rFonts w:ascii="Aptos" w:hAnsi="Aptos" w:eastAsia="Aptos"/>
          <w:color w:val="16233A"/>
          <w:sz w:val="16"/>
        </w:rPr>
        <w:t>Mirexis should target the clarity economics of the GBA/3DS games, the terrain depth of FFT, and the state-change confidence of Engage—not the full character-and-battalion asset load of modern Fire Emblem.</w:t>
      </w:r>
    </w:p>
    <w:p>
      <w:r>
        <w:br w:type="page"/>
      </w:r>
    </w:p>
    <w:p>
      <w:pPr>
        <w:pStyle w:val="Kicker"/>
      </w:pPr>
      <w:r>
        <w:t>10 / TRIANGLE STRATEGY</w:t>
      </w:r>
    </w:p>
    <w:p>
      <w:pPr>
        <w:pStyle w:val="Heading1"/>
      </w:pPr>
      <w:r>
        <w:t>HD-2D as authored diorama</w:t>
      </w:r>
    </w:p>
    <w:p>
      <w:pPr>
        <w:pStyle w:val="Deck"/>
      </w:pPr>
      <w:r>
        <w:t>Triangle Strategy preserves pixel characters while using modern 3D light, particles, water and architecture to make each map feel like a miniature theatrical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584980"/>
            <wp:docPr id="11" name="Picture 11" descr="Triangle Strategy HD-2D harbour scene with pixel characters, 3D architecture, reflective water and depth of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harbour_do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584980"/>
            <wp:docPr id="12" name="Picture 12" descr="Triangle Strategy tactical spell targeting view with pixel units, red range markers, turn-order portraits and height info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07_doc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Left: reflective materials and shallow focus create a crafted diorama. Right: overlays, turn order and target lines reassert tactical information when the scene becomes busy.</w:t>
      </w:r>
      <w:r>
        <w:t xml:space="preserve">  Source: </w:t>
      </w:r>
      <w:hyperlink r:id="rId28">
        <w:r>
          <w:rPr>
            <w:color w:val="19A7AE"/>
            <w:u w:val="single"/>
          </w:rPr>
          <w:t>Square Enix / Steam</w:t>
        </w:r>
      </w:hyperlink>
    </w:p>
    <w:p>
      <w:pPr>
        <w:pStyle w:val="Heading2"/>
      </w:pPr>
      <w:r>
        <w:t>Graphic features</w:t>
      </w:r>
    </w:p>
    <w:p>
      <w:pPr>
        <w:pStyle w:val="ListBullet"/>
      </w:pPr>
      <w:r>
        <w:t>Pixel sprites act as deliberately flat graphic marks inside dimensional spaces; the contrast is part of the identity rather than a technical compromise.</w:t>
      </w:r>
    </w:p>
    <w:p>
      <w:pPr>
        <w:pStyle w:val="ListBullet"/>
      </w:pPr>
      <w:r>
        <w:t>Volumetric light, bloom, reflections and particles make small environments feel materially rich.</w:t>
      </w:r>
    </w:p>
    <w:p>
      <w:pPr>
        <w:pStyle w:val="ListBullet"/>
      </w:pPr>
      <w:r>
        <w:t>Tilt-shift-like depth of field reinforces the miniature aesthetic and directs attention during scenes and attacks.</w:t>
      </w:r>
    </w:p>
    <w:p>
      <w:pPr>
        <w:pStyle w:val="ListBullet"/>
      </w:pPr>
      <w:r>
        <w:t>Elevation and surface state matter visibly: stairs, rooftops, water, ice and burning ground are both scenic and tactical.</w:t>
      </w:r>
    </w:p>
    <w:p>
      <w:r>
        <w:br w:type="page"/>
      </w:r>
    </w:p>
    <w:p>
      <w:pPr>
        <w:pStyle w:val="Kicker"/>
      </w:pPr>
      <w:r>
        <w:t>11 / TRIANGLE STRATEGY</w:t>
      </w:r>
    </w:p>
    <w:p>
      <w:pPr>
        <w:pStyle w:val="Heading1"/>
      </w:pPr>
      <w:r>
        <w:t>When atmosphere competes with information</w:t>
      </w:r>
    </w:p>
    <w:p>
      <w:pPr>
        <w:pStyle w:val="Deck"/>
      </w:pPr>
      <w:r>
        <w:t>HD-2D is strongest when modern effects frame the board. It is weakest when post-processing obscures the pieces.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352" cy="1584980"/>
            <wp:docPr id="13" name="Picture 13" descr="Triangle Strategy area attack striking a clustered group on a layered stone battlefield with bright gold partic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04_do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16352" cy="1584980"/>
            <wp:docPr id="14" name="Picture 14" descr="Triangle Strategy purple magical effect with bloom and shallow depth of field over an isometric battle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05_do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58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Effects demonstrate the appeal and the danger: spectacular light communicates power, but temporarily hides silhouettes, tile edges and unit count.</w:t>
      </w:r>
      <w:r>
        <w:t xml:space="preserve">  Source: </w:t>
      </w:r>
      <w:hyperlink r:id="rId28">
        <w:r>
          <w:rPr>
            <w:color w:val="19A7AE"/>
            <w:u w:val="single"/>
          </w:rPr>
          <w:t>Square Enix / Steam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Use freely</w:t>
            </w:r>
          </w:p>
        </w:tc>
        <w:tc>
          <w:tcPr>
            <w:tcW w:type="dxa" w:w="312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Use selectively</w:t>
            </w:r>
          </w:p>
        </w:tc>
        <w:tc>
          <w:tcPr>
            <w:tcW w:type="dxa" w:w="312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Avoid in planning state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Material contrast; water motion; edge lights; particles that rise away from tiles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Bloom; vignette; camera shake; screen-space distortion; depth of field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Persistent blur; effects that share enemy-range red; dense particles over occupied cells</w:t>
            </w:r>
          </w:p>
        </w:tc>
      </w:tr>
      <w:tr>
        <w:tc>
          <w:tcPr>
            <w:tcW w:type="dxa" w:w="31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Directional shadows that clarify height</w:t>
            </w:r>
          </w:p>
        </w:tc>
        <w:tc>
          <w:tcPr>
            <w:tcW w:type="dxa" w:w="31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Large spell decals and temporary colour grading</w:t>
            </w:r>
          </w:p>
        </w:tc>
        <w:tc>
          <w:tcPr>
            <w:tcW w:type="dxa" w:w="312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High-frequency ground texture beneath text or range overlays</w:t>
            </w:r>
          </w:p>
        </w:tc>
      </w:tr>
    </w:tbl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MIREXIS RULE  </w:t>
      </w:r>
      <w:r>
        <w:rPr>
          <w:rFonts w:ascii="Aptos" w:hAnsi="Aptos" w:eastAsia="Aptos"/>
          <w:color w:val="16233A"/>
          <w:sz w:val="16"/>
        </w:rPr>
        <w:t>During planning, every occupied tile and legal destination must remain sharp. During resolution, the game may briefly break that rule to sell impact—then restore clarity immediately.</w:t>
      </w:r>
    </w:p>
    <w:p>
      <w:r>
        <w:br w:type="page"/>
      </w:r>
    </w:p>
    <w:p>
      <w:pPr>
        <w:pStyle w:val="Kicker"/>
      </w:pPr>
      <w:r>
        <w:t>12 / MIREXIS DIRECTION</w:t>
      </w:r>
    </w:p>
    <w:p>
      <w:pPr>
        <w:pStyle w:val="Heading1"/>
      </w:pPr>
      <w:r>
        <w:t>A readable frontier-biotech hybrid</w:t>
      </w:r>
    </w:p>
    <w:p>
      <w:pPr>
        <w:pStyle w:val="Deck"/>
      </w:pPr>
      <w:r>
        <w:t>The art direction should evolve from recognisably human industrial survival toward an unstable mixture of Directorate technology, Brood biology and Ascendant geometry.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600"/>
        <w:gridCol w:w="3850"/>
        <w:gridCol w:w="391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Visual layer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Permanent battlefield language</w:t>
            </w:r>
          </w:p>
        </w:tc>
        <w:tc>
          <w:tcPr>
            <w:tcW w:type="dxa" w:w="391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Campaign evolution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Terrain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Large value shapes, clean tile centres, visible edges, height bands</w:t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Prefab plates acquire growth, alien inlays, jury-rigged cabling and repaired damage</w:t>
            </w:r>
          </w:p>
        </w:tc>
      </w:tr>
      <w:tr>
        <w:tc>
          <w:tcPr>
            <w:tcW w:type="dxa" w:w="16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Units</w:t>
            </w:r>
          </w:p>
        </w:tc>
        <w:tc>
          <w:tcPr>
            <w:tcW w:type="dxa" w:w="38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Distinct silhouettes; faction-coloured base rings; readable facing</w:t>
            </w:r>
          </w:p>
        </w:tc>
        <w:tc>
          <w:tcPr>
            <w:tcW w:type="dxa" w:w="39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Mutations and stolen systems alter silhouette, emissive channel and idle motion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Hazards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Pattern + icon + colour; animated edge; explicit tooltip</w:t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Brood spread pulses organically; Ascendant fields use impossible symmetry; Directorate zones scan mechanically</w:t>
            </w:r>
          </w:p>
        </w:tc>
      </w:tr>
      <w:tr>
        <w:tc>
          <w:tcPr>
            <w:tcW w:type="dxa" w:w="16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Structures</w:t>
            </w:r>
          </w:p>
        </w:tc>
        <w:tc>
          <w:tcPr>
            <w:tcW w:type="dxa" w:w="38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Readable footprint and roof-fade state</w:t>
            </w:r>
          </w:p>
        </w:tc>
        <w:tc>
          <w:tcPr>
            <w:tcW w:type="dxa" w:w="39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Colony defences visibly reflect what the player built between missions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UI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Neutral dark panels; cyan selection; amber warning; red lethal threat</w:t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Faction accents may decorate panels but never redefine core meanings</w:t>
            </w:r>
          </w:p>
        </w:tc>
      </w:tr>
      <w:tr>
        <w:tc>
          <w:tcPr>
            <w:tcW w:type="dxa" w:w="160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Effects</w:t>
            </w:r>
          </w:p>
        </w:tc>
        <w:tc>
          <w:tcPr>
            <w:tcW w:type="dxa" w:w="38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Short, directional and state-specific</w:t>
            </w:r>
          </w:p>
        </w:tc>
        <w:tc>
          <w:tcPr>
            <w:tcW w:type="dxa" w:w="391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Late-game hybrid attacks combine incompatible motion languages without covering decision data</w:t>
            </w:r>
          </w:p>
        </w:tc>
      </w:tr>
    </w:tbl>
    <w:p>
      <w:pPr>
        <w:pStyle w:val="Heading2"/>
      </w:pPr>
      <w:r>
        <w:t>Recommended visual target</w:t>
      </w:r>
    </w:p>
    <w:p>
      <w:pPr>
        <w:pStyle w:val="ListBullet"/>
      </w:pPr>
      <w:r>
        <w:t>Camera: fixed three-quarter or isometric view with a one-button flat tactical mode and automatic roof/foreground fading.</w:t>
      </w:r>
    </w:p>
    <w:p>
      <w:pPr>
        <w:pStyle w:val="ListBullet"/>
      </w:pPr>
      <w:r>
        <w:t>Characters: high-contrast 2D or low-complexity directional sprites, supported by illustrated portraits and a small number of decisive animation poses.</w:t>
      </w:r>
    </w:p>
    <w:p>
      <w:pPr>
        <w:pStyle w:val="ListBullet"/>
      </w:pPr>
      <w:r>
        <w:t>Environment: modular dimensional-looking tiles with authored edge clutter; height, cover and destructibility must read before decoration.</w:t>
      </w:r>
    </w:p>
    <w:p>
      <w:pPr>
        <w:pStyle w:val="ListBullet"/>
      </w:pPr>
      <w:r>
        <w:t>Lighting: restrained industrial base lighting, selective emissive faction colours and high-value flashes only during resolution.</w:t>
      </w:r>
    </w:p>
    <w:p>
      <w:pPr>
        <w:pStyle w:val="ListBullet"/>
      </w:pPr>
      <w:r>
        <w:t>Identity: ordinary human forms should remain legible underneath increasingly strange equipment and mutation layers.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NORTH STAR  </w:t>
      </w:r>
      <w:r>
        <w:rPr>
          <w:rFonts w:ascii="Aptos" w:hAnsi="Aptos" w:eastAsia="Aptos"/>
          <w:color w:val="16233A"/>
          <w:sz w:val="16"/>
        </w:rPr>
        <w:t>At a glance, the player should understand the fight. At a second glance, they should see what the colony has become.</w:t>
      </w:r>
    </w:p>
    <w:p>
      <w:r>
        <w:br w:type="page"/>
      </w:r>
    </w:p>
    <w:p>
      <w:pPr>
        <w:pStyle w:val="Kicker"/>
      </w:pPr>
      <w:r>
        <w:t>13 / PRODUCTION PLAN</w:t>
      </w:r>
    </w:p>
    <w:p>
      <w:pPr>
        <w:pStyle w:val="Heading1"/>
      </w:pPr>
      <w:r>
        <w:t>Build the visual hierarchy before the spectacle</w:t>
      </w:r>
    </w:p>
    <w:p>
      <w:pPr>
        <w:pStyle w:val="Deck"/>
      </w:pPr>
      <w:r>
        <w:t>A phased asset plan keeps the macroquad/browser implementation focused on what players read most often.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450"/>
        <w:gridCol w:w="4730"/>
        <w:gridCol w:w="318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473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Deliverables</w:t>
            </w:r>
          </w:p>
        </w:tc>
        <w:tc>
          <w:tcPr>
            <w:tcW w:type="dxa" w:w="3180"/>
            <w:tcMar>
              <w:top w:w="90" w:type="dxa"/>
              <w:start w:w="100" w:type="dxa"/>
              <w:bottom w:w="90" w:type="dxa"/>
              <w:end w:w="100" w:type="dxa"/>
            </w:tcMar>
            <w:shd w:fill="203B5B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1 — Tactical readability</w:t>
            </w:r>
          </w:p>
        </w:tc>
        <w:tc>
          <w:tcPr>
            <w:tcW w:type="dxa" w:w="473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Camera and scale; tile grid; allegiance rings; selection/hover; movement, attack and threat overlays; height/cover icons; colour-blind patterns</w:t>
            </w:r>
          </w:p>
        </w:tc>
        <w:tc>
          <w:tcPr>
            <w:tcW w:type="dxa" w:w="318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A grayscale screenshot still distinguishes units, passable terrain, hazards and current selection.</w:t>
            </w:r>
          </w:p>
        </w:tc>
      </w:tr>
      <w:tr>
        <w:tc>
          <w:tcPr>
            <w:tcW w:type="dxa" w:w="14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2 — Character identity</w:t>
            </w:r>
          </w:p>
        </w:tc>
        <w:tc>
          <w:tcPr>
            <w:tcW w:type="dxa" w:w="473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Directional base sprites; portraits; class silhouettes; damage, selection and death poses; equipment attachment rules</w:t>
            </w:r>
          </w:p>
        </w:tc>
        <w:tc>
          <w:tcPr>
            <w:tcW w:type="dxa" w:w="318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Every recruit is recognisable at tactical zoom and in the HUD without reading the name.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3 — Faction motion language</w:t>
            </w:r>
          </w:p>
        </w:tc>
        <w:tc>
          <w:tcPr>
            <w:tcW w:type="dxa" w:w="473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Directorate scan/beam effects; Brood organic pulses and spread; Ascendant geometric distortion; consistent impact timing</w:t>
            </w:r>
          </w:p>
        </w:tc>
        <w:tc>
          <w:tcPr>
            <w:tcW w:type="dxa" w:w="318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Effects identify their source faction in silhouette or motion before colour is considered.</w:t>
            </w:r>
          </w:p>
        </w:tc>
      </w:tr>
      <w:tr>
        <w:tc>
          <w:tcPr>
            <w:tcW w:type="dxa" w:w="145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4 — Colony evolution</w:t>
            </w:r>
          </w:p>
        </w:tc>
        <w:tc>
          <w:tcPr>
            <w:tcW w:type="dxa" w:w="473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Modular structure variants; repair states; biome blending; campaign-stage mutation/technology overlays</w:t>
            </w:r>
          </w:p>
        </w:tc>
        <w:tc>
          <w:tcPr>
            <w:tcW w:type="dxa" w:w="3180"/>
            <w:shd w:fill="F7F9FA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A defence-map screenshot communicates the player’s strategic choices without opening colony UI.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5 — Selective spectacle</w:t>
            </w:r>
          </w:p>
        </w:tc>
        <w:tc>
          <w:tcPr>
            <w:tcW w:type="dxa" w:w="473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Critical-hit push-ins; major mutation reveals; boss entrances; structure breach effects; end-of-mission tableau</w:t>
            </w:r>
          </w:p>
        </w:tc>
        <w:tc>
          <w:tcPr>
            <w:tcW w:type="dxa" w:w="3180"/>
          </w:tcPr>
          <w:p>
            <w:pPr>
              <w:spacing w:after="0"/>
            </w:pPr>
            <w:r>
              <w:rPr>
                <w:rFonts w:ascii="Aptos" w:hAnsi="Aptos" w:eastAsia="Aptos"/>
                <w:color w:val="16233A"/>
                <w:sz w:val="14"/>
              </w:rPr>
              <w:t>Routine play remains fast; rare moments look materially different and justify the pause.</w:t>
            </w:r>
          </w:p>
        </w:tc>
      </w:tr>
    </w:tbl>
    <w:p>
      <w:pPr>
        <w:pStyle w:val="Heading2"/>
      </w:pPr>
      <w:r>
        <w:t>Practical constraints for Macroquad</w:t>
      </w:r>
    </w:p>
    <w:p>
      <w:pPr>
        <w:pStyle w:val="ListBullet"/>
      </w:pPr>
      <w:r>
        <w:t>Prefer atlas-based sprites, additive or alpha-blended particles and palette/material channels over a large unique-animation library.</w:t>
      </w:r>
    </w:p>
    <w:p>
      <w:pPr>
        <w:pStyle w:val="ListBullet"/>
      </w:pPr>
      <w:r>
        <w:t>Keep post-processing optional and conservative; browser performance and legibility should survive its removal.</w:t>
      </w:r>
    </w:p>
    <w:p>
      <w:pPr>
        <w:pStyle w:val="ListBullet"/>
      </w:pPr>
      <w:r>
        <w:t>Author overlays in screen space so their contrast is stable across biomes, weather and faction lighting.</w:t>
      </w:r>
    </w:p>
    <w:p>
      <w:pPr>
        <w:pStyle w:val="ListBullet"/>
      </w:pPr>
      <w:r>
        <w:t>Validate at common desktop browser sizes and at the smallest supported tactical zoom, not only in asset close-ups.</w:t>
      </w:r>
    </w:p>
    <w:p>
      <w:pPr>
        <w:pStyle w:val="Callout"/>
        <w:shd w:fill="F5E9EF"/>
        <w:pBdr>
          <w:left w:val="single" w:sz="18" w:space="10" w:color="A63A67"/>
        </w:pBdr>
      </w:pPr>
      <w:r>
        <w:rPr>
          <w:rFonts w:ascii="Aptos" w:hAnsi="Aptos" w:eastAsia="Aptos"/>
          <w:b/>
          <w:color w:val="A63A67"/>
          <w:sz w:val="16"/>
        </w:rPr>
        <w:t xml:space="preserve">FIRST PROTOTYPE  </w:t>
      </w:r>
      <w:r>
        <w:rPr>
          <w:rFonts w:ascii="Aptos" w:hAnsi="Aptos" w:eastAsia="Aptos"/>
          <w:color w:val="16233A"/>
          <w:sz w:val="16"/>
        </w:rPr>
        <w:t>One industrial map, three height levels, eight readable unit silhouettes, two hazards and one dramatic critical-hit treatment are enough to validate the complete visual hierarchy.</w:t>
      </w:r>
    </w:p>
    <w:p>
      <w:r>
        <w:br w:type="page"/>
      </w:r>
    </w:p>
    <w:p>
      <w:pPr>
        <w:pStyle w:val="Kicker"/>
      </w:pPr>
      <w:r>
        <w:t>14 / SOURCES AND METHOD</w:t>
      </w:r>
    </w:p>
    <w:p>
      <w:pPr>
        <w:pStyle w:val="Heading1"/>
      </w:pPr>
      <w:r>
        <w:t>Screenshot and reference notes</w:t>
      </w:r>
    </w:p>
    <w:p>
      <w:pPr>
        <w:pStyle w:val="Deck"/>
      </w:pPr>
      <w:r>
        <w:t>Visual observations are based on publisher-hosted screenshots and official product pages. Release labels identify the versions shown, not every historical release.</w:t>
      </w:r>
    </w:p>
    <w:p>
      <w:pPr>
        <w:pStyle w:val="ListBullet"/>
      </w:pPr>
      <w:hyperlink r:id="rId31">
        <w:r>
          <w:rPr>
            <w:color w:val="19A7AE"/>
            <w:u w:val="single"/>
          </w:rPr>
          <w:t>Final Fantasy Tactics — The Ivalice Chronicles official site</w:t>
        </w:r>
      </w:hyperlink>
    </w:p>
    <w:p>
      <w:pPr>
        <w:pStyle w:val="ListBullet"/>
      </w:pPr>
      <w:hyperlink r:id="rId12">
        <w:r>
          <w:rPr>
            <w:color w:val="19A7AE"/>
            <w:u w:val="single"/>
          </w:rPr>
          <w:t>Final Fantasy Tactics — Steam product page and screenshots</w:t>
        </w:r>
      </w:hyperlink>
    </w:p>
    <w:p>
      <w:pPr>
        <w:pStyle w:val="ListBullet"/>
      </w:pPr>
      <w:hyperlink r:id="rId16">
        <w:r>
          <w:rPr>
            <w:color w:val="19A7AE"/>
            <w:u w:val="single"/>
          </w:rPr>
          <w:t>Fire Emblem: The Blazing Blade — Nintendo Switch Online announcement and screenshots</w:t>
        </w:r>
      </w:hyperlink>
    </w:p>
    <w:p>
      <w:pPr>
        <w:pStyle w:val="ListBullet"/>
      </w:pPr>
      <w:hyperlink r:id="rId19">
        <w:r>
          <w:rPr>
            <w:color w:val="19A7AE"/>
            <w:u w:val="single"/>
          </w:rPr>
          <w:t>Fire Emblem Awakening — Nintendo Japan official site</w:t>
        </w:r>
      </w:hyperlink>
    </w:p>
    <w:p>
      <w:pPr>
        <w:pStyle w:val="ListBullet"/>
      </w:pPr>
      <w:hyperlink r:id="rId32">
        <w:r>
          <w:rPr>
            <w:color w:val="19A7AE"/>
            <w:u w:val="single"/>
          </w:rPr>
          <w:t>Fire Emblem Awakening — Nintendo UK product description</w:t>
        </w:r>
      </w:hyperlink>
    </w:p>
    <w:p>
      <w:pPr>
        <w:pStyle w:val="ListBullet"/>
      </w:pPr>
      <w:hyperlink r:id="rId22">
        <w:r>
          <w:rPr>
            <w:color w:val="19A7AE"/>
            <w:u w:val="single"/>
          </w:rPr>
          <w:t>Fire Emblem: Three Houses — Nintendo UK official page</w:t>
        </w:r>
      </w:hyperlink>
    </w:p>
    <w:p>
      <w:pPr>
        <w:pStyle w:val="ListBullet"/>
      </w:pPr>
      <w:hyperlink r:id="rId25">
        <w:r>
          <w:rPr>
            <w:color w:val="19A7AE"/>
            <w:u w:val="single"/>
          </w:rPr>
          <w:t>Fire Emblem Engage — Nintendo UK official page</w:t>
        </w:r>
      </w:hyperlink>
    </w:p>
    <w:p>
      <w:pPr>
        <w:pStyle w:val="ListBullet"/>
      </w:pPr>
      <w:hyperlink r:id="rId33">
        <w:r>
          <w:rPr>
            <w:color w:val="19A7AE"/>
            <w:u w:val="single"/>
          </w:rPr>
          <w:t>Triangle Strategy — Nintendo Australia official page</w:t>
        </w:r>
      </w:hyperlink>
    </w:p>
    <w:p>
      <w:pPr>
        <w:pStyle w:val="ListBullet"/>
      </w:pPr>
      <w:hyperlink r:id="rId28">
        <w:r>
          <w:rPr>
            <w:color w:val="19A7AE"/>
            <w:u w:val="single"/>
          </w:rPr>
          <w:t>Triangle Strategy — Steam product page and screenshots</w:t>
        </w:r>
      </w:hyperlink>
    </w:p>
    <w:p>
      <w:pPr>
        <w:pStyle w:val="ListBullet"/>
      </w:pPr>
      <w:r>
        <w:t>Mirexis game design document — Art Direction and Hybrid Colony sections — local project source</w:t>
      </w:r>
    </w:p>
    <w:p>
      <w:pPr>
        <w:pStyle w:val="Heading2"/>
      </w:pPr>
      <w:r>
        <w:t>Method</w:t>
      </w:r>
    </w:p>
    <w:p>
      <w:r>
        <w:t>The comparison evaluates what is visibly communicated by the screenshots: composition, value grouping, colour hierarchy, character scale, camera, depth, animation staging, effects and interface layering. Recommendations are design inferences for Mirexis, not claims about the cited developers’ internal production methods.</w:t>
      </w:r>
    </w:p>
    <w:p>
      <w:pPr>
        <w:pStyle w:val="Callout"/>
        <w:shd w:fill="E5F5F5"/>
        <w:pBdr>
          <w:left w:val="single" w:sz="18" w:space="10" w:color="19A7AE"/>
        </w:pBdr>
      </w:pPr>
      <w:r>
        <w:rPr>
          <w:rFonts w:ascii="Aptos" w:hAnsi="Aptos" w:eastAsia="Aptos"/>
          <w:b/>
          <w:color w:val="19A7AE"/>
          <w:sz w:val="16"/>
        </w:rPr>
        <w:t xml:space="preserve">USAGE NOTE  </w:t>
      </w:r>
      <w:r>
        <w:rPr>
          <w:rFonts w:ascii="Aptos" w:hAnsi="Aptos" w:eastAsia="Aptos"/>
          <w:color w:val="16233A"/>
          <w:sz w:val="16"/>
        </w:rPr>
        <w:t>Screenshots remain the property of their respective publishers and are reproduced here for internal comparative research and design discussion.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2606D"/>
        <w:sz w:val="13"/>
      </w:rPr>
      <w:t>GRAPHICS STUDY  •  AUGUST 2026</w:t>
    </w:r>
    <w:r>
      <w:t xml:space="preserve">                                                                    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color w:val="52606D"/>
        <w:sz w:val="14"/>
      </w:rPr>
      <w:t>MIREXIS   /   VISUAL BENCHMARK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623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63A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6233A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Aptos" w:hAnsi="Aptos"/>
      <w:color w:val="16233A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0" w:after="100"/>
    </w:pPr>
    <w:rPr>
      <w:rFonts w:ascii="Aptos" w:hAnsi="Aptos"/>
      <w:b/>
      <w:bCs/>
      <w:i/>
      <w:color w:val="52606D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40"/>
    </w:pPr>
    <w:rPr>
      <w:rFonts w:ascii="Aptos" w:hAnsi="Aptos"/>
      <w:b/>
      <w:color w:val="19A7AE"/>
      <w:sz w:val="15"/>
    </w:rPr>
  </w:style>
  <w:style w:type="paragraph" w:customStyle="1" w:styleId="Deck">
    <w:name w:val="Deck"/>
    <w:pPr>
      <w:spacing w:after="180" w:line="259" w:lineRule="auto"/>
    </w:pPr>
    <w:rPr>
      <w:rFonts w:ascii="Aptos" w:hAnsi="Aptos"/>
      <w:color w:val="52606D"/>
      <w:sz w:val="20"/>
    </w:rPr>
  </w:style>
  <w:style w:type="paragraph" w:customStyle="1" w:styleId="Callout">
    <w:name w:val="Callout"/>
    <w:pPr>
      <w:spacing w:before="80" w:after="120"/>
      <w:ind w:left="102" w:right="68"/>
    </w:pPr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store.steampowered.com/app/1004640/Final_Fantasy_Tactics__The_Ivalice_Chronicles/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hyperlink" Target="https://www.nintendo.com/us/whatsnew/fire-emblem-for-game-boy-advance-rekindles-the-flames-of-battle-on-nintendo-switch-online-expansion-pack-june-22/" TargetMode="External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hyperlink" Target="https://www.nintendo.co.jp/3ds/afej/about/index.html" TargetMode="External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hyperlink" Target="https://www.nintendo.com/en-gb/Games/Nintendo-Switch-games/Fire-Emblem-Three-Houses-1175482.html" TargetMode="External"/><Relationship Id="rId23" Type="http://schemas.openxmlformats.org/officeDocument/2006/relationships/image" Target="media/image9.jpg"/><Relationship Id="rId24" Type="http://schemas.openxmlformats.org/officeDocument/2006/relationships/image" Target="media/image10.jpg"/><Relationship Id="rId25" Type="http://schemas.openxmlformats.org/officeDocument/2006/relationships/hyperlink" Target="https://www.nintendo.com/en-gb/Games/Nintendo-Switch-games/Fire-Emblem-Engage-2267157.html" TargetMode="External"/><Relationship Id="rId26" Type="http://schemas.openxmlformats.org/officeDocument/2006/relationships/image" Target="media/image11.jpg"/><Relationship Id="rId27" Type="http://schemas.openxmlformats.org/officeDocument/2006/relationships/image" Target="media/image12.jpg"/><Relationship Id="rId28" Type="http://schemas.openxmlformats.org/officeDocument/2006/relationships/hyperlink" Target="https://store.steampowered.com/app/1850510/TRIANGLE_STRATEGY/" TargetMode="External"/><Relationship Id="rId29" Type="http://schemas.openxmlformats.org/officeDocument/2006/relationships/image" Target="media/image13.jpg"/><Relationship Id="rId30" Type="http://schemas.openxmlformats.org/officeDocument/2006/relationships/image" Target="media/image14.jpg"/><Relationship Id="rId31" Type="http://schemas.openxmlformats.org/officeDocument/2006/relationships/hyperlink" Target="https://final-fantasy-tactics-the-ivalice-chronicles.square-enix-games.com/en-us" TargetMode="External"/><Relationship Id="rId32" Type="http://schemas.openxmlformats.org/officeDocument/2006/relationships/hyperlink" Target="https://www.nintendo.com/en-gb/Games/Nintendo-3DS-games/Fire-Emblem-Awakening-725039.html" TargetMode="External"/><Relationship Id="rId33" Type="http://schemas.openxmlformats.org/officeDocument/2006/relationships/hyperlink" Target="https://www.nintendo.com/au/games/nintendo-switch/triangle-strate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Tactical RPG Graphics Comparative Report</dc:title>
  <dc:subject>Graphics analysis of Final Fantasy Tactics, Fire Emblem and Triangle Strategy for Mirexis</dc:subject>
  <dc:creator>WebHatchery research</dc:creator>
  <cp:keywords>Mirexis, tactical RPG, graphics, Fire Emblem, Final Fantasy Tactics, Triangle Strategy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