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Адисса</w:t>
      </w:r>
      <w:r w:rsidR="00FC7E34" w:rsidRPr="009234A8">
        <w:rPr>
          <w:b/>
          <w:i/>
        </w:rPr>
        <w:t xml:space="preserve">, </w:t>
      </w:r>
    </w:p>
    <w:p w:rsidR="00FC7E34" w:rsidRPr="009234A8" w:rsidRDefault="0075397D">
      <w:pPr>
        <w:jc w:val="center"/>
        <w:rPr>
          <w:b/>
          <w:i/>
        </w:rPr>
      </w:pPr>
      <w:r w:rsidRPr="009234A8">
        <w:rPr>
          <w:b/>
          <w:i/>
        </w:rPr>
        <w:t>двадцать восьмое ноября две тысячи пятнадцатого года</w:t>
      </w:r>
      <w:bookmarkStart w:id="0" w:name="_GoBack"/>
      <w:bookmarkEnd w:id="0"/>
    </w:p>
    <w:p w:rsidR="00FC7E34" w:rsidRPr="009234A8" w:rsidRDefault="00FC7E34">
      <w:pPr>
        <w:jc w:val="center"/>
      </w:pPr>
    </w:p>
    <w:p w:rsidR="00FC7E34" w:rsidRPr="009234A8" w:rsidRDefault="00FC7E34">
      <w:pPr>
        <w:pStyle w:val="a4"/>
      </w:pPr>
      <w:r w:rsidRPr="009234A8">
        <w:t>Мы нижеподписавшиеся:</w:t>
      </w:r>
      <w:r w:rsidR="00BF2920" w:rsidRPr="009234A8">
        <w:t xml:space="preserve"> </w:t>
      </w:r>
      <w:r w:rsidR="00BF2920" w:rsidRPr="009234A8">
        <w:rPr>
          <w:b/>
        </w:rPr>
        <w:t>гр.</w:t>
      </w:r>
      <w:r w:rsidR="0049084D" w:rsidRPr="00517A1C">
        <w:rPr>
          <w:b/>
        </w:rPr>
        <w:t xml:space="preserve"> </w:t>
      </w:r>
      <w:r w:rsidR="0075397D" w:rsidRPr="009234A8">
        <w:rPr>
          <w:b/>
        </w:rPr>
        <w:t>Иванов Иван Иванович</w:t>
      </w:r>
      <w:r w:rsidR="00BF2920" w:rsidRPr="009234A8">
        <w:t xml:space="preserve">, </w:t>
      </w:r>
      <w:r w:rsidR="005D717A" w:rsidRPr="009234A8">
        <w:t xml:space="preserve">18.11.2015 </w:t>
      </w:r>
      <w:r w:rsidR="00BF2920" w:rsidRPr="009234A8">
        <w:t xml:space="preserve">г.р., паспорт </w:t>
      </w:r>
      <w:r w:rsidR="00854334" w:rsidRPr="009234A8">
        <w:t/>
      </w:r>
      <w:r w:rsidR="007D5A6A" w:rsidRPr="009234A8">
        <w:t>, зарегистриров</w:t>
      </w:r>
      <w:r w:rsidR="00854334" w:rsidRPr="009234A8">
        <w:t/>
      </w:r>
      <w:r w:rsidR="007D5A6A" w:rsidRPr="009234A8">
        <w:t xml:space="preserve"> по адресу: </w:t>
      </w:r>
      <w:r w:rsidR="00547DA3" w:rsidRPr="009234A8">
        <w:t>Одесса</w:t>
      </w:r>
      <w:r w:rsidR="009A73B0" w:rsidRPr="009234A8">
        <w:t>,</w:t>
      </w:r>
      <w:r w:rsidR="00923EF9">
        <w:t xml:space="preserve"> </w:t>
      </w:r>
      <w:r w:rsidR="00BD4DE5" w:rsidRPr="009234A8">
        <w:t>Шевченковкий проспект </w:t>
      </w:r>
      <w:r w:rsidR="00BD4DE5" w:rsidRPr="00BD4DE5">
        <w:rPr>
          <w:color w:val="222222"/>
          <w:shd w:val="clear" w:color="auto" w:fill="FFFFFF"/>
        </w:rPr>
        <w:t xml:space="preserve">, </w:t>
      </w:r>
      <w:r w:rsidR="00923EF9">
        <w:rPr>
          <w:color w:val="222222"/>
          <w:shd w:val="clear" w:color="auto" w:fill="FFFFFF"/>
        </w:rPr>
        <w:t>д.</w:t>
      </w:r>
      <w:r w:rsidR="00BD4DE5" w:rsidRPr="009234A8">
        <w:t>11</w:t>
      </w:r>
      <w:r w:rsidR="00BD4DE5" w:rsidRPr="00BD4DE5">
        <w:rPr>
          <w:color w:val="222222"/>
          <w:shd w:val="clear" w:color="auto" w:fill="FFFFFF"/>
        </w:rPr>
        <w:t>,</w:t>
      </w:r>
      <w:r w:rsidR="00923EF9">
        <w:rPr>
          <w:color w:val="222222"/>
          <w:shd w:val="clear" w:color="auto" w:fill="FFFFFF"/>
        </w:rPr>
        <w:t xml:space="preserve"> кв.</w:t>
      </w:r>
      <w:r w:rsidR="00BD4DE5" w:rsidRPr="009234A8">
        <w:t>9</w:t>
      </w:r>
      <w:r w:rsidR="00BD4DE5" w:rsidRPr="00BD4DE5">
        <w:rPr>
          <w:color w:val="222222"/>
          <w:shd w:val="clear" w:color="auto" w:fill="FFFFFF"/>
        </w:rPr>
        <w:t>,</w:t>
      </w:r>
      <w:r w:rsidR="00BD4DE5" w:rsidRPr="00BD4DE5">
        <w:t xml:space="preserve"> </w:t>
      </w:r>
      <w:r w:rsidRPr="009234A8">
        <w:t>именуем</w:t>
      </w:r>
      <w:r w:rsidR="004A44C8" w:rsidRPr="009234A8">
        <w:t/>
      </w:r>
      <w:r w:rsidRPr="009234A8">
        <w:t xml:space="preserve"> в дальне</w:t>
      </w:r>
      <w:r w:rsidR="00C21762" w:rsidRPr="009234A8">
        <w:t>йшем «ПРОДАВЕЦ» с одной стороны</w:t>
      </w:r>
      <w:r w:rsidRPr="009234A8">
        <w:t xml:space="preserve"> и </w:t>
      </w:r>
      <w:r w:rsidRPr="009234A8">
        <w:rPr>
          <w:b/>
        </w:rPr>
        <w:t>гр.</w:t>
      </w:r>
      <w:r w:rsidR="00517A1C" w:rsidRPr="00747D31">
        <w:rPr>
          <w:b/>
        </w:rPr>
        <w:t xml:space="preserve"> </w:t>
      </w:r>
      <w:r w:rsidR="004A44C8" w:rsidRPr="009234A8">
        <w:rPr>
          <w:b/>
          <w:bCs/>
        </w:rPr>
        <w:t>Петрова Петриня Петровна</w:t>
      </w:r>
      <w:r w:rsidRPr="009234A8">
        <w:rPr>
          <w:bCs/>
        </w:rPr>
        <w:t>,</w:t>
      </w:r>
      <w:r w:rsidRPr="009234A8">
        <w:t xml:space="preserve"> </w:t>
      </w:r>
      <w:r w:rsidR="00C60396" w:rsidRPr="009234A8">
        <w:t/>
      </w:r>
      <w:r w:rsidR="00331B3B" w:rsidRPr="009234A8">
        <w:t xml:space="preserve"> г.р., паспорт:</w:t>
      </w:r>
      <w:r w:rsidR="00527494" w:rsidRPr="00527494">
        <w:t xml:space="preserve"> </w:t>
      </w:r>
      <w:r w:rsidR="00331B3B" w:rsidRPr="009234A8">
        <w:t/>
      </w:r>
      <w:r w:rsidR="00331B3B" w:rsidRPr="009234A8">
        <w:t xml:space="preserve">, </w:t>
      </w:r>
      <w:r w:rsidRPr="009234A8">
        <w:t>зарегистриров</w:t>
      </w:r>
      <w:r w:rsidR="00331B3B" w:rsidRPr="009234A8">
        <w:t>ана</w:t>
      </w:r>
      <w:r w:rsidRPr="009234A8">
        <w:t xml:space="preserve"> по адресу: </w:t>
      </w:r>
      <w:r w:rsidR="00C358BA" w:rsidRPr="009234A8">
        <w:t>Харьков, </w:t>
      </w:r>
      <w:r w:rsidR="006E3773">
        <w:t xml:space="preserve">   </w:t>
      </w:r>
      <w:r w:rsidR="00B7204F" w:rsidRPr="009234A8">
        <w:t>Горького</w:t>
      </w:r>
      <w:r w:rsidR="00152207">
        <w:t>, д.</w:t>
      </w:r>
      <w:r w:rsidR="00B7204F" w:rsidRPr="009234A8">
        <w:t>28</w:t>
      </w:r>
      <w:r w:rsidR="00B7204F" w:rsidRPr="00B7204F">
        <w:t xml:space="preserve">, </w:t>
      </w:r>
      <w:r w:rsidR="00152207">
        <w:t>кв.</w:t>
      </w:r>
      <w:r w:rsidR="00B7204F" w:rsidRPr="009234A8">
        <w:t>42</w:t>
      </w:r>
      <w:r w:rsidR="00B7204F" w:rsidRPr="00B7204F">
        <w:t xml:space="preserve">, </w:t>
      </w:r>
      <w:r w:rsidRPr="009234A8">
        <w:t>именуем</w:t>
      </w:r>
      <w:r w:rsidR="00C358BA" w:rsidRPr="009234A8">
        <w:t>ая</w:t>
      </w:r>
      <w:r w:rsidR="009E107E">
        <w:rPr>
          <w:color w:val="222222"/>
          <w:shd w:val="clear" w:color="auto" w:fill="FFFFFF"/>
        </w:rPr>
        <w:t xml:space="preserve"> </w:t>
      </w:r>
      <w:r w:rsidRPr="009234A8">
        <w:t>в дальнейшем «ПОКУПАТЕЛЬ», заключили настоящий договор о нижеследующем:</w:t>
      </w:r>
    </w:p>
    <w:p w:rsidR="00FC7E34" w:rsidRPr="009234A8" w:rsidRDefault="00FC7E34">
      <w:pPr>
        <w:jc w:val="both"/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однокомнатная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>32</w:t>
      </w:r>
      <w:r w:rsidRPr="009234A8">
        <w:t>(</w:t>
      </w:r>
      <w:r w:rsidR="00634FCA" w:rsidRPr="009234A8">
        <w:t>тридцать два</w:t>
      </w:r>
      <w:r w:rsidRPr="009234A8">
        <w:t>)кв.м.</w:t>
      </w:r>
      <w:r w:rsidR="00C451A2" w:rsidRPr="009234A8">
        <w:t>, этаж:</w:t>
      </w:r>
      <w:r w:rsidR="00E321F8">
        <w:t xml:space="preserve"> </w:t>
      </w:r>
      <w:r w:rsidR="001963F1" w:rsidRPr="009234A8">
        <w:t>1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E321F8" w:rsidRPr="00E321F8">
        <w:t>Одесса</w:t>
      </w:r>
      <w:r w:rsidR="00E321F8">
        <w:t xml:space="preserve">, </w:t>
      </w:r>
      <w:r w:rsidR="00426D39" w:rsidRPr="00E321F8">
        <w:t>Шевченковский проспект</w:t>
      </w:r>
      <w:r w:rsidR="00426D39">
        <w:t xml:space="preserve">, </w:t>
      </w:r>
      <w:r w:rsidR="00E321F8">
        <w:t>д.</w:t>
      </w:r>
      <w:r w:rsidR="004E4A7D" w:rsidRPr="004E4A7D">
        <w:t>11А</w:t>
      </w:r>
      <w:r w:rsidR="0064267E" w:rsidRPr="0064267E">
        <w:t>(тридцать два)</w:t>
      </w:r>
      <w:r w:rsidR="00D33145">
        <w:t xml:space="preserve">, </w:t>
      </w:r>
      <w:r w:rsidR="009C4B3C" w:rsidRPr="009234A8">
        <w:t>кв.315(триста пятнадцать)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>66/рр/42/у</w:t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Договор мены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22.11.2010</w:t>
      </w:r>
      <w:r w:rsidRPr="009234A8">
        <w:t>г</w:t>
      </w:r>
      <w:r w:rsidR="00D94548" w:rsidRPr="008D2468">
        <w:rPr>
          <w:lang w:val="en-US"/>
        </w:rPr>
        <w:t>.</w:t>
      </w:r>
      <w:r w:rsidR="000544D5">
        <w:rPr>
          <w:lang w:val="en-US"/>
        </w:rPr>
        <w:t>
          <w:br/>
          - Аллаху Акбарино Акубар от 10.10.2010г.
        </w:t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/>
      </w:r>
      <w:r w:rsidRPr="009234A8">
        <w:t>г. сделана запись ре</w:t>
      </w:r>
      <w:r w:rsidR="001F519E" w:rsidRPr="009234A8">
        <w:t>гистрации №</w:t>
      </w:r>
      <w:r w:rsidR="00105B57" w:rsidRPr="009234A8">
        <w:t/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  </w:t>
      </w:r>
      <w:r w:rsidR="00FC7E34" w:rsidRPr="009234A8">
        <w:t xml:space="preserve">от </w:t>
      </w:r>
      <w:r w:rsidR="00D146E8" w:rsidRPr="009234A8">
        <w:t/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>11100</w:t>
      </w:r>
      <w:r w:rsidRPr="009234A8">
        <w:t>(</w:t>
      </w:r>
      <w:r w:rsidR="00F934E8" w:rsidRPr="009234A8">
        <w:t>одиннадцать тысяч сто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>путем подписания передаточного акта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3D1F"/>
    <w:rsid w:val="00105B57"/>
    <w:rsid w:val="00107440"/>
    <w:rsid w:val="001075DC"/>
    <w:rsid w:val="00115512"/>
    <w:rsid w:val="00127B40"/>
    <w:rsid w:val="0014214E"/>
    <w:rsid w:val="00152207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26D39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3773"/>
    <w:rsid w:val="006E76EC"/>
    <w:rsid w:val="006F1C55"/>
    <w:rsid w:val="006F439F"/>
    <w:rsid w:val="007049F1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54334"/>
    <w:rsid w:val="00860A41"/>
    <w:rsid w:val="00862FBF"/>
    <w:rsid w:val="00870D4F"/>
    <w:rsid w:val="0089537B"/>
    <w:rsid w:val="008D2468"/>
    <w:rsid w:val="008E4EBF"/>
    <w:rsid w:val="008F36E2"/>
    <w:rsid w:val="008F5C5A"/>
    <w:rsid w:val="009234A8"/>
    <w:rsid w:val="00923EF9"/>
    <w:rsid w:val="00995186"/>
    <w:rsid w:val="009A73B0"/>
    <w:rsid w:val="009C4B3C"/>
    <w:rsid w:val="009E107E"/>
    <w:rsid w:val="009F3DD0"/>
    <w:rsid w:val="00A070B2"/>
    <w:rsid w:val="00A87F34"/>
    <w:rsid w:val="00AF70C5"/>
    <w:rsid w:val="00B2481B"/>
    <w:rsid w:val="00B51D78"/>
    <w:rsid w:val="00B7204F"/>
    <w:rsid w:val="00BB32A5"/>
    <w:rsid w:val="00BD4DE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55BE3"/>
    <w:rsid w:val="00D94548"/>
    <w:rsid w:val="00DC74F2"/>
    <w:rsid w:val="00DE61A1"/>
    <w:rsid w:val="00DF1A89"/>
    <w:rsid w:val="00E13BCA"/>
    <w:rsid w:val="00E21ED2"/>
    <w:rsid w:val="00E321F8"/>
    <w:rsid w:val="00E72290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77</cp:revision>
  <cp:lastPrinted>2010-12-01T13:15:00Z</cp:lastPrinted>
  <dcterms:created xsi:type="dcterms:W3CDTF">2015-11-09T14:18:00Z</dcterms:created>
  <dcterms:modified xsi:type="dcterms:W3CDTF">2015-11-17T11:57:00Z</dcterms:modified>
</cp:coreProperties>
</file>