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00" w:line="240" w:lineRule="auto"/>
        <w:jc w:val="center"/>
        <w:rPr>
          <w:rFonts w:ascii="Algerian" w:cs="Algerian" w:eastAsia="Algerian" w:hAnsi="Algerian"/>
          <w:b w:val="1"/>
          <w:sz w:val="52"/>
          <w:szCs w:val="52"/>
        </w:rPr>
      </w:pPr>
      <w:r w:rsidDel="00000000" w:rsidR="00000000" w:rsidRPr="00000000">
        <w:rPr>
          <w:rFonts w:ascii="Algerian" w:cs="Algerian" w:eastAsia="Algerian" w:hAnsi="Algerian"/>
          <w:b w:val="1"/>
          <w:color w:val="000000"/>
          <w:sz w:val="52"/>
          <w:szCs w:val="52"/>
          <w:rtl w:val="0"/>
        </w:rPr>
        <w:t xml:space="preserve">NONDISCLOSURE AGREEMENT</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Nondisclosure Agreement (this “Agreement”) is made as of </w:t>
      </w:r>
      <w:r w:rsidDel="00000000" w:rsidR="00000000" w:rsidRPr="00000000">
        <w:rPr>
          <w:rFonts w:ascii="Times New Roman" w:cs="Times New Roman" w:eastAsia="Times New Roman" w:hAnsi="Times New Roman"/>
          <w:color w:val="000000"/>
          <w:sz w:val="24"/>
          <w:szCs w:val="24"/>
          <w:highlight w:val="yellow"/>
          <w:rtl w:val="0"/>
        </w:rPr>
        <w:t xml:space="preserve">DAY/</w:t>
      </w:r>
      <w:r w:rsidDel="00000000" w:rsidR="00000000" w:rsidRPr="00000000">
        <w:rPr>
          <w:rFonts w:ascii="Times New Roman" w:cs="Times New Roman" w:eastAsia="Times New Roman" w:hAnsi="Times New Roman"/>
          <w:sz w:val="24"/>
          <w:szCs w:val="24"/>
          <w:highlight w:val="yellow"/>
          <w:rtl w:val="0"/>
        </w:rPr>
        <w:t xml:space="preserve">July</w:t>
      </w:r>
      <w:r w:rsidDel="00000000" w:rsidR="00000000" w:rsidRPr="00000000">
        <w:rPr>
          <w:rFonts w:ascii="Times New Roman" w:cs="Times New Roman" w:eastAsia="Times New Roman" w:hAnsi="Times New Roman"/>
          <w:color w:val="000000"/>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rtl w:val="0"/>
        </w:rPr>
        <w:t xml:space="preserve">2024</w:t>
      </w:r>
      <w:r w:rsidDel="00000000" w:rsidR="00000000" w:rsidRPr="00000000">
        <w:rPr>
          <w:rFonts w:ascii="Times New Roman" w:cs="Times New Roman" w:eastAsia="Times New Roman" w:hAnsi="Times New Roman"/>
          <w:color w:val="000000"/>
          <w:sz w:val="24"/>
          <w:szCs w:val="24"/>
          <w:rtl w:val="0"/>
        </w:rPr>
        <w:t xml:space="preserve">, by and between </w:t>
      </w:r>
      <w:r w:rsidDel="00000000" w:rsidR="00000000" w:rsidRPr="00000000">
        <w:rPr>
          <w:rFonts w:ascii="Times New Roman" w:cs="Times New Roman" w:eastAsia="Times New Roman" w:hAnsi="Times New Roman"/>
          <w:sz w:val="24"/>
          <w:szCs w:val="24"/>
          <w:highlight w:val="yellow"/>
          <w:rtl w:val="0"/>
        </w:rPr>
        <w:t xml:space="preserve">TSS Marketing</w:t>
      </w:r>
      <w:r w:rsidDel="00000000" w:rsidR="00000000" w:rsidRPr="00000000">
        <w:rPr>
          <w:rFonts w:ascii="Times New Roman" w:cs="Times New Roman" w:eastAsia="Times New Roman" w:hAnsi="Times New Roman"/>
          <w:color w:val="000000"/>
          <w:sz w:val="24"/>
          <w:szCs w:val="24"/>
          <w:rtl w:val="0"/>
        </w:rPr>
        <w:t xml:space="preserve">, (the “Company”), and </w:t>
      </w:r>
      <w:r w:rsidDel="00000000" w:rsidR="00000000" w:rsidRPr="00000000">
        <w:rPr>
          <w:rFonts w:ascii="Times New Roman" w:cs="Times New Roman" w:eastAsia="Times New Roman" w:hAnsi="Times New Roman"/>
          <w:color w:val="000000"/>
          <w:sz w:val="24"/>
          <w:szCs w:val="24"/>
          <w:highlight w:val="yellow"/>
          <w:rtl w:val="0"/>
        </w:rPr>
        <w:t xml:space="preserve">PERSON/COMPANY</w:t>
      </w:r>
      <w:r w:rsidDel="00000000" w:rsidR="00000000" w:rsidRPr="00000000">
        <w:rPr>
          <w:rFonts w:ascii="Times New Roman" w:cs="Times New Roman" w:eastAsia="Times New Roman" w:hAnsi="Times New Roman"/>
          <w:color w:val="000000"/>
          <w:sz w:val="24"/>
          <w:szCs w:val="24"/>
          <w:rtl w:val="0"/>
        </w:rPr>
        <w:t xml:space="preserve">, (“Counterparty”). Each party has disclosed and/or may further disclose its Confidential Information (as defined below) to the other in connection with the Relationship (as defined below) pursuant to the terms and conditions of this Agreement. As used herein, the term “Discloser” shall refer to the Company whenever the context refers to the Company’s Confidential Information being disclosed to Counterparty, which is referred to as “Recipient” in that context.</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00" w:line="240" w:lineRule="auto"/>
        <w:jc w:val="center"/>
        <w:rPr>
          <w:rFonts w:ascii="Algerian" w:cs="Algerian" w:eastAsia="Algerian" w:hAnsi="Algerian"/>
          <w:sz w:val="24"/>
          <w:szCs w:val="24"/>
        </w:rPr>
      </w:pPr>
      <w:r w:rsidDel="00000000" w:rsidR="00000000" w:rsidRPr="00000000">
        <w:rPr>
          <w:rFonts w:ascii="Algerian" w:cs="Algerian" w:eastAsia="Algerian" w:hAnsi="Algerian"/>
          <w:b w:val="1"/>
          <w:color w:val="000000"/>
          <w:sz w:val="24"/>
          <w:szCs w:val="24"/>
          <w:rtl w:val="0"/>
        </w:rPr>
        <w:t xml:space="preserve">Recitals.</w:t>
      </w:r>
      <w:r w:rsidDel="00000000" w:rsidR="00000000" w:rsidRPr="00000000">
        <w:rPr>
          <w:rtl w:val="0"/>
        </w:rPr>
      </w:r>
    </w:p>
    <w:p w:rsidR="00000000" w:rsidDel="00000000" w:rsidP="00000000" w:rsidRDefault="00000000" w:rsidRPr="00000000" w14:paraId="00000007">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parties wish to explore a possible business opportunity of mutual interest regarding </w:t>
      </w:r>
      <w:r w:rsidDel="00000000" w:rsidR="00000000" w:rsidRPr="00000000">
        <w:rPr>
          <w:rFonts w:ascii="Roboto" w:cs="Roboto" w:eastAsia="Roboto" w:hAnsi="Roboto"/>
          <w:color w:val="202124"/>
          <w:highlight w:val="white"/>
          <w:rtl w:val="0"/>
        </w:rPr>
        <w:t xml:space="preserve">becoming one of our 4,500 partners earning weekly payouts. We are building the backbone infrastructure of Deca Data Center, </w:t>
      </w:r>
      <w:r w:rsidDel="00000000" w:rsidR="00000000" w:rsidRPr="00000000">
        <w:rPr>
          <w:rFonts w:ascii="Times New Roman" w:cs="Times New Roman" w:eastAsia="Times New Roman" w:hAnsi="Times New Roman"/>
          <w:color w:val="000000"/>
          <w:sz w:val="24"/>
          <w:szCs w:val="24"/>
          <w:rtl w:val="0"/>
        </w:rPr>
        <w:t xml:space="preserve"> (the “Relationship”) in connection with which Discloser has disclosed and/or may further disclose its Confidential Information (as defined below) to Recipient. This Agreement is intended to allow the parties to continue to discuss and evaluate the Relationship while protecting Discloser’s Confidential Information (including Confidential Information previously disclosed to Recipient) against unauthorized use or disclosure.</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00" w:line="240" w:lineRule="auto"/>
        <w:rPr>
          <w:rFonts w:ascii="Algerian" w:cs="Algerian" w:eastAsia="Algerian" w:hAnsi="Algerian"/>
          <w:b w:val="1"/>
          <w:sz w:val="24"/>
          <w:szCs w:val="24"/>
        </w:rPr>
      </w:pPr>
      <w:r w:rsidDel="00000000" w:rsidR="00000000" w:rsidRPr="00000000">
        <w:rPr>
          <w:rFonts w:ascii="Algerian" w:cs="Algerian" w:eastAsia="Algerian" w:hAnsi="Algerian"/>
          <w:b w:val="1"/>
          <w:color w:val="000000"/>
          <w:sz w:val="24"/>
          <w:szCs w:val="24"/>
          <w:rtl w:val="0"/>
        </w:rPr>
        <w:t xml:space="preserve">In consideration of the premises and mutual covenants herein, the parties hereby agree as follows:</w:t>
      </w:r>
      <w:r w:rsidDel="00000000" w:rsidR="00000000" w:rsidRPr="00000000">
        <w:rPr>
          <w:rtl w:val="0"/>
        </w:rPr>
      </w:r>
    </w:p>
    <w:p w:rsidR="00000000" w:rsidDel="00000000" w:rsidP="00000000" w:rsidRDefault="00000000" w:rsidRPr="00000000" w14:paraId="0000000B">
      <w:pPr>
        <w:spacing w:after="100" w:line="240" w:lineRule="auto"/>
        <w:rPr>
          <w:rFonts w:ascii="Times New Roman" w:cs="Times New Roman" w:eastAsia="Times New Roman" w:hAnsi="Times New Roman"/>
          <w:b w:val="1"/>
          <w:color w:val="000000"/>
          <w:sz w:val="2"/>
          <w:szCs w:val="2"/>
        </w:rPr>
      </w:pPr>
      <w:r w:rsidDel="00000000" w:rsidR="00000000" w:rsidRPr="00000000">
        <w:rPr>
          <w:rtl w:val="0"/>
        </w:rPr>
      </w:r>
    </w:p>
    <w:p w:rsidR="00000000" w:rsidDel="00000000" w:rsidP="00000000" w:rsidRDefault="00000000" w:rsidRPr="00000000" w14:paraId="0000000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 Definition of Confidential Information</w:t>
      </w:r>
      <w:r w:rsidDel="00000000" w:rsidR="00000000" w:rsidRPr="00000000">
        <w:rPr>
          <w:rtl w:val="0"/>
        </w:rPr>
      </w:r>
    </w:p>
    <w:p w:rsidR="00000000" w:rsidDel="00000000" w:rsidP="00000000" w:rsidRDefault="00000000" w:rsidRPr="00000000" w14:paraId="0000000D">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“Confidential Information” means information and physical material not generally known or available outside Discloser and information and physical material entrusted to Discloser in confidence by third parties. Confidential Information includes, without limitation: brand names, product ideas, intellectual property applications, technical data, Trade Secrets, know-how, research, product or service ideas or plans, software codes and designs, algorithms, developments, inventions, patent applications, laboratory notebooks, processes, formulas, techniques, mask works, engineering designs and drawings, hardware configuration information, regulatory information, medical reports, clinical data and analysis, reagents, cell lines, biological materials, chemical formulas, agreements with third parties, lists of, or information relating to, employees and consultants of the Discloser (including, but not limited to, the names, contact information, jobs, compensation, and expertise of such employees and consultants), lists of, or information relating to, potential and current suppliers and customers, price lists, pricing methodologies, cost data, market share data, marketing plans, licenses, contract information, business plans, financial forecasts, historical financial data, budgets or other business information, or information which would, under the circumstances, appear to a reasonable person to be confidential or proprietary that is disclosed by Discloser (whether by oral, written, electronic, graphic or machine-readable format).</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Non Disclosure of Confidential Information</w:t>
      </w:r>
      <w:r w:rsidDel="00000000" w:rsidR="00000000" w:rsidRPr="00000000">
        <w:rPr>
          <w:rtl w:val="0"/>
        </w:rPr>
      </w:r>
    </w:p>
    <w:p w:rsidR="00000000" w:rsidDel="00000000" w:rsidP="00000000" w:rsidRDefault="00000000" w:rsidRPr="00000000" w14:paraId="0000001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Recipient shall not use any Confidential Information disclosed to it by Discloser for any purpose other than to carry out discussions concerning, and the undertaking of, the Relationship. Recipient shall not disclose or permit disclosure of any Confidential Information of Discloser to third parties or to employees of Recipient, other than directors, officers, employees, consultants and agents of Recipient who are required to have the information in order to carry out the discussions regarding the Relationship. Recipient shall take reasonable measures to protect the secrecy of and avoid disclosure or use of Confidential Information of Discloser in order to prevent it from falling into the public domain or the possession of persons other than those persons authorized under this Agreement to have any such information. Such measures shall include the degree of care that Recipient utilizes to protect its own Confidential Information of a similar nature. Recipient shall notify Discloser of any misuse, misappropriation or unauthorized disclosure of Confidential Information of Discloser, which may come to Recipient’s attention.</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 Exceptions</w:t>
      </w:r>
      <w:r w:rsidDel="00000000" w:rsidR="00000000" w:rsidRPr="00000000">
        <w:rPr>
          <w:rtl w:val="0"/>
        </w:rPr>
      </w:r>
    </w:p>
    <w:p w:rsidR="00000000" w:rsidDel="00000000" w:rsidP="00000000" w:rsidRDefault="00000000" w:rsidRPr="00000000" w14:paraId="00000013">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Notwithstanding the above, Recipient shall not have liability to Disclose with regard to any Confidential Information that:</w:t>
      </w:r>
      <w:r w:rsidDel="00000000" w:rsidR="00000000" w:rsidRPr="00000000">
        <w:rPr>
          <w:rtl w:val="0"/>
        </w:rPr>
      </w:r>
    </w:p>
    <w:p w:rsidR="00000000" w:rsidDel="00000000" w:rsidP="00000000" w:rsidRDefault="00000000" w:rsidRPr="00000000" w14:paraId="0000001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was in the public domain at the time it was disclosed or has entered the public domain through no fault of Recipient;</w:t>
      </w:r>
      <w:r w:rsidDel="00000000" w:rsidR="00000000" w:rsidRPr="00000000">
        <w:rPr>
          <w:rtl w:val="0"/>
        </w:rPr>
      </w:r>
    </w:p>
    <w:p w:rsidR="00000000" w:rsidDel="00000000" w:rsidP="00000000" w:rsidRDefault="00000000" w:rsidRPr="00000000" w14:paraId="00000015">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 was known to Recipient, without restriction, at the time of disclosure, as demonstrated by files in existence at the time of disclosure;</w:t>
      </w:r>
      <w:r w:rsidDel="00000000" w:rsidR="00000000" w:rsidRPr="00000000">
        <w:rPr>
          <w:rtl w:val="0"/>
        </w:rPr>
      </w:r>
    </w:p>
    <w:p w:rsidR="00000000" w:rsidDel="00000000" w:rsidP="00000000" w:rsidRDefault="00000000" w:rsidRPr="00000000" w14:paraId="0000001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 was independently developed by Recipient without any use of the Confidential Information, as demonstrated by files created at the time of such independent development;</w:t>
      </w:r>
      <w:r w:rsidDel="00000000" w:rsidR="00000000" w:rsidRPr="00000000">
        <w:rPr>
          <w:rtl w:val="0"/>
        </w:rPr>
      </w:r>
    </w:p>
    <w:p w:rsidR="00000000" w:rsidDel="00000000" w:rsidP="00000000" w:rsidRDefault="00000000" w:rsidRPr="00000000" w14:paraId="00000017">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 is disclosed generally to third parties by Discloser without restrictions similar to those contained in this Agreement;</w:t>
      </w:r>
      <w:r w:rsidDel="00000000" w:rsidR="00000000" w:rsidRPr="00000000">
        <w:rPr>
          <w:rtl w:val="0"/>
        </w:rPr>
      </w:r>
    </w:p>
    <w:p w:rsidR="00000000" w:rsidDel="00000000" w:rsidP="00000000" w:rsidRDefault="00000000" w:rsidRPr="00000000" w14:paraId="00000018">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 becomes known to Recipient, without restriction, from a source other than Discloser without breach of this Agreement by Recipient and otherwise not in violation of Discloser’s rights;</w:t>
      </w:r>
      <w:r w:rsidDel="00000000" w:rsidR="00000000" w:rsidRPr="00000000">
        <w:rPr>
          <w:rtl w:val="0"/>
        </w:rPr>
      </w:r>
    </w:p>
    <w:p w:rsidR="00000000" w:rsidDel="00000000" w:rsidP="00000000" w:rsidRDefault="00000000" w:rsidRPr="00000000" w14:paraId="00000019">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 is disclosed with the prior written approval of Discloser; or</w:t>
      </w:r>
      <w:r w:rsidDel="00000000" w:rsidR="00000000" w:rsidRPr="00000000">
        <w:rPr>
          <w:rtl w:val="0"/>
        </w:rPr>
      </w:r>
    </w:p>
    <w:p w:rsidR="00000000" w:rsidDel="00000000" w:rsidP="00000000" w:rsidRDefault="00000000" w:rsidRPr="00000000" w14:paraId="0000001A">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 is disclosed pursuant to the order or requirement of a court, administrative agency, or other governmental body; provided, however, that Recipient shall provide prompt notice of such court order or requirement to Discloser to enable Discloser to seek a protective order or otherwise prevent or restrict such disclosure.</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 Return of Materials</w:t>
      </w:r>
      <w:r w:rsidDel="00000000" w:rsidR="00000000" w:rsidRPr="00000000">
        <w:rPr>
          <w:rtl w:val="0"/>
        </w:rPr>
      </w:r>
    </w:p>
    <w:p w:rsidR="00000000" w:rsidDel="00000000" w:rsidP="00000000" w:rsidRDefault="00000000" w:rsidRPr="00000000" w14:paraId="0000001D">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Recipient shall, except as otherwise expressly authorized by Discloser, not make any copies or duplicates of any Confidential Information. Any materials or documents that have been furnished by Discloser to Recipient in connection with the Relationship shall be promptly returned by Recipient, accompanied by all copies of such documentation, within ten (10) days after (a) the Relationship has been rejected or concluded or (b) the written request of Discloser.</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0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5. No Rights Granted</w:t>
      </w:r>
      <w:r w:rsidDel="00000000" w:rsidR="00000000" w:rsidRPr="00000000">
        <w:rPr>
          <w:rtl w:val="0"/>
        </w:rPr>
      </w:r>
    </w:p>
    <w:p w:rsidR="00000000" w:rsidDel="00000000" w:rsidP="00000000" w:rsidRDefault="00000000" w:rsidRPr="00000000" w14:paraId="00000021">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Nothing in this Agreement shall be construed as granting any rights under any patent, copyright or other intellectual property right of Discloser, nor shall this Agreement grant Recipient any rights in or to Discloser’s Confidential Information other than the limited right to review such Confidential Information solely for the purpose of determining whether to enter into the Relationship. Nothing in this Agreement requires the disclosure of any Confidential Information, which shall be disclosed, if at all, solely at Discloser’s option. Nothing in this Agreement requires the Discloser to proceed with the Relationship or any transaction in connection with which the Confidential Information may be disclosed.</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 No Representations Made</w:t>
      </w:r>
      <w:r w:rsidDel="00000000" w:rsidR="00000000" w:rsidRPr="00000000">
        <w:rPr>
          <w:rtl w:val="0"/>
        </w:rPr>
      </w:r>
    </w:p>
    <w:p w:rsidR="00000000" w:rsidDel="00000000" w:rsidP="00000000" w:rsidRDefault="00000000" w:rsidRPr="00000000" w14:paraId="0000002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Recipient acknowledges that neither Discloser, nor any of its representatives, in the course of providing the Confidential Information as contemplated hereunder, is making any representation or warranty (express or implied) as to the accuracy or completeness of any such information, and Recipient assumes full responsibility for all conclusions derived from such information. Recipient shall be entitled to, and shall, rely solely on representations and warranties made in a definitive agreement, if any, relating to the Relationship.</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7. No Reverse Engineering</w:t>
      </w:r>
      <w:r w:rsidDel="00000000" w:rsidR="00000000" w:rsidRPr="00000000">
        <w:rPr>
          <w:rtl w:val="0"/>
        </w:rPr>
      </w:r>
    </w:p>
    <w:p w:rsidR="00000000" w:rsidDel="00000000" w:rsidP="00000000" w:rsidRDefault="00000000" w:rsidRPr="00000000" w14:paraId="00000027">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Recipient shall not modify, reverse engineer, decompile, create other works from or disassemble any software programs contained in the Confidential Information of Discloser unless permitted in writing by Discloser.</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8. No Publicity</w:t>
      </w:r>
      <w:r w:rsidDel="00000000" w:rsidR="00000000" w:rsidRPr="00000000">
        <w:rPr>
          <w:rtl w:val="0"/>
        </w:rPr>
      </w:r>
    </w:p>
    <w:p w:rsidR="00000000" w:rsidDel="00000000" w:rsidP="00000000" w:rsidRDefault="00000000" w:rsidRPr="00000000" w14:paraId="0000002A">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Neither party shall, without the prior consent of the other party, disclose to any other person the fact that Confidential Information of Discloser has been and/or may be disclosed under this Agreement, that discussions or negotiations are taking place between the parties, or any of the terms, conditions, status or other facts with respect thereto, except as required by law and then only with prior notice as soon as possible to the other party.</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9. Notice of Compelled Disclosure</w:t>
      </w:r>
      <w:r w:rsidDel="00000000" w:rsidR="00000000" w:rsidRPr="00000000">
        <w:rPr>
          <w:rtl w:val="0"/>
        </w:rPr>
      </w:r>
    </w:p>
    <w:p w:rsidR="00000000" w:rsidDel="00000000" w:rsidP="00000000" w:rsidRDefault="00000000" w:rsidRPr="00000000" w14:paraId="0000002D">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the event that Recipient or any person to whom they or their representatives transmit or have transmitted Confidential Information become legally compelled (by oral questions, interrogatories, requests for information or documents, subpoenas, civil investigative demands or otherwise) to disclose any such Confidential Information, the Recipient shall provide the Discloser with prompt written notice so that the Discloser may seek a protective order or other appropriate remedy, or both, or waive compliance with the provisions of this Agreement. In the event that the Discloser is unable to obtain a protective order or other appropriate remedy, or if it so directs the Recipient, the Recipient shall furnish only that portion of the Confidential Information that the Recipient is advised by written opinion of its counsel is legally required to be furnished by it and shall exercise its reasonable best efforts to obtain reliable assurance that confidential treatment shall be accorded such Confidential Information.</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10. Common Interest Agreement</w:t>
      </w:r>
      <w:r w:rsidDel="00000000" w:rsidR="00000000" w:rsidRPr="00000000">
        <w:rPr>
          <w:rtl w:val="0"/>
        </w:rPr>
      </w:r>
    </w:p>
    <w:p w:rsidR="00000000" w:rsidDel="00000000" w:rsidP="00000000" w:rsidRDefault="00000000" w:rsidRPr="00000000" w14:paraId="0000003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the extent that any Confidential Information provided or made available hereunder may include material subject to the attorney-client privilege, work product doctrine or any other applicable privilege concerning pending or threatened legal proceedings or governmental investigations, Recipient and Discloser understand and agree that they have a commonality of interest with respect to such matters and it is their desire, intention and mutual understanding that the sharing of such material is not intended to, and shall not, waive or diminish in any way the confidentiality of such material or its continued protection under the attorney-client privilege, work product doctrine or other applicable privilege.</w:t>
      </w:r>
      <w:r w:rsidDel="00000000" w:rsidR="00000000" w:rsidRPr="00000000">
        <w:rPr>
          <w:rtl w:val="0"/>
        </w:rPr>
      </w:r>
    </w:p>
    <w:p w:rsidR="00000000" w:rsidDel="00000000" w:rsidP="00000000" w:rsidRDefault="00000000" w:rsidRPr="00000000" w14:paraId="00000031">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All Confidential Information provided or made available by Discloser that is entitled to protection under the attorney-client privilege, work product doctrine or other applicable privilege shall remain entitled to such protection under these privileges, this Agreement, and under the joint defense doctrine. Nothing in this Agreement obligates Discloser to reveal material subject to the attorney-client privilege, work product doctrine or any other applicable privilege.</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11. Term</w:t>
      </w:r>
      <w:r w:rsidDel="00000000" w:rsidR="00000000" w:rsidRPr="00000000">
        <w:rPr>
          <w:rtl w:val="0"/>
        </w:rPr>
      </w:r>
    </w:p>
    <w:p w:rsidR="00000000" w:rsidDel="00000000" w:rsidP="00000000" w:rsidRDefault="00000000" w:rsidRPr="00000000" w14:paraId="0000003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foregoing commitments of each party shall survive any termination of the Relationship between the parties. All Confidential Information shall be safeguarded by Recipient as required by this Agreement for a period of three years from the date of this Agreement, with the exception of Trade Secrets, which must be safeguarded by Recipient in perpetuity or for so long as such information remains a Trade Secret under applicable law.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12. Independent Contractors</w:t>
      </w:r>
      <w:r w:rsidDel="00000000" w:rsidR="00000000" w:rsidRPr="00000000">
        <w:rPr>
          <w:rtl w:val="0"/>
        </w:rPr>
      </w:r>
    </w:p>
    <w:p w:rsidR="00000000" w:rsidDel="00000000" w:rsidP="00000000" w:rsidRDefault="00000000" w:rsidRPr="00000000" w14:paraId="00000037">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parties are independent contractors, and nothing contained in this Agreement shall be construed to constitute the parties as partners, joint venturers, co-owners or otherwise as participants in a joint or common undertaking.</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13. Remedies</w:t>
      </w:r>
      <w:r w:rsidDel="00000000" w:rsidR="00000000" w:rsidRPr="00000000">
        <w:rPr>
          <w:rtl w:val="0"/>
        </w:rPr>
      </w:r>
    </w:p>
    <w:p w:rsidR="00000000" w:rsidDel="00000000" w:rsidP="00000000" w:rsidRDefault="00000000" w:rsidRPr="00000000" w14:paraId="0000003A">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Each party’s obligations set forth in this Agreement are necessary and reasonable in order to protect Discloser and its business. Due to the unique nature of Discloser’s Confidential Information, monetary damages may be inadequate to compensate Discloser for any breach by Recipient of its covenants and agreements set forth in this Agreement. Accordingly, the parties each agree and acknowledge that any such violation or threatened violation may cause irreparable injury to Discloser and, in addition to any other remedies that may be available, in law, in equity or otherwise, Discloser shall be entitled to obtain injunctive relief against the threatened breach of this Agreement or the continuation of any such breach by Recipient.</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14. Miscellaneous</w:t>
      </w:r>
      <w:r w:rsidDel="00000000" w:rsidR="00000000" w:rsidRPr="00000000">
        <w:rPr>
          <w:rtl w:val="0"/>
        </w:rPr>
      </w:r>
    </w:p>
    <w:p w:rsidR="00000000" w:rsidDel="00000000" w:rsidP="00000000" w:rsidRDefault="00000000" w:rsidRPr="00000000" w14:paraId="0000003D">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Governing Law: </w:t>
      </w:r>
    </w:p>
    <w:p w:rsidR="00000000" w:rsidDel="00000000" w:rsidP="00000000" w:rsidRDefault="00000000" w:rsidRPr="00000000" w14:paraId="0000003E">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validity, interpretation, construction and performance of this Agreement, and all acts and transactions pursuant hereto and the rights and obligations of the parties hereto shall be governed, construed and interpreted in accordance with the laws of the Federal Republic of Nigeria, without giving effect to principles of conflicts of law.</w:t>
      </w:r>
      <w:r w:rsidDel="00000000" w:rsidR="00000000" w:rsidRPr="00000000">
        <w:rPr>
          <w:rtl w:val="0"/>
        </w:rPr>
      </w:r>
    </w:p>
    <w:p w:rsidR="00000000" w:rsidDel="00000000" w:rsidP="00000000" w:rsidRDefault="00000000" w:rsidRPr="00000000" w14:paraId="0000003F">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Entire Agreement. </w:t>
      </w:r>
    </w:p>
    <w:p w:rsidR="00000000" w:rsidDel="00000000" w:rsidP="00000000" w:rsidRDefault="00000000" w:rsidRPr="00000000" w14:paraId="0000004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Agreement sets forth the entire agreement and understanding of the parties relating to the subject matter herein and supersedes all prior or contemporaneous discussions, understandings and agreements, whether oral or written, between them relating to the subject matter hereof.</w:t>
      </w:r>
      <w:r w:rsidDel="00000000" w:rsidR="00000000" w:rsidRPr="00000000">
        <w:rPr>
          <w:rtl w:val="0"/>
        </w:rPr>
      </w:r>
    </w:p>
    <w:p w:rsidR="00000000" w:rsidDel="00000000" w:rsidP="00000000" w:rsidRDefault="00000000" w:rsidRPr="00000000" w14:paraId="00000041">
      <w:pPr>
        <w:spacing w:after="1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Amendments and Waivers.</w:t>
      </w:r>
    </w:p>
    <w:p w:rsidR="00000000" w:rsidDel="00000000" w:rsidP="00000000" w:rsidRDefault="00000000" w:rsidRPr="00000000" w14:paraId="00000043">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w:t>
      </w:r>
      <w:r w:rsidDel="00000000" w:rsidR="00000000" w:rsidRPr="00000000">
        <w:rPr>
          <w:rtl w:val="0"/>
        </w:rPr>
      </w:r>
    </w:p>
    <w:p w:rsidR="00000000" w:rsidDel="00000000" w:rsidP="00000000" w:rsidRDefault="00000000" w:rsidRPr="00000000" w14:paraId="00000044">
      <w:pPr>
        <w:spacing w:after="1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Successors and Assigns. </w:t>
      </w:r>
    </w:p>
    <w:p w:rsidR="00000000" w:rsidDel="00000000" w:rsidP="00000000" w:rsidRDefault="00000000" w:rsidRPr="00000000" w14:paraId="0000004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 Notwithstanding the foregoing, Confidential Information of Discloser may not be assigned without the prior written consent of Discloser, unless the assignee shall be the successor entity to the assignor upon the dissolution of the assignor in its present form.</w:t>
      </w:r>
      <w:r w:rsidDel="00000000" w:rsidR="00000000" w:rsidRPr="00000000">
        <w:rPr>
          <w:rtl w:val="0"/>
        </w:rPr>
      </w:r>
    </w:p>
    <w:p w:rsidR="00000000" w:rsidDel="00000000" w:rsidP="00000000" w:rsidRDefault="00000000" w:rsidRPr="00000000" w14:paraId="00000047">
      <w:pPr>
        <w:spacing w:after="1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Notices. </w:t>
      </w:r>
    </w:p>
    <w:p w:rsidR="00000000" w:rsidDel="00000000" w:rsidP="00000000" w:rsidRDefault="00000000" w:rsidRPr="00000000" w14:paraId="00000049">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 notice, demand or request required or permitted to be given under this Agreement shall be in writing and shall be deemed sufficient when delivered personally or by courier or sent by email, or 48 hours after dispatch, addressed to the party to be notified at such party’s address as set forth on the signature page, as subsequently modified by written notice, or if no address is specified on the signature page, at the most recent address set forth in the Company’s books and records.</w:t>
      </w:r>
    </w:p>
    <w:p w:rsidR="00000000" w:rsidDel="00000000" w:rsidP="00000000" w:rsidRDefault="00000000" w:rsidRPr="00000000" w14:paraId="0000004A">
      <w:pPr>
        <w:spacing w:after="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 Severability. </w:t>
      </w:r>
    </w:p>
    <w:p w:rsidR="00000000" w:rsidDel="00000000" w:rsidP="00000000" w:rsidRDefault="00000000" w:rsidRPr="00000000" w14:paraId="0000004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one or more provisions of this Agreement are held to be unenforceable under applicable law,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r>
      <w:r w:rsidDel="00000000" w:rsidR="00000000" w:rsidRPr="00000000">
        <w:rPr>
          <w:rtl w:val="0"/>
        </w:rPr>
      </w:r>
    </w:p>
    <w:p w:rsidR="00000000" w:rsidDel="00000000" w:rsidP="00000000" w:rsidRDefault="00000000" w:rsidRPr="00000000" w14:paraId="0000004D">
      <w:pPr>
        <w:spacing w:after="1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 Construction. </w:t>
      </w:r>
    </w:p>
    <w:p w:rsidR="00000000" w:rsidDel="00000000" w:rsidP="00000000" w:rsidRDefault="00000000" w:rsidRPr="00000000" w14:paraId="0000004F">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w:t>
      </w:r>
      <w:r w:rsidDel="00000000" w:rsidR="00000000" w:rsidRPr="00000000">
        <w:rPr>
          <w:rtl w:val="0"/>
        </w:rPr>
      </w:r>
    </w:p>
    <w:p w:rsidR="00000000" w:rsidDel="00000000" w:rsidP="00000000" w:rsidRDefault="00000000" w:rsidRPr="00000000" w14:paraId="00000050">
      <w:pPr>
        <w:spacing w:after="1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 Counterparts. This Agreement may be executed in any number of counterparts, each of which when so executed and delivered shall be deemed an original, and all of which together shall constitute one and the same agreement.</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parties have executed this Agreement as of the date first written above.</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jc w:val="both"/>
        <w:rPr>
          <w:rFonts w:ascii="Algerian" w:cs="Algerian" w:eastAsia="Algerian" w:hAnsi="Algerian"/>
          <w:sz w:val="24"/>
          <w:szCs w:val="24"/>
        </w:rPr>
      </w:pPr>
      <w:r w:rsidDel="00000000" w:rsidR="00000000" w:rsidRPr="00000000">
        <w:rPr>
          <w:rFonts w:ascii="Algerian" w:cs="Algerian" w:eastAsia="Algerian" w:hAnsi="Algerian"/>
          <w:b w:val="1"/>
          <w:sz w:val="24"/>
          <w:szCs w:val="24"/>
          <w:rtl w:val="0"/>
        </w:rPr>
        <w:t xml:space="preserve">THE COMMON SEAL</w:t>
      </w:r>
      <w:r w:rsidDel="00000000" w:rsidR="00000000" w:rsidRPr="00000000">
        <w:rPr>
          <w:rFonts w:ascii="Algerian" w:cs="Algerian" w:eastAsia="Algerian" w:hAnsi="Algerian"/>
          <w:sz w:val="24"/>
          <w:szCs w:val="24"/>
          <w:rtl w:val="0"/>
        </w:rPr>
        <w:t xml:space="preserve"> of</w:t>
      </w:r>
      <w:r w:rsidDel="00000000" w:rsidR="00000000" w:rsidRPr="00000000">
        <w:rPr>
          <w:rFonts w:ascii="Algerian" w:cs="Algerian" w:eastAsia="Algerian" w:hAnsi="Algerian"/>
          <w:b w:val="1"/>
          <w:sz w:val="24"/>
          <w:szCs w:val="24"/>
          <w:rtl w:val="0"/>
        </w:rPr>
        <w:t xml:space="preserve"> ……………………………………………………………..</w:t>
      </w:r>
      <w:r w:rsidDel="00000000" w:rsidR="00000000" w:rsidRPr="00000000">
        <w:rPr>
          <w:rFonts w:ascii="Algerian" w:cs="Algerian" w:eastAsia="Algerian" w:hAnsi="Algerian"/>
          <w:sz w:val="24"/>
          <w:szCs w:val="24"/>
          <w:rtl w:val="0"/>
        </w:rPr>
        <w:t xml:space="preserve">has been hereunto affixed to this Purchase Agreement and same was duly delivered;</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Algerian" w:cs="Algerian" w:eastAsia="Algerian" w:hAnsi="Algerian"/>
          <w:sz w:val="24"/>
          <w:szCs w:val="24"/>
        </w:rPr>
      </w:pPr>
      <w:r w:rsidDel="00000000" w:rsidR="00000000" w:rsidRPr="00000000">
        <w:rPr>
          <w:rFonts w:ascii="Algerian" w:cs="Algerian" w:eastAsia="Algerian" w:hAnsi="Algerian"/>
          <w:sz w:val="24"/>
          <w:szCs w:val="24"/>
          <w:rtl w:val="0"/>
        </w:rPr>
        <w:t xml:space="preserve">In the presence of:</w:t>
      </w:r>
    </w:p>
    <w:p w:rsidR="00000000" w:rsidDel="00000000" w:rsidP="00000000" w:rsidRDefault="00000000" w:rsidRPr="00000000" w14:paraId="00000059">
      <w:pPr>
        <w:spacing w:after="0" w:line="240" w:lineRule="auto"/>
        <w:rPr>
          <w:rFonts w:ascii="Algerian" w:cs="Algerian" w:eastAsia="Algerian" w:hAnsi="Algerian"/>
          <w:sz w:val="24"/>
          <w:szCs w:val="24"/>
        </w:rPr>
      </w:pPr>
      <w:r w:rsidDel="00000000" w:rsidR="00000000" w:rsidRPr="00000000">
        <w:rPr>
          <w:rtl w:val="0"/>
        </w:rPr>
      </w:r>
    </w:p>
    <w:p w:rsidR="00000000" w:rsidDel="00000000" w:rsidP="00000000" w:rsidRDefault="00000000" w:rsidRPr="00000000" w14:paraId="0000005A">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_________________________________</w:t>
        <w:tab/>
        <w:t xml:space="preserve">Name: ______________________________</w:t>
      </w:r>
      <w:r w:rsidDel="00000000" w:rsidR="00000000" w:rsidRPr="00000000">
        <w:rPr>
          <w:rtl w:val="0"/>
        </w:rPr>
      </w:r>
    </w:p>
    <w:p w:rsidR="00000000" w:rsidDel="00000000" w:rsidP="00000000" w:rsidRDefault="00000000" w:rsidRPr="00000000" w14:paraId="0000005B">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Address: _______________________________</w:t>
        <w:tab/>
        <w:t xml:space="preserve">Address: ____________________________</w:t>
      </w:r>
    </w:p>
    <w:p w:rsidR="00000000" w:rsidDel="00000000" w:rsidP="00000000" w:rsidRDefault="00000000" w:rsidRPr="00000000" w14:paraId="0000005C">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Signature _______________________________</w:t>
        <w:tab/>
        <w:t xml:space="preserve">Signature ___________________________</w:t>
      </w:r>
    </w:p>
    <w:p w:rsidR="00000000" w:rsidDel="00000000" w:rsidP="00000000" w:rsidRDefault="00000000" w:rsidRPr="00000000" w14:paraId="0000005D">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__________________________________</w:t>
        <w:tab/>
        <w:t xml:space="preserve">Date _______________________________</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jc w:val="cente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60">
      <w:pPr>
        <w:spacing w:after="0" w:lineRule="auto"/>
        <w:jc w:val="cente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SIGNED, SEALED AND DELIVERED by the within named COUNTERPARTY:</w:t>
      </w:r>
    </w:p>
    <w:p w:rsidR="00000000" w:rsidDel="00000000" w:rsidP="00000000" w:rsidRDefault="00000000" w:rsidRPr="00000000" w14:paraId="00000061">
      <w:pPr>
        <w:spacing w:after="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___________________________________</w:t>
      </w:r>
      <w:r w:rsidDel="00000000" w:rsidR="00000000" w:rsidRPr="00000000">
        <w:rPr>
          <w:rtl w:val="0"/>
        </w:rPr>
      </w:r>
    </w:p>
    <w:p w:rsidR="00000000" w:rsidDel="00000000" w:rsidP="00000000" w:rsidRDefault="00000000" w:rsidRPr="00000000" w14:paraId="00000062">
      <w:pPr>
        <w:spacing w:after="10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Address: _________________________________</w:t>
      </w:r>
    </w:p>
    <w:p w:rsidR="00000000" w:rsidDel="00000000" w:rsidP="00000000" w:rsidRDefault="00000000" w:rsidRPr="00000000" w14:paraId="00000063">
      <w:pPr>
        <w:spacing w:after="10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Signature _________________________________</w:t>
      </w:r>
    </w:p>
    <w:p w:rsidR="00000000" w:rsidDel="00000000" w:rsidP="00000000" w:rsidRDefault="00000000" w:rsidRPr="00000000" w14:paraId="00000064">
      <w:pPr>
        <w:spacing w:after="10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_____________________________________</w:t>
      </w:r>
    </w:p>
    <w:p w:rsidR="00000000" w:rsidDel="00000000" w:rsidP="00000000" w:rsidRDefault="00000000" w:rsidRPr="00000000" w14:paraId="00000065">
      <w:pPr>
        <w:spacing w:after="1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lgerian" w:cs="Algerian" w:eastAsia="Algerian" w:hAnsi="Algerian"/>
          <w:sz w:val="24"/>
          <w:szCs w:val="24"/>
        </w:rPr>
      </w:pPr>
      <w:r w:rsidDel="00000000" w:rsidR="00000000" w:rsidRPr="00000000">
        <w:rPr>
          <w:rFonts w:ascii="Algerian" w:cs="Algerian" w:eastAsia="Algerian" w:hAnsi="Algerian"/>
          <w:sz w:val="24"/>
          <w:szCs w:val="24"/>
          <w:rtl w:val="0"/>
        </w:rPr>
        <w:t xml:space="preserve">Witness:</w:t>
      </w:r>
    </w:p>
    <w:p w:rsidR="00000000" w:rsidDel="00000000" w:rsidP="00000000" w:rsidRDefault="00000000" w:rsidRPr="00000000" w14:paraId="00000068">
      <w:pPr>
        <w:spacing w:after="0" w:line="240" w:lineRule="auto"/>
        <w:rPr>
          <w:rFonts w:ascii="Algerian" w:cs="Algerian" w:eastAsia="Algerian" w:hAnsi="Algerian"/>
          <w:sz w:val="24"/>
          <w:szCs w:val="24"/>
        </w:rPr>
      </w:pPr>
      <w:r w:rsidDel="00000000" w:rsidR="00000000" w:rsidRPr="00000000">
        <w:rPr>
          <w:rtl w:val="0"/>
        </w:rPr>
      </w:r>
    </w:p>
    <w:p w:rsidR="00000000" w:rsidDel="00000000" w:rsidP="00000000" w:rsidRDefault="00000000" w:rsidRPr="00000000" w14:paraId="00000069">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___________________________________</w:t>
      </w:r>
      <w:r w:rsidDel="00000000" w:rsidR="00000000" w:rsidRPr="00000000">
        <w:rPr>
          <w:rtl w:val="0"/>
        </w:rPr>
      </w:r>
    </w:p>
    <w:p w:rsidR="00000000" w:rsidDel="00000000" w:rsidP="00000000" w:rsidRDefault="00000000" w:rsidRPr="00000000" w14:paraId="0000006A">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Address: _________________________________</w:t>
      </w:r>
    </w:p>
    <w:p w:rsidR="00000000" w:rsidDel="00000000" w:rsidP="00000000" w:rsidRDefault="00000000" w:rsidRPr="00000000" w14:paraId="0000006B">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Occupation _______________________________</w:t>
      </w:r>
    </w:p>
    <w:p w:rsidR="00000000" w:rsidDel="00000000" w:rsidP="00000000" w:rsidRDefault="00000000" w:rsidRPr="00000000" w14:paraId="0000006C">
      <w:pP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Signature _________________________________</w:t>
      </w:r>
    </w:p>
    <w:p w:rsidR="00000000" w:rsidDel="00000000" w:rsidP="00000000" w:rsidRDefault="00000000" w:rsidRPr="00000000" w14:paraId="0000006D">
      <w:pPr>
        <w:spacing w:after="100" w:line="24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Date 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 w:name="Canda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C35B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ndara-regular.ttf"/><Relationship Id="rId6" Type="http://schemas.openxmlformats.org/officeDocument/2006/relationships/font" Target="fonts/Candara-bold.ttf"/><Relationship Id="rId7" Type="http://schemas.openxmlformats.org/officeDocument/2006/relationships/font" Target="fonts/Candara-italic.ttf"/><Relationship Id="rId8"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A77PoJTB+1EZCe3VVh6unseVXQ==">CgMxLjAyCGguZ2pkZ3hzOAByITFyTzZCSUlkampUcDdBNmtMZmZWZXg5MThSaUtjZlp0bw==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2024-07-06T04:20:00Z</dcterms:created>
  <dc:creator>USER</dc:creator>
</cp:coreProperties>
</file>