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sz w:val="56"/>
          <w:szCs w:val="56"/>
        </w:rPr>
        <w:t xml:space="preserve">The AI Vocabulary Cheatsheet</w:t>
      </w:r>
    </w:p>
    <w:p>
      <w:pPr>
        <w:spacing w:after="480"/>
        <w:jc w:val="center"/>
      </w:pPr>
      <w:r>
        <w:rPr>
          <w:rFonts w:ascii="Calibri" w:cs="Calibri" w:eastAsia="Calibri" w:hAnsi="Calibri"/>
          <w:b/>
          <w:bCs/>
          <w:color w:val="4472C4"/>
          <w:sz w:val="36"/>
          <w:szCs w:val="36"/>
        </w:rPr>
        <w:t xml:space="preserve">A field guide to terms, models, and ideas</w:t>
      </w:r>
    </w:p>
    <w:p>
      <w:pPr>
        <w:spacing w:after="240"/>
        <w:jc w:val="center"/>
      </w:pPr>
      <w:r>
        <w:rPr>
          <w:rFonts w:ascii="Calibri" w:cs="Calibri" w:eastAsia="Calibri" w:hAnsi="Calibri"/>
          <w:i/>
          <w:iCs/>
          <w:color w:val="595959"/>
          <w:sz w:val="26"/>
          <w:szCs w:val="26"/>
        </w:rPr>
        <w:t xml:space="preserve">From transformers to JEPA, RAG to MCP, p(doom) to e/acc</w:t>
      </w:r>
    </w:p>
    <w:p>
      <w:pPr>
        <w:spacing w:after="120" w:before="1200"/>
        <w:jc w:val="center"/>
      </w:pPr>
      <w:r>
        <w:rPr>
          <w:rFonts w:ascii="Calibri" w:cs="Calibri" w:eastAsia="Calibri" w:hAnsi="Calibri"/>
          <w:color w:val="595959"/>
          <w:sz w:val="22"/>
          <w:szCs w:val="22"/>
        </w:rPr>
        <w:t xml:space="preserve">Current as of May 2026</w:t>
      </w:r>
    </w:p>
    <w:p>
      <w:r>
        <w:br w:type="page"/>
      </w:r>
    </w:p>
    <w:p>
      <w:pPr>
        <w:pStyle w:val="Heading1"/>
        <w:spacing w:after="200" w:before="360"/>
      </w:pPr>
      <w:r>
        <w:rPr>
          <w:rFonts w:ascii="Calibri" w:cs="Calibri" w:eastAsia="Calibri" w:hAnsi="Calibri"/>
          <w:b/>
          <w:bCs/>
          <w:color w:val="1F3864"/>
          <w:sz w:val="36"/>
          <w:szCs w:val="36"/>
        </w:rPr>
        <w:t xml:space="preserve">How to use this guide</w:t>
      </w:r>
    </w:p>
    <w:p>
      <w:pPr>
        <w:spacing w:after="120" w:line="300"/>
      </w:pPr>
      <w:r>
        <w:rPr>
          <w:rFonts w:ascii="Calibri" w:cs="Calibri" w:eastAsia="Calibri" w:hAnsi="Calibri"/>
          <w:sz w:val="22"/>
          <w:szCs w:val="22"/>
        </w:rPr>
        <w:t xml:space="preserve">This is a reference, not a textbook. The goal is to let a working developer decode any AI conversation, blog post, or product announcement without having to look terms up. Each entry is one to three sentences — enough to recognize what something is and roughly how it fits the landscape, not enough to actually implement it.</w:t>
      </w:r>
    </w:p>
    <w:p>
      <w:pPr>
        <w:spacing w:after="120" w:line="300"/>
      </w:pPr>
      <w:r>
        <w:rPr>
          <w:rFonts w:ascii="Calibri" w:cs="Calibri" w:eastAsia="Calibri" w:hAnsi="Calibri"/>
          <w:sz w:val="22"/>
          <w:szCs w:val="22"/>
        </w:rPr>
        <w:t xml:space="preserve">Terms are grouped by category rather than alphabetized. Cross-references are inline when something refers back to a concept defined earlier. Where two terms are commonly confused (RAG and fine-tuning, agent and workflow, alignment and safety), that distinction is called out explicitly.</w:t>
      </w:r>
    </w:p>
    <w:p>
      <w:pPr>
        <w:spacing w:after="120" w:line="300"/>
      </w:pPr>
      <w:r>
        <w:rPr>
          <w:rFonts w:ascii="Calibri" w:cs="Calibri" w:eastAsia="Calibri" w:hAnsi="Calibri"/>
          <w:sz w:val="22"/>
          <w:szCs w:val="22"/>
        </w:rPr>
        <w:t xml:space="preserve">The model landscape and benchmarks chapters carry a freshness warning. Specific model names, version numbers, and benchmark scores were accurate as of May 2026, but this is the area that ages fastest — a six-month-old reference is already partially obsolete. Treat those chapters as a snapshot, and the conceptual chapters as long-lived.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single" w:color="4472C4" w:sz="12"/>
              <w:bottom w:val="single" w:color="4472C4" w:sz="4"/>
              <w:right w:val="single" w:color="4472C4" w:sz="4"/>
            </w:tcBorders>
            <w:shd w:fill="EAF1FB" w:val="clear"/>
            <w:tcMar>
              <w:top w:type="dxa" w:w="120"/>
              <w:left w:type="dxa" w:w="180"/>
              <w:bottom w:type="dxa" w:w="120"/>
              <w:right w:type="dxa" w:w="180"/>
            </w:tcMar>
          </w:tcPr>
          <w:p>
            <w:pPr>
              <w:spacing w:after="80"/>
            </w:pPr>
            <w:r>
              <w:rPr>
                <w:rFonts w:ascii="Calibri" w:cs="Calibri" w:eastAsia="Calibri" w:hAnsi="Calibri"/>
                <w:b/>
                <w:bCs/>
                <w:color w:val="1F3864"/>
                <w:sz w:val="22"/>
                <w:szCs w:val="22"/>
              </w:rPr>
              <w:t xml:space="preserve">The vocabulary expands faster than anyone can track</w:t>
            </w:r>
          </w:p>
          <w:p>
            <w:pPr>
              <w:spacing w:after="60" w:line="280"/>
            </w:pPr>
            <w:r>
              <w:rPr>
                <w:rFonts w:ascii="Calibri" w:cs="Calibri" w:eastAsia="Calibri" w:hAnsi="Calibri"/>
                <w:sz w:val="22"/>
                <w:szCs w:val="22"/>
              </w:rPr>
              <w:t xml:space="preserve">An honest disclaimer: this guide aims for the vocabulary you'll actually encounter in 2026, not exhaustive coverage. The field invents new terms weekly, most of them ephemeral marketing. If you encounter something not in this guide, the prior should be that it's either niche, brand-new, or vendor-specific jargon for a concept that's already here under another name.</w:t>
            </w:r>
          </w:p>
        </w:tc>
      </w:tr>
    </w:tbl>
    <w:p>
      <w:r>
        <w:br w:type="page"/>
      </w:r>
    </w:p>
    <w:p>
      <w:pPr>
        <w:pStyle w:val="Heading1"/>
        <w:spacing w:after="200" w:before="360"/>
      </w:pPr>
      <w:r>
        <w:rPr>
          <w:rFonts w:ascii="Calibri" w:cs="Calibri" w:eastAsia="Calibri" w:hAnsi="Calibri"/>
          <w:b/>
          <w:bCs/>
          <w:color w:val="1F3864"/>
          <w:sz w:val="36"/>
          <w:szCs w:val="36"/>
        </w:rPr>
        <w:t xml:space="preserve">Chapter 1 — Core architecture and training</w:t>
      </w:r>
    </w:p>
    <w:p>
      <w:pPr>
        <w:spacing w:after="120" w:line="300"/>
      </w:pPr>
      <w:r>
        <w:rPr>
          <w:rFonts w:ascii="Calibri" w:cs="Calibri" w:eastAsia="Calibri" w:hAnsi="Calibri"/>
          <w:sz w:val="22"/>
          <w:szCs w:val="22"/>
        </w:rPr>
        <w:t xml:space="preserve">The vocabulary that underpins everything else. If you only learn one chapter, learn this one — most other terms are variations, optimizations, or applications of these foundational ideas.</w:t>
      </w:r>
    </w:p>
    <w:p>
      <w:pPr>
        <w:pStyle w:val="Heading2"/>
        <w:spacing w:after="140" w:before="280"/>
      </w:pPr>
      <w:r>
        <w:rPr>
          <w:rFonts w:ascii="Calibri" w:cs="Calibri" w:eastAsia="Calibri" w:hAnsi="Calibri"/>
          <w:b/>
          <w:bCs/>
          <w:color w:val="2E5395"/>
          <w:sz w:val="28"/>
          <w:szCs w:val="28"/>
        </w:rPr>
        <w:t xml:space="preserve">The transformer and what's inside it</w:t>
      </w:r>
    </w:p>
    <w:p>
      <w:pPr>
        <w:spacing w:after="140" w:line="290"/>
        <w:ind w:left="360" w:hanging="360"/>
      </w:pPr>
      <w:r>
        <w:rPr>
          <w:rFonts w:ascii="Calibri" w:cs="Calibri" w:eastAsia="Calibri" w:hAnsi="Calibri"/>
          <w:b/>
          <w:bCs/>
          <w:color w:val="1F3864"/>
          <w:sz w:val="22"/>
          <w:szCs w:val="22"/>
        </w:rPr>
        <w:t xml:space="preserve">Transformer</w:t>
      </w:r>
      <w:r>
        <w:rPr>
          <w:rFonts w:ascii="Calibri" w:cs="Calibri" w:eastAsia="Calibri" w:hAnsi="Calibri"/>
          <w:b/>
          <w:bCs/>
          <w:sz w:val="22"/>
          <w:szCs w:val="22"/>
        </w:rPr>
        <w:t xml:space="preserve"> — </w:t>
      </w:r>
      <w:r>
        <w:rPr>
          <w:rFonts w:ascii="Calibri" w:cs="Calibri" w:eastAsia="Calibri" w:hAnsi="Calibri"/>
          <w:sz w:val="22"/>
          <w:szCs w:val="22"/>
        </w:rPr>
        <w:t xml:space="preserve">The neural network architecture underlying nearly every modern frontier AI model. Introduced in the 2017 paper "Attention Is All You Need." Replaced earlier recurrent architectures (LSTMs, RNNs) by processing entire sequences in parallel rather than one token at a time, which unlocked the GPU-scale training that made GPT and friends possible.</w:t>
      </w:r>
    </w:p>
    <w:p>
      <w:pPr>
        <w:spacing w:after="140" w:line="290"/>
        <w:ind w:left="360" w:hanging="360"/>
      </w:pPr>
      <w:r>
        <w:rPr>
          <w:rFonts w:ascii="Calibri" w:cs="Calibri" w:eastAsia="Calibri" w:hAnsi="Calibri"/>
          <w:b/>
          <w:bCs/>
          <w:color w:val="1F3864"/>
          <w:sz w:val="22"/>
          <w:szCs w:val="22"/>
        </w:rPr>
        <w:t xml:space="preserve">Attention</w:t>
      </w:r>
      <w:r>
        <w:rPr>
          <w:rFonts w:ascii="Calibri" w:cs="Calibri" w:eastAsia="Calibri" w:hAnsi="Calibri"/>
          <w:b/>
          <w:bCs/>
          <w:sz w:val="22"/>
          <w:szCs w:val="22"/>
        </w:rPr>
        <w:t xml:space="preserve"> — </w:t>
      </w:r>
      <w:r>
        <w:rPr>
          <w:rFonts w:ascii="Calibri" w:cs="Calibri" w:eastAsia="Calibri" w:hAnsi="Calibri"/>
          <w:sz w:val="22"/>
          <w:szCs w:val="22"/>
        </w:rPr>
        <w:t xml:space="preserve">The core mechanism inside a transformer. Lets each token in a sequence "look at" every other token and weight them by relevance when computing its next representation. Self-attention means tokens attend to other tokens in the same sequence; cross-attention means one sequence attends to another (used in encoder-decoder setups).</w:t>
      </w:r>
      <w:r>
        <w:rPr>
          <w:rFonts w:ascii="Calibri" w:cs="Calibri" w:eastAsia="Calibri" w:hAnsi="Calibri"/>
          <w:i/>
          <w:iCs/>
          <w:color w:val="595959"/>
          <w:sz w:val="22"/>
          <w:szCs w:val="22"/>
        </w:rPr>
        <w:t xml:space="preserve"> If you only memorize one concept, memorize this one.</w:t>
      </w:r>
    </w:p>
    <w:p>
      <w:pPr>
        <w:spacing w:after="140" w:line="290"/>
        <w:ind w:left="360" w:hanging="360"/>
      </w:pPr>
      <w:r>
        <w:rPr>
          <w:rFonts w:ascii="Calibri" w:cs="Calibri" w:eastAsia="Calibri" w:hAnsi="Calibri"/>
          <w:b/>
          <w:bCs/>
          <w:color w:val="1F3864"/>
          <w:sz w:val="22"/>
          <w:szCs w:val="22"/>
        </w:rPr>
        <w:t xml:space="preserve">Multi-head attention</w:t>
      </w:r>
      <w:r>
        <w:rPr>
          <w:rFonts w:ascii="Calibri" w:cs="Calibri" w:eastAsia="Calibri" w:hAnsi="Calibri"/>
          <w:b/>
          <w:bCs/>
          <w:sz w:val="22"/>
          <w:szCs w:val="22"/>
        </w:rPr>
        <w:t xml:space="preserve"> — </w:t>
      </w:r>
      <w:r>
        <w:rPr>
          <w:rFonts w:ascii="Calibri" w:cs="Calibri" w:eastAsia="Calibri" w:hAnsi="Calibri"/>
          <w:sz w:val="22"/>
          <w:szCs w:val="22"/>
        </w:rPr>
        <w:t xml:space="preserve">Running multiple attention computations in parallel with different learned projections, then concatenating the results. Each head can specialize in a different kind of relationship (syntactic, semantic, positional).</w:t>
      </w:r>
    </w:p>
    <w:p>
      <w:pPr>
        <w:spacing w:after="140" w:line="290"/>
        <w:ind w:left="360" w:hanging="360"/>
      </w:pPr>
      <w:r>
        <w:rPr>
          <w:rFonts w:ascii="Calibri" w:cs="Calibri" w:eastAsia="Calibri" w:hAnsi="Calibri"/>
          <w:b/>
          <w:bCs/>
          <w:color w:val="1F3864"/>
          <w:sz w:val="22"/>
          <w:szCs w:val="22"/>
        </w:rPr>
        <w:t xml:space="preserve">Token</w:t>
      </w:r>
      <w:r>
        <w:rPr>
          <w:rFonts w:ascii="Calibri" w:cs="Calibri" w:eastAsia="Calibri" w:hAnsi="Calibri"/>
          <w:b/>
          <w:bCs/>
          <w:sz w:val="22"/>
          <w:szCs w:val="22"/>
        </w:rPr>
        <w:t xml:space="preserve"> — </w:t>
      </w:r>
      <w:r>
        <w:rPr>
          <w:rFonts w:ascii="Calibri" w:cs="Calibri" w:eastAsia="Calibri" w:hAnsi="Calibri"/>
          <w:sz w:val="22"/>
          <w:szCs w:val="22"/>
        </w:rPr>
        <w:t xml:space="preserve">The atomic unit of input and output for a language model. Roughly corresponds to a word or a sub-word fragment — "unbelievable" might be split into ["un", "believ", "able"]. Pricing is per token, context windows are measured in tokens, and a rough rule of thumb is 1 token ≈ 0.75 English words.</w:t>
      </w:r>
    </w:p>
    <w:p>
      <w:pPr>
        <w:spacing w:after="140" w:line="290"/>
        <w:ind w:left="360" w:hanging="360"/>
      </w:pPr>
      <w:r>
        <w:rPr>
          <w:rFonts w:ascii="Calibri" w:cs="Calibri" w:eastAsia="Calibri" w:hAnsi="Calibri"/>
          <w:b/>
          <w:bCs/>
          <w:color w:val="1F3864"/>
          <w:sz w:val="22"/>
          <w:szCs w:val="22"/>
        </w:rPr>
        <w:t xml:space="preserve">Tokenizer</w:t>
      </w:r>
      <w:r>
        <w:rPr>
          <w:rFonts w:ascii="Calibri" w:cs="Calibri" w:eastAsia="Calibri" w:hAnsi="Calibri"/>
          <w:b/>
          <w:bCs/>
          <w:sz w:val="22"/>
          <w:szCs w:val="22"/>
        </w:rPr>
        <w:t xml:space="preserve"> — </w:t>
      </w:r>
      <w:r>
        <w:rPr>
          <w:rFonts w:ascii="Calibri" w:cs="Calibri" w:eastAsia="Calibri" w:hAnsi="Calibri"/>
          <w:sz w:val="22"/>
          <w:szCs w:val="22"/>
        </w:rPr>
        <w:t xml:space="preserve">The component that splits text into tokens and reverses the process on output. Modern tokenizers use byte-pair encoding (BPE) or similar subword schemes. Different models use different tokenizers, which is why the same text can be a different token count across providers.</w:t>
      </w:r>
    </w:p>
    <w:p>
      <w:pPr>
        <w:spacing w:after="140" w:line="290"/>
        <w:ind w:left="360" w:hanging="360"/>
      </w:pPr>
      <w:r>
        <w:rPr>
          <w:rFonts w:ascii="Calibri" w:cs="Calibri" w:eastAsia="Calibri" w:hAnsi="Calibri"/>
          <w:b/>
          <w:bCs/>
          <w:color w:val="1F3864"/>
          <w:sz w:val="22"/>
          <w:szCs w:val="22"/>
        </w:rPr>
        <w:t xml:space="preserve">Embedding</w:t>
      </w:r>
      <w:r>
        <w:rPr>
          <w:rFonts w:ascii="Calibri" w:cs="Calibri" w:eastAsia="Calibri" w:hAnsi="Calibri"/>
          <w:b/>
          <w:bCs/>
          <w:sz w:val="22"/>
          <w:szCs w:val="22"/>
        </w:rPr>
        <w:t xml:space="preserve"> — </w:t>
      </w:r>
      <w:r>
        <w:rPr>
          <w:rFonts w:ascii="Calibri" w:cs="Calibri" w:eastAsia="Calibri" w:hAnsi="Calibri"/>
          <w:sz w:val="22"/>
          <w:szCs w:val="22"/>
        </w:rPr>
        <w:t xml:space="preserve">A dense vector representation of a token, sentence, image, or other piece of data. The vector lives in a high-dimensional space where geometrically close points correspond to semantically similar inputs. Embeddings are how AI models "understand" anything internally, and they are also a product category in their own right (used for search, clustering, recommendation).</w:t>
      </w:r>
    </w:p>
    <w:p>
      <w:pPr>
        <w:spacing w:after="140" w:line="290"/>
        <w:ind w:left="360" w:hanging="360"/>
      </w:pPr>
      <w:r>
        <w:rPr>
          <w:rFonts w:ascii="Calibri" w:cs="Calibri" w:eastAsia="Calibri" w:hAnsi="Calibri"/>
          <w:b/>
          <w:bCs/>
          <w:color w:val="1F3864"/>
          <w:sz w:val="22"/>
          <w:szCs w:val="22"/>
        </w:rPr>
        <w:t xml:space="preserve">Positional encoding</w:t>
      </w:r>
      <w:r>
        <w:rPr>
          <w:rFonts w:ascii="Calibri" w:cs="Calibri" w:eastAsia="Calibri" w:hAnsi="Calibri"/>
          <w:b/>
          <w:bCs/>
          <w:sz w:val="22"/>
          <w:szCs w:val="22"/>
        </w:rPr>
        <w:t xml:space="preserve"> — </w:t>
      </w:r>
      <w:r>
        <w:rPr>
          <w:rFonts w:ascii="Calibri" w:cs="Calibri" w:eastAsia="Calibri" w:hAnsi="Calibri"/>
          <w:sz w:val="22"/>
          <w:szCs w:val="22"/>
        </w:rPr>
        <w:t xml:space="preserve">Information added to embeddings so that the model knows where each token sits in the sequence. Without it, a transformer would treat "dog bites man" and "man bites dog" as identical. Modern variants include RoPE (rotary position embedding) and ALiBi.</w:t>
      </w:r>
    </w:p>
    <w:p>
      <w:pPr>
        <w:spacing w:after="140" w:line="290"/>
        <w:ind w:left="360" w:hanging="360"/>
      </w:pPr>
      <w:r>
        <w:rPr>
          <w:rFonts w:ascii="Calibri" w:cs="Calibri" w:eastAsia="Calibri" w:hAnsi="Calibri"/>
          <w:b/>
          <w:bCs/>
          <w:color w:val="1F3864"/>
          <w:sz w:val="22"/>
          <w:szCs w:val="22"/>
        </w:rPr>
        <w:t xml:space="preserve">Encoder vs decoder</w:t>
      </w:r>
      <w:r>
        <w:rPr>
          <w:rFonts w:ascii="Calibri" w:cs="Calibri" w:eastAsia="Calibri" w:hAnsi="Calibri"/>
          <w:b/>
          <w:bCs/>
          <w:sz w:val="22"/>
          <w:szCs w:val="22"/>
        </w:rPr>
        <w:t xml:space="preserve"> — </w:t>
      </w:r>
      <w:r>
        <w:rPr>
          <w:rFonts w:ascii="Calibri" w:cs="Calibri" w:eastAsia="Calibri" w:hAnsi="Calibri"/>
          <w:sz w:val="22"/>
          <w:szCs w:val="22"/>
        </w:rPr>
        <w:t xml:space="preserve">Two halves of the original transformer. Encoders read input and produce representations (used by BERT-style models for classification, search). Decoders generate output token by token (used by GPT-style models for text generation). Most modern chat models are decoder-only.</w:t>
      </w:r>
    </w:p>
    <w:p>
      <w:pPr>
        <w:spacing w:after="140" w:line="290"/>
        <w:ind w:left="360" w:hanging="360"/>
      </w:pPr>
      <w:r>
        <w:rPr>
          <w:rFonts w:ascii="Calibri" w:cs="Calibri" w:eastAsia="Calibri" w:hAnsi="Calibri"/>
          <w:b/>
          <w:bCs/>
          <w:color w:val="1F3864"/>
          <w:sz w:val="22"/>
          <w:szCs w:val="22"/>
        </w:rPr>
        <w:t xml:space="preserve">Autoregressive</w:t>
      </w:r>
      <w:r>
        <w:rPr>
          <w:rFonts w:ascii="Calibri" w:cs="Calibri" w:eastAsia="Calibri" w:hAnsi="Calibri"/>
          <w:b/>
          <w:bCs/>
          <w:sz w:val="22"/>
          <w:szCs w:val="22"/>
        </w:rPr>
        <w:t xml:space="preserve"> — </w:t>
      </w:r>
      <w:r>
        <w:rPr>
          <w:rFonts w:ascii="Calibri" w:cs="Calibri" w:eastAsia="Calibri" w:hAnsi="Calibri"/>
          <w:sz w:val="22"/>
          <w:szCs w:val="22"/>
        </w:rPr>
        <w:t xml:space="preserve">Generating output one token at a time, where each new token depends on all the previous ones. The default mode for GPT, Claude, Gemini, and essentially all chat-based LLMs. The defining limitation people gesture at when arguing for alternative paradigms like JEPA or diffusion language models.</w:t>
      </w:r>
    </w:p>
    <w:p>
      <w:pPr>
        <w:spacing w:after="140" w:line="290"/>
        <w:ind w:left="360" w:hanging="360"/>
      </w:pPr>
      <w:r>
        <w:rPr>
          <w:rFonts w:ascii="Calibri" w:cs="Calibri" w:eastAsia="Calibri" w:hAnsi="Calibri"/>
          <w:b/>
          <w:bCs/>
          <w:color w:val="1F3864"/>
          <w:sz w:val="22"/>
          <w:szCs w:val="22"/>
        </w:rPr>
        <w:t xml:space="preserve">Context window</w:t>
      </w:r>
      <w:r>
        <w:rPr>
          <w:rFonts w:ascii="Calibri" w:cs="Calibri" w:eastAsia="Calibri" w:hAnsi="Calibri"/>
          <w:b/>
          <w:bCs/>
          <w:sz w:val="22"/>
          <w:szCs w:val="22"/>
        </w:rPr>
        <w:t xml:space="preserve"> — </w:t>
      </w:r>
      <w:r>
        <w:rPr>
          <w:rFonts w:ascii="Calibri" w:cs="Calibri" w:eastAsia="Calibri" w:hAnsi="Calibri"/>
          <w:sz w:val="22"/>
          <w:szCs w:val="22"/>
        </w:rPr>
        <w:t xml:space="preserve">The maximum number of tokens a model can attend to at once — both input and output combined. Has expanded dramatically: 4K was state of the art in 2023, 128K was standard by 2024, and 1M+ became table stakes in 2026 (Gemini, Claude, DeepSeek, Kimi all offer it). Beyond about 1M tokens, attention becomes computationally expensive without architectural tricks.</w:t>
      </w:r>
    </w:p>
    <w:p>
      <w:pPr>
        <w:spacing w:after="140" w:line="290"/>
        <w:ind w:left="360" w:hanging="360"/>
      </w:pPr>
      <w:r>
        <w:rPr>
          <w:rFonts w:ascii="Calibri" w:cs="Calibri" w:eastAsia="Calibri" w:hAnsi="Calibri"/>
          <w:b/>
          <w:bCs/>
          <w:color w:val="1F3864"/>
          <w:sz w:val="22"/>
          <w:szCs w:val="22"/>
        </w:rPr>
        <w:t xml:space="preserve">Parameters / weights</w:t>
      </w:r>
      <w:r>
        <w:rPr>
          <w:rFonts w:ascii="Calibri" w:cs="Calibri" w:eastAsia="Calibri" w:hAnsi="Calibri"/>
          <w:b/>
          <w:bCs/>
          <w:sz w:val="22"/>
          <w:szCs w:val="22"/>
        </w:rPr>
        <w:t xml:space="preserve"> — </w:t>
      </w:r>
      <w:r>
        <w:rPr>
          <w:rFonts w:ascii="Calibri" w:cs="Calibri" w:eastAsia="Calibri" w:hAnsi="Calibri"/>
          <w:sz w:val="22"/>
          <w:szCs w:val="22"/>
        </w:rPr>
        <w:t xml:space="preserve">The numerical values inside the neural network that get adjusted during training. A model's parameter count (7B, 70B, 405B, 1.6T) is the most common rough proxy for capability, though far from a perfect one. Modern frontier models have hundreds of billions to trillions of parameters.</w:t>
      </w:r>
    </w:p>
    <w:p>
      <w:pPr>
        <w:pStyle w:val="Heading2"/>
        <w:spacing w:after="140" w:before="280"/>
      </w:pPr>
      <w:r>
        <w:rPr>
          <w:rFonts w:ascii="Calibri" w:cs="Calibri" w:eastAsia="Calibri" w:hAnsi="Calibri"/>
          <w:b/>
          <w:bCs/>
          <w:color w:val="2E5395"/>
          <w:sz w:val="28"/>
          <w:szCs w:val="28"/>
        </w:rPr>
        <w:t xml:space="preserve">The training process</w:t>
      </w:r>
    </w:p>
    <w:p>
      <w:pPr>
        <w:spacing w:after="140" w:line="290"/>
        <w:ind w:left="360" w:hanging="360"/>
      </w:pPr>
      <w:r>
        <w:rPr>
          <w:rFonts w:ascii="Calibri" w:cs="Calibri" w:eastAsia="Calibri" w:hAnsi="Calibri"/>
          <w:b/>
          <w:bCs/>
          <w:color w:val="1F3864"/>
          <w:sz w:val="22"/>
          <w:szCs w:val="22"/>
        </w:rPr>
        <w:t xml:space="preserve">Pre-training</w:t>
      </w:r>
      <w:r>
        <w:rPr>
          <w:rFonts w:ascii="Calibri" w:cs="Calibri" w:eastAsia="Calibri" w:hAnsi="Calibri"/>
          <w:b/>
          <w:bCs/>
          <w:sz w:val="22"/>
          <w:szCs w:val="22"/>
        </w:rPr>
        <w:t xml:space="preserve"> — </w:t>
      </w:r>
      <w:r>
        <w:rPr>
          <w:rFonts w:ascii="Calibri" w:cs="Calibri" w:eastAsia="Calibri" w:hAnsi="Calibri"/>
          <w:sz w:val="22"/>
          <w:szCs w:val="22"/>
        </w:rPr>
        <w:t xml:space="preserve">The expensive stage where a model learns general patterns from massive unlabeled text corpora (often trillions of tokens of internet, books, code). This is where the bulk of capability comes from, costs tens of millions to billions of dollars, and produces a "base model" that's good at completing text but not particularly useful as an assistant.</w:t>
      </w:r>
    </w:p>
    <w:p>
      <w:pPr>
        <w:spacing w:after="140" w:line="290"/>
        <w:ind w:left="360" w:hanging="360"/>
      </w:pPr>
      <w:r>
        <w:rPr>
          <w:rFonts w:ascii="Calibri" w:cs="Calibri" w:eastAsia="Calibri" w:hAnsi="Calibri"/>
          <w:b/>
          <w:bCs/>
          <w:color w:val="1F3864"/>
          <w:sz w:val="22"/>
          <w:szCs w:val="22"/>
        </w:rPr>
        <w:t xml:space="preserve">Fine-tuning</w:t>
      </w:r>
      <w:r>
        <w:rPr>
          <w:rFonts w:ascii="Calibri" w:cs="Calibri" w:eastAsia="Calibri" w:hAnsi="Calibri"/>
          <w:b/>
          <w:bCs/>
          <w:sz w:val="22"/>
          <w:szCs w:val="22"/>
        </w:rPr>
        <w:t xml:space="preserve"> — </w:t>
      </w:r>
      <w:r>
        <w:rPr>
          <w:rFonts w:ascii="Calibri" w:cs="Calibri" w:eastAsia="Calibri" w:hAnsi="Calibri"/>
          <w:sz w:val="22"/>
          <w:szCs w:val="22"/>
        </w:rPr>
        <w:t xml:space="preserve">Additional training on a smaller, focused dataset to specialize a pre-trained model for a particular task or behavior. Costs are orders of magnitude lower than pre-training. Variants include supervised fine-tuning (SFT), instruction tuning, and domain-specific fine-tuning.</w:t>
      </w:r>
    </w:p>
    <w:p>
      <w:pPr>
        <w:spacing w:after="140" w:line="290"/>
        <w:ind w:left="360" w:hanging="360"/>
      </w:pPr>
      <w:r>
        <w:rPr>
          <w:rFonts w:ascii="Calibri" w:cs="Calibri" w:eastAsia="Calibri" w:hAnsi="Calibri"/>
          <w:b/>
          <w:bCs/>
          <w:color w:val="1F3864"/>
          <w:sz w:val="22"/>
          <w:szCs w:val="22"/>
        </w:rPr>
        <w:t xml:space="preserve">Instruction tuning</w:t>
      </w:r>
      <w:r>
        <w:rPr>
          <w:rFonts w:ascii="Calibri" w:cs="Calibri" w:eastAsia="Calibri" w:hAnsi="Calibri"/>
          <w:b/>
          <w:bCs/>
          <w:sz w:val="22"/>
          <w:szCs w:val="22"/>
        </w:rPr>
        <w:t xml:space="preserve"> — </w:t>
      </w:r>
      <w:r>
        <w:rPr>
          <w:rFonts w:ascii="Calibri" w:cs="Calibri" w:eastAsia="Calibri" w:hAnsi="Calibri"/>
          <w:sz w:val="22"/>
          <w:szCs w:val="22"/>
        </w:rPr>
        <w:t xml:space="preserve">A specific kind of fine-tuning where the model learns to follow human-written instructions across many task types. What turns a base model into something that responds usefully to "summarize this article" rather than just continuing it.</w:t>
      </w:r>
    </w:p>
    <w:p>
      <w:pPr>
        <w:spacing w:after="140" w:line="290"/>
        <w:ind w:left="360" w:hanging="360"/>
      </w:pPr>
      <w:r>
        <w:rPr>
          <w:rFonts w:ascii="Calibri" w:cs="Calibri" w:eastAsia="Calibri" w:hAnsi="Calibri"/>
          <w:b/>
          <w:bCs/>
          <w:color w:val="1F3864"/>
          <w:sz w:val="22"/>
          <w:szCs w:val="22"/>
        </w:rPr>
        <w:t xml:space="preserve">RLHF (Reinforcement Learning from Human Feedback)</w:t>
      </w:r>
      <w:r>
        <w:rPr>
          <w:rFonts w:ascii="Calibri" w:cs="Calibri" w:eastAsia="Calibri" w:hAnsi="Calibri"/>
          <w:b/>
          <w:bCs/>
          <w:sz w:val="22"/>
          <w:szCs w:val="22"/>
        </w:rPr>
        <w:t xml:space="preserve"> — </w:t>
      </w:r>
      <w:r>
        <w:rPr>
          <w:rFonts w:ascii="Calibri" w:cs="Calibri" w:eastAsia="Calibri" w:hAnsi="Calibri"/>
          <w:sz w:val="22"/>
          <w:szCs w:val="22"/>
        </w:rPr>
        <w:t xml:space="preserve">A training technique where human annotators rank model outputs, a reward model is trained on those rankings, and the LLM is then fine-tuned to maximize reward. The technique that made ChatGPT feel "polished" compared to raw GPT-3. Famously expensive and finicky.</w:t>
      </w:r>
    </w:p>
    <w:p>
      <w:pPr>
        <w:spacing w:after="140" w:line="290"/>
        <w:ind w:left="360" w:hanging="360"/>
      </w:pPr>
      <w:r>
        <w:rPr>
          <w:rFonts w:ascii="Calibri" w:cs="Calibri" w:eastAsia="Calibri" w:hAnsi="Calibri"/>
          <w:b/>
          <w:bCs/>
          <w:color w:val="1F3864"/>
          <w:sz w:val="22"/>
          <w:szCs w:val="22"/>
        </w:rPr>
        <w:t xml:space="preserve">DPO (Direct Preference Optimization)</w:t>
      </w:r>
      <w:r>
        <w:rPr>
          <w:rFonts w:ascii="Calibri" w:cs="Calibri" w:eastAsia="Calibri" w:hAnsi="Calibri"/>
          <w:b/>
          <w:bCs/>
          <w:sz w:val="22"/>
          <w:szCs w:val="22"/>
        </w:rPr>
        <w:t xml:space="preserve"> — </w:t>
      </w:r>
      <w:r>
        <w:rPr>
          <w:rFonts w:ascii="Calibri" w:cs="Calibri" w:eastAsia="Calibri" w:hAnsi="Calibri"/>
          <w:sz w:val="22"/>
          <w:szCs w:val="22"/>
        </w:rPr>
        <w:t xml:space="preserve">A simpler alternative to RLHF that achieves similar results by directly optimizing the model on preference data, without training a separate reward model. Has largely replaced RLHF in many fine-tuning pipelines because it's easier to get right.</w:t>
      </w:r>
    </w:p>
    <w:p>
      <w:pPr>
        <w:spacing w:after="140" w:line="290"/>
        <w:ind w:left="360" w:hanging="360"/>
      </w:pPr>
      <w:r>
        <w:rPr>
          <w:rFonts w:ascii="Calibri" w:cs="Calibri" w:eastAsia="Calibri" w:hAnsi="Calibri"/>
          <w:b/>
          <w:bCs/>
          <w:color w:val="1F3864"/>
          <w:sz w:val="22"/>
          <w:szCs w:val="22"/>
        </w:rPr>
        <w:t xml:space="preserve">RLAIF (Reinforcement Learning from AI Feedback)</w:t>
      </w:r>
      <w:r>
        <w:rPr>
          <w:rFonts w:ascii="Calibri" w:cs="Calibri" w:eastAsia="Calibri" w:hAnsi="Calibri"/>
          <w:b/>
          <w:bCs/>
          <w:sz w:val="22"/>
          <w:szCs w:val="22"/>
        </w:rPr>
        <w:t xml:space="preserve"> — </w:t>
      </w:r>
      <w:r>
        <w:rPr>
          <w:rFonts w:ascii="Calibri" w:cs="Calibri" w:eastAsia="Calibri" w:hAnsi="Calibri"/>
          <w:sz w:val="22"/>
          <w:szCs w:val="22"/>
        </w:rPr>
        <w:t xml:space="preserve">Same idea as RLHF, but the preference rankings come from another AI model instead of humans. Cheaper and more scalable; quality depends entirely on whether the AI judge has good taste.</w:t>
      </w:r>
    </w:p>
    <w:p>
      <w:pPr>
        <w:spacing w:after="140" w:line="290"/>
        <w:ind w:left="360" w:hanging="360"/>
      </w:pPr>
      <w:r>
        <w:rPr>
          <w:rFonts w:ascii="Calibri" w:cs="Calibri" w:eastAsia="Calibri" w:hAnsi="Calibri"/>
          <w:b/>
          <w:bCs/>
          <w:color w:val="1F3864"/>
          <w:sz w:val="22"/>
          <w:szCs w:val="22"/>
        </w:rPr>
        <w:t xml:space="preserve">Constitutional AI</w:t>
      </w:r>
      <w:r>
        <w:rPr>
          <w:rFonts w:ascii="Calibri" w:cs="Calibri" w:eastAsia="Calibri" w:hAnsi="Calibri"/>
          <w:b/>
          <w:bCs/>
          <w:sz w:val="22"/>
          <w:szCs w:val="22"/>
        </w:rPr>
        <w:t xml:space="preserve"> — </w:t>
      </w:r>
      <w:r>
        <w:rPr>
          <w:rFonts w:ascii="Calibri" w:cs="Calibri" w:eastAsia="Calibri" w:hAnsi="Calibri"/>
          <w:sz w:val="22"/>
          <w:szCs w:val="22"/>
        </w:rPr>
        <w:t xml:space="preserve">Anthropic's variant where the model is trained to critique and revise its own outputs according to a written set of principles (the "constitution"). A form of RLAIF that aims to make AI behavior auditable and steerable through natural-language rules rather than opaque preference data.</w:t>
      </w:r>
    </w:p>
    <w:p>
      <w:pPr>
        <w:spacing w:after="140" w:line="290"/>
        <w:ind w:left="360" w:hanging="360"/>
      </w:pPr>
      <w:r>
        <w:rPr>
          <w:rFonts w:ascii="Calibri" w:cs="Calibri" w:eastAsia="Calibri" w:hAnsi="Calibri"/>
          <w:b/>
          <w:bCs/>
          <w:color w:val="1F3864"/>
          <w:sz w:val="22"/>
          <w:szCs w:val="22"/>
        </w:rPr>
        <w:t xml:space="preserve">Distillation</w:t>
      </w:r>
      <w:r>
        <w:rPr>
          <w:rFonts w:ascii="Calibri" w:cs="Calibri" w:eastAsia="Calibri" w:hAnsi="Calibri"/>
          <w:b/>
          <w:bCs/>
          <w:sz w:val="22"/>
          <w:szCs w:val="22"/>
        </w:rPr>
        <w:t xml:space="preserve"> — </w:t>
      </w:r>
      <w:r>
        <w:rPr>
          <w:rFonts w:ascii="Calibri" w:cs="Calibri" w:eastAsia="Calibri" w:hAnsi="Calibri"/>
          <w:sz w:val="22"/>
          <w:szCs w:val="22"/>
        </w:rPr>
        <w:t xml:space="preserve">Training a smaller "student" model to mimic a larger "teacher" model's outputs. Used to produce cheap, fast models that capture much of a frontier model's capability. Many of the impressively-cheap models in 2026 (Haiku, Flash, Mini variants) are distilled from their larger siblings.</w:t>
      </w:r>
    </w:p>
    <w:p>
      <w:pPr>
        <w:spacing w:after="140" w:line="290"/>
        <w:ind w:left="360" w:hanging="360"/>
      </w:pPr>
      <w:r>
        <w:rPr>
          <w:rFonts w:ascii="Calibri" w:cs="Calibri" w:eastAsia="Calibri" w:hAnsi="Calibri"/>
          <w:b/>
          <w:bCs/>
          <w:color w:val="1F3864"/>
          <w:sz w:val="22"/>
          <w:szCs w:val="22"/>
        </w:rPr>
        <w:t xml:space="preserve">Synthetic data</w:t>
      </w:r>
      <w:r>
        <w:rPr>
          <w:rFonts w:ascii="Calibri" w:cs="Calibri" w:eastAsia="Calibri" w:hAnsi="Calibri"/>
          <w:b/>
          <w:bCs/>
          <w:sz w:val="22"/>
          <w:szCs w:val="22"/>
        </w:rPr>
        <w:t xml:space="preserve"> — </w:t>
      </w:r>
      <w:r>
        <w:rPr>
          <w:rFonts w:ascii="Calibri" w:cs="Calibri" w:eastAsia="Calibri" w:hAnsi="Calibri"/>
          <w:sz w:val="22"/>
          <w:szCs w:val="22"/>
        </w:rPr>
        <w:t xml:space="preserve">Training data generated by other AI models rather than collected from humans. Increasingly central to modern training pipelines as the supply of human-written text plateaus. Quality control is a serious engineering problem; "model collapse" is the failure mode where models trained on their own outputs progressively degrade.</w:t>
      </w:r>
    </w:p>
    <w:p>
      <w:pPr>
        <w:spacing w:after="140" w:line="290"/>
        <w:ind w:left="360" w:hanging="360"/>
      </w:pPr>
      <w:r>
        <w:rPr>
          <w:rFonts w:ascii="Calibri" w:cs="Calibri" w:eastAsia="Calibri" w:hAnsi="Calibri"/>
          <w:b/>
          <w:bCs/>
          <w:color w:val="1F3864"/>
          <w:sz w:val="22"/>
          <w:szCs w:val="22"/>
        </w:rPr>
        <w:t xml:space="preserve">Scaling laws</w:t>
      </w:r>
      <w:r>
        <w:rPr>
          <w:rFonts w:ascii="Calibri" w:cs="Calibri" w:eastAsia="Calibri" w:hAnsi="Calibri"/>
          <w:b/>
          <w:bCs/>
          <w:sz w:val="22"/>
          <w:szCs w:val="22"/>
        </w:rPr>
        <w:t xml:space="preserve"> — </w:t>
      </w:r>
      <w:r>
        <w:rPr>
          <w:rFonts w:ascii="Calibri" w:cs="Calibri" w:eastAsia="Calibri" w:hAnsi="Calibri"/>
          <w:sz w:val="22"/>
          <w:szCs w:val="22"/>
        </w:rPr>
        <w:t xml:space="preserve">Empirical relationships between model size, training data volume, compute, and resulting capability. The Chinchilla paper (2022) is the canonical reference. The original observation — that bigger models with more data reliably get better — fueled the trillion-dollar AI capex wave. There's active debate about whether the curves are bending.</w:t>
      </w:r>
    </w:p>
    <w:p>
      <w:r>
        <w:br w:type="page"/>
      </w:r>
    </w:p>
    <w:p>
      <w:pPr>
        <w:pStyle w:val="Heading1"/>
        <w:spacing w:after="200" w:before="360"/>
      </w:pPr>
      <w:r>
        <w:rPr>
          <w:rFonts w:ascii="Calibri" w:cs="Calibri" w:eastAsia="Calibri" w:hAnsi="Calibri"/>
          <w:b/>
          <w:bCs/>
          <w:color w:val="1F3864"/>
          <w:sz w:val="36"/>
          <w:szCs w:val="36"/>
        </w:rPr>
        <w:t xml:space="preserve">Chapter 2 — Modern training and inference techniques</w:t>
      </w:r>
    </w:p>
    <w:p>
      <w:pPr>
        <w:spacing w:after="120" w:line="300"/>
      </w:pPr>
      <w:r>
        <w:rPr>
          <w:rFonts w:ascii="Calibri" w:cs="Calibri" w:eastAsia="Calibri" w:hAnsi="Calibri"/>
          <w:sz w:val="22"/>
          <w:szCs w:val="22"/>
        </w:rPr>
        <w:t xml:space="preserve">Techniques that have entered the mainstream since 2022. Most are optimizations — making models cheaper, faster, or more capable without fundamentally changing the architecture.</w:t>
      </w:r>
    </w:p>
    <w:p>
      <w:pPr>
        <w:pStyle w:val="Heading2"/>
        <w:spacing w:after="140" w:before="280"/>
      </w:pPr>
      <w:r>
        <w:rPr>
          <w:rFonts w:ascii="Calibri" w:cs="Calibri" w:eastAsia="Calibri" w:hAnsi="Calibri"/>
          <w:b/>
          <w:bCs/>
          <w:color w:val="2E5395"/>
          <w:sz w:val="28"/>
          <w:szCs w:val="28"/>
        </w:rPr>
        <w:t xml:space="preserve">Architectural variants</w:t>
      </w:r>
    </w:p>
    <w:p>
      <w:pPr>
        <w:spacing w:after="140" w:line="290"/>
        <w:ind w:left="360" w:hanging="360"/>
      </w:pPr>
      <w:r>
        <w:rPr>
          <w:rFonts w:ascii="Calibri" w:cs="Calibri" w:eastAsia="Calibri" w:hAnsi="Calibri"/>
          <w:b/>
          <w:bCs/>
          <w:color w:val="1F3864"/>
          <w:sz w:val="22"/>
          <w:szCs w:val="22"/>
        </w:rPr>
        <w:t xml:space="preserve">Mixture of Experts (MoE)</w:t>
      </w:r>
      <w:r>
        <w:rPr>
          <w:rFonts w:ascii="Calibri" w:cs="Calibri" w:eastAsia="Calibri" w:hAnsi="Calibri"/>
          <w:b/>
          <w:bCs/>
          <w:sz w:val="22"/>
          <w:szCs w:val="22"/>
        </w:rPr>
        <w:t xml:space="preserve"> — </w:t>
      </w:r>
      <w:r>
        <w:rPr>
          <w:rFonts w:ascii="Calibri" w:cs="Calibri" w:eastAsia="Calibri" w:hAnsi="Calibri"/>
          <w:sz w:val="22"/>
          <w:szCs w:val="22"/>
        </w:rPr>
        <w:t xml:space="preserve">An architecture where the model contains many "expert" sub-networks, and only a few are activated for any given input. The model can have a huge total parameter count (e.g., 1.6 trillion) while only running a fraction (e.g., 50 billion) per token — capturing the capability of a large model at the inference cost of a smaller one. DeepSeek, Mixtral, GLM, and most frontier models in 2026 use MoE.</w:t>
      </w:r>
    </w:p>
    <w:p>
      <w:pPr>
        <w:spacing w:after="140" w:line="290"/>
        <w:ind w:left="360" w:hanging="360"/>
      </w:pPr>
      <w:r>
        <w:rPr>
          <w:rFonts w:ascii="Calibri" w:cs="Calibri" w:eastAsia="Calibri" w:hAnsi="Calibri"/>
          <w:b/>
          <w:bCs/>
          <w:color w:val="1F3864"/>
          <w:sz w:val="22"/>
          <w:szCs w:val="22"/>
        </w:rPr>
        <w:t xml:space="preserve">Sparse vs dense</w:t>
      </w:r>
      <w:r>
        <w:rPr>
          <w:rFonts w:ascii="Calibri" w:cs="Calibri" w:eastAsia="Calibri" w:hAnsi="Calibri"/>
          <w:b/>
          <w:bCs/>
          <w:sz w:val="22"/>
          <w:szCs w:val="22"/>
        </w:rPr>
        <w:t xml:space="preserve"> — </w:t>
      </w:r>
      <w:r>
        <w:rPr>
          <w:rFonts w:ascii="Calibri" w:cs="Calibri" w:eastAsia="Calibri" w:hAnsi="Calibri"/>
          <w:sz w:val="22"/>
          <w:szCs w:val="22"/>
        </w:rPr>
        <w:t xml:space="preserve">Dense models activate all their parameters on every forward pass; sparse models (MoE being the canonical example) activate only some. Sparse architectures dominate the high-end of the market in 2026 because they offer better capability-per-FLOP.</w:t>
      </w:r>
    </w:p>
    <w:p>
      <w:pPr>
        <w:spacing w:after="140" w:line="290"/>
        <w:ind w:left="360" w:hanging="360"/>
      </w:pPr>
      <w:r>
        <w:rPr>
          <w:rFonts w:ascii="Calibri" w:cs="Calibri" w:eastAsia="Calibri" w:hAnsi="Calibri"/>
          <w:b/>
          <w:bCs/>
          <w:color w:val="1F3864"/>
          <w:sz w:val="22"/>
          <w:szCs w:val="22"/>
        </w:rPr>
        <w:t xml:space="preserve">Reasoning models</w:t>
      </w:r>
      <w:r>
        <w:rPr>
          <w:rFonts w:ascii="Calibri" w:cs="Calibri" w:eastAsia="Calibri" w:hAnsi="Calibri"/>
          <w:b/>
          <w:bCs/>
          <w:sz w:val="22"/>
          <w:szCs w:val="22"/>
        </w:rPr>
        <w:t xml:space="preserve"> — </w:t>
      </w:r>
      <w:r>
        <w:rPr>
          <w:rFonts w:ascii="Calibri" w:cs="Calibri" w:eastAsia="Calibri" w:hAnsi="Calibri"/>
          <w:sz w:val="22"/>
          <w:szCs w:val="22"/>
        </w:rPr>
        <w:t xml:space="preserve">Models specifically trained to spend extra compute at inference time "thinking" before producing a final answer — typically by generating a long internal chain of thought. OpenAI's o1 (and o3) and DeepSeek-R1 pioneered the category in late 2024; nearly every frontier lab now ships a reasoning variant. Trade more latency and cost for substantially better math, coding, and logic performance.</w:t>
      </w:r>
    </w:p>
    <w:p>
      <w:pPr>
        <w:spacing w:after="140" w:line="290"/>
        <w:ind w:left="360" w:hanging="360"/>
      </w:pPr>
      <w:r>
        <w:rPr>
          <w:rFonts w:ascii="Calibri" w:cs="Calibri" w:eastAsia="Calibri" w:hAnsi="Calibri"/>
          <w:b/>
          <w:bCs/>
          <w:color w:val="1F3864"/>
          <w:sz w:val="22"/>
          <w:szCs w:val="22"/>
        </w:rPr>
        <w:t xml:space="preserve">Test-time compute</w:t>
      </w:r>
      <w:r>
        <w:rPr>
          <w:rFonts w:ascii="Calibri" w:cs="Calibri" w:eastAsia="Calibri" w:hAnsi="Calibri"/>
          <w:b/>
          <w:bCs/>
          <w:sz w:val="22"/>
          <w:szCs w:val="22"/>
        </w:rPr>
        <w:t xml:space="preserve"> — </w:t>
      </w:r>
      <w:r>
        <w:rPr>
          <w:rFonts w:ascii="Calibri" w:cs="Calibri" w:eastAsia="Calibri" w:hAnsi="Calibri"/>
          <w:sz w:val="22"/>
          <w:szCs w:val="22"/>
        </w:rPr>
        <w:t xml:space="preserve">The compute spent at inference time rather than training time. The thesis behind reasoning models: scaling test-time compute can produce capability gains comparable to scaling pre-training, at a fraction of the upfront cost. A major axis of progress in 2025–2026.</w:t>
      </w:r>
    </w:p>
    <w:p>
      <w:pPr>
        <w:spacing w:after="140" w:line="290"/>
        <w:ind w:left="360" w:hanging="360"/>
      </w:pPr>
      <w:r>
        <w:rPr>
          <w:rFonts w:ascii="Calibri" w:cs="Calibri" w:eastAsia="Calibri" w:hAnsi="Calibri"/>
          <w:b/>
          <w:bCs/>
          <w:color w:val="1F3864"/>
          <w:sz w:val="22"/>
          <w:szCs w:val="22"/>
        </w:rPr>
        <w:t xml:space="preserve">Chain of thought (CoT)</w:t>
      </w:r>
      <w:r>
        <w:rPr>
          <w:rFonts w:ascii="Calibri" w:cs="Calibri" w:eastAsia="Calibri" w:hAnsi="Calibri"/>
          <w:b/>
          <w:bCs/>
          <w:sz w:val="22"/>
          <w:szCs w:val="22"/>
        </w:rPr>
        <w:t xml:space="preserve"> — </w:t>
      </w:r>
      <w:r>
        <w:rPr>
          <w:rFonts w:ascii="Calibri" w:cs="Calibri" w:eastAsia="Calibri" w:hAnsi="Calibri"/>
          <w:sz w:val="22"/>
          <w:szCs w:val="22"/>
        </w:rPr>
        <w:t xml:space="preserve">A prompting and training pattern where the model generates intermediate reasoning steps before its final answer. Originally a prompting trick ("let's think step by step") that improved performance; now baked into reasoning models as their native mode of operation.</w:t>
      </w:r>
    </w:p>
    <w:p>
      <w:pPr>
        <w:spacing w:after="140" w:line="290"/>
        <w:ind w:left="360" w:hanging="360"/>
      </w:pPr>
      <w:r>
        <w:rPr>
          <w:rFonts w:ascii="Calibri" w:cs="Calibri" w:eastAsia="Calibri" w:hAnsi="Calibri"/>
          <w:b/>
          <w:bCs/>
          <w:color w:val="1F3864"/>
          <w:sz w:val="22"/>
          <w:szCs w:val="22"/>
        </w:rPr>
        <w:t xml:space="preserve">Multimodal</w:t>
      </w:r>
      <w:r>
        <w:rPr>
          <w:rFonts w:ascii="Calibri" w:cs="Calibri" w:eastAsia="Calibri" w:hAnsi="Calibri"/>
          <w:b/>
          <w:bCs/>
          <w:sz w:val="22"/>
          <w:szCs w:val="22"/>
        </w:rPr>
        <w:t xml:space="preserve"> — </w:t>
      </w:r>
      <w:r>
        <w:rPr>
          <w:rFonts w:ascii="Calibri" w:cs="Calibri" w:eastAsia="Calibri" w:hAnsi="Calibri"/>
          <w:sz w:val="22"/>
          <w:szCs w:val="22"/>
        </w:rPr>
        <w:t xml:space="preserve">A model that handles more than just text — typically text plus images, sometimes plus audio and video. GPT-4o, Claude with vision, Gemini, and most 2026 frontier models are multimodal. Native multimodality (trained jointly across modalities) tends to outperform bolted-on adapters.</w:t>
      </w:r>
    </w:p>
    <w:p>
      <w:pPr>
        <w:pStyle w:val="Heading2"/>
        <w:spacing w:after="140" w:before="280"/>
      </w:pPr>
      <w:r>
        <w:rPr>
          <w:rFonts w:ascii="Calibri" w:cs="Calibri" w:eastAsia="Calibri" w:hAnsi="Calibri"/>
          <w:b/>
          <w:bCs/>
          <w:color w:val="2E5395"/>
          <w:sz w:val="28"/>
          <w:szCs w:val="28"/>
        </w:rPr>
        <w:t xml:space="preserve">Inference optimizations</w:t>
      </w:r>
    </w:p>
    <w:p>
      <w:pPr>
        <w:spacing w:after="140" w:line="290"/>
        <w:ind w:left="360" w:hanging="360"/>
      </w:pPr>
      <w:r>
        <w:rPr>
          <w:rFonts w:ascii="Calibri" w:cs="Calibri" w:eastAsia="Calibri" w:hAnsi="Calibri"/>
          <w:b/>
          <w:bCs/>
          <w:color w:val="1F3864"/>
          <w:sz w:val="22"/>
          <w:szCs w:val="22"/>
        </w:rPr>
        <w:t xml:space="preserve">Quantization</w:t>
      </w:r>
      <w:r>
        <w:rPr>
          <w:rFonts w:ascii="Calibri" w:cs="Calibri" w:eastAsia="Calibri" w:hAnsi="Calibri"/>
          <w:b/>
          <w:bCs/>
          <w:sz w:val="22"/>
          <w:szCs w:val="22"/>
        </w:rPr>
        <w:t xml:space="preserve"> — </w:t>
      </w:r>
      <w:r>
        <w:rPr>
          <w:rFonts w:ascii="Calibri" w:cs="Calibri" w:eastAsia="Calibri" w:hAnsi="Calibri"/>
          <w:sz w:val="22"/>
          <w:szCs w:val="22"/>
        </w:rPr>
        <w:t xml:space="preserve">Reducing the precision of model weights from 16-bit or 32-bit floats down to 8-bit, 4-bit, or even lower integer formats. A 70B model in 4-bit quantization takes about 35GB of memory instead of 140GB, enabling it to run on consumer GPUs. Quality loss is usually small with modern quantization methods (GPTQ, AWQ, GGUF).</w:t>
      </w:r>
    </w:p>
    <w:p>
      <w:pPr>
        <w:spacing w:after="140" w:line="290"/>
        <w:ind w:left="360" w:hanging="360"/>
      </w:pPr>
      <w:r>
        <w:rPr>
          <w:rFonts w:ascii="Calibri" w:cs="Calibri" w:eastAsia="Calibri" w:hAnsi="Calibri"/>
          <w:b/>
          <w:bCs/>
          <w:color w:val="1F3864"/>
          <w:sz w:val="22"/>
          <w:szCs w:val="22"/>
        </w:rPr>
        <w:t xml:space="preserve">LoRA (Low-Rank Adaptation)</w:t>
      </w:r>
      <w:r>
        <w:rPr>
          <w:rFonts w:ascii="Calibri" w:cs="Calibri" w:eastAsia="Calibri" w:hAnsi="Calibri"/>
          <w:b/>
          <w:bCs/>
          <w:sz w:val="22"/>
          <w:szCs w:val="22"/>
        </w:rPr>
        <w:t xml:space="preserve"> — </w:t>
      </w:r>
      <w:r>
        <w:rPr>
          <w:rFonts w:ascii="Calibri" w:cs="Calibri" w:eastAsia="Calibri" w:hAnsi="Calibri"/>
          <w:sz w:val="22"/>
          <w:szCs w:val="22"/>
        </w:rPr>
        <w:t xml:space="preserve">A fine-tuning technique that freezes the original model weights and adds a small number of trainable parameters (the "adapter") that capture the fine-tuning delta. Drops fine-tuning cost by 10–100x and allows multiple adapters to be swapped on top of one base model. QLoRA combines this with quantization for even cheaper fine-tuning.</w:t>
      </w:r>
    </w:p>
    <w:p>
      <w:pPr>
        <w:spacing w:after="140" w:line="290"/>
        <w:ind w:left="360" w:hanging="360"/>
      </w:pPr>
      <w:r>
        <w:rPr>
          <w:rFonts w:ascii="Calibri" w:cs="Calibri" w:eastAsia="Calibri" w:hAnsi="Calibri"/>
          <w:b/>
          <w:bCs/>
          <w:color w:val="1F3864"/>
          <w:sz w:val="22"/>
          <w:szCs w:val="22"/>
        </w:rPr>
        <w:t xml:space="preserve">KV cache</w:t>
      </w:r>
      <w:r>
        <w:rPr>
          <w:rFonts w:ascii="Calibri" w:cs="Calibri" w:eastAsia="Calibri" w:hAnsi="Calibri"/>
          <w:b/>
          <w:bCs/>
          <w:sz w:val="22"/>
          <w:szCs w:val="22"/>
        </w:rPr>
        <w:t xml:space="preserve"> — </w:t>
      </w:r>
      <w:r>
        <w:rPr>
          <w:rFonts w:ascii="Calibri" w:cs="Calibri" w:eastAsia="Calibri" w:hAnsi="Calibri"/>
          <w:sz w:val="22"/>
          <w:szCs w:val="22"/>
        </w:rPr>
        <w:t xml:space="preserve">The cached attention keys and values from previously-processed tokens, reused when generating subsequent tokens. Critical for inference performance — without it, every new token would require re-processing the entire context. The size of this cache is a major bottleneck for long-context inference.</w:t>
      </w:r>
    </w:p>
    <w:p>
      <w:pPr>
        <w:spacing w:after="140" w:line="290"/>
        <w:ind w:left="360" w:hanging="360"/>
      </w:pPr>
      <w:r>
        <w:rPr>
          <w:rFonts w:ascii="Calibri" w:cs="Calibri" w:eastAsia="Calibri" w:hAnsi="Calibri"/>
          <w:b/>
          <w:bCs/>
          <w:color w:val="1F3864"/>
          <w:sz w:val="22"/>
          <w:szCs w:val="22"/>
        </w:rPr>
        <w:t xml:space="preserve">Prefix caching / prompt caching</w:t>
      </w:r>
      <w:r>
        <w:rPr>
          <w:rFonts w:ascii="Calibri" w:cs="Calibri" w:eastAsia="Calibri" w:hAnsi="Calibri"/>
          <w:b/>
          <w:bCs/>
          <w:sz w:val="22"/>
          <w:szCs w:val="22"/>
        </w:rPr>
        <w:t xml:space="preserve"> — </w:t>
      </w:r>
      <w:r>
        <w:rPr>
          <w:rFonts w:ascii="Calibri" w:cs="Calibri" w:eastAsia="Calibri" w:hAnsi="Calibri"/>
          <w:sz w:val="22"/>
          <w:szCs w:val="22"/>
        </w:rPr>
        <w:t xml:space="preserve">Caching the KV cache itself for commonly-reused prefixes (system prompts, RAG context). Allows providers to charge less and respond faster when the same prefix is used many times. Anthropic, OpenAI, and others offer this as an explicit API feature with discounted pricing.</w:t>
      </w:r>
    </w:p>
    <w:p>
      <w:pPr>
        <w:spacing w:after="140" w:line="290"/>
        <w:ind w:left="360" w:hanging="360"/>
      </w:pPr>
      <w:r>
        <w:rPr>
          <w:rFonts w:ascii="Calibri" w:cs="Calibri" w:eastAsia="Calibri" w:hAnsi="Calibri"/>
          <w:b/>
          <w:bCs/>
          <w:color w:val="1F3864"/>
          <w:sz w:val="22"/>
          <w:szCs w:val="22"/>
        </w:rPr>
        <w:t xml:space="preserve">Speculative decoding</w:t>
      </w:r>
      <w:r>
        <w:rPr>
          <w:rFonts w:ascii="Calibri" w:cs="Calibri" w:eastAsia="Calibri" w:hAnsi="Calibri"/>
          <w:b/>
          <w:bCs/>
          <w:sz w:val="22"/>
          <w:szCs w:val="22"/>
        </w:rPr>
        <w:t xml:space="preserve"> — </w:t>
      </w:r>
      <w:r>
        <w:rPr>
          <w:rFonts w:ascii="Calibri" w:cs="Calibri" w:eastAsia="Calibri" w:hAnsi="Calibri"/>
          <w:sz w:val="22"/>
          <w:szCs w:val="22"/>
        </w:rPr>
        <w:t xml:space="preserve">Using a small, fast "draft" model to predict several tokens ahead, then verifying them in parallel with the large model. Can roughly double inference speed with no quality loss when the draft model agrees with the main model often enough.</w:t>
      </w:r>
    </w:p>
    <w:p>
      <w:pPr>
        <w:spacing w:after="140" w:line="290"/>
        <w:ind w:left="360" w:hanging="360"/>
      </w:pPr>
      <w:r>
        <w:rPr>
          <w:rFonts w:ascii="Calibri" w:cs="Calibri" w:eastAsia="Calibri" w:hAnsi="Calibri"/>
          <w:b/>
          <w:bCs/>
          <w:color w:val="1F3864"/>
          <w:sz w:val="22"/>
          <w:szCs w:val="22"/>
        </w:rPr>
        <w:t xml:space="preserve">Flash attention</w:t>
      </w:r>
      <w:r>
        <w:rPr>
          <w:rFonts w:ascii="Calibri" w:cs="Calibri" w:eastAsia="Calibri" w:hAnsi="Calibri"/>
          <w:b/>
          <w:bCs/>
          <w:sz w:val="22"/>
          <w:szCs w:val="22"/>
        </w:rPr>
        <w:t xml:space="preserve"> — </w:t>
      </w:r>
      <w:r>
        <w:rPr>
          <w:rFonts w:ascii="Calibri" w:cs="Calibri" w:eastAsia="Calibri" w:hAnsi="Calibri"/>
          <w:sz w:val="22"/>
          <w:szCs w:val="22"/>
        </w:rPr>
        <w:t xml:space="preserve">An optimized implementation of attention that uses GPU memory hierarchies more efficiently. Reduces memory usage and increases speed without changing the math. Standard in modern training and inference stacks.</w:t>
      </w:r>
    </w:p>
    <w:p>
      <w:pPr>
        <w:spacing w:after="140" w:line="290"/>
        <w:ind w:left="360" w:hanging="360"/>
      </w:pPr>
      <w:r>
        <w:rPr>
          <w:rFonts w:ascii="Calibri" w:cs="Calibri" w:eastAsia="Calibri" w:hAnsi="Calibri"/>
          <w:b/>
          <w:bCs/>
          <w:color w:val="1F3864"/>
          <w:sz w:val="22"/>
          <w:szCs w:val="22"/>
        </w:rPr>
        <w:t xml:space="preserve">Batching</w:t>
      </w:r>
      <w:r>
        <w:rPr>
          <w:rFonts w:ascii="Calibri" w:cs="Calibri" w:eastAsia="Calibri" w:hAnsi="Calibri"/>
          <w:b/>
          <w:bCs/>
          <w:sz w:val="22"/>
          <w:szCs w:val="22"/>
        </w:rPr>
        <w:t xml:space="preserve"> — </w:t>
      </w:r>
      <w:r>
        <w:rPr>
          <w:rFonts w:ascii="Calibri" w:cs="Calibri" w:eastAsia="Calibri" w:hAnsi="Calibri"/>
          <w:sz w:val="22"/>
          <w:szCs w:val="22"/>
        </w:rPr>
        <w:t xml:space="preserve">Processing multiple requests through the GPU at once rather than one at a time. The reason API inference is cheap: providers batch your request with hundreds of others. Continuous batching (vLLM-style) dynamically adds and removes requests from the batch as they finish.</w:t>
      </w:r>
    </w:p>
    <w:p>
      <w:r>
        <w:br w:type="page"/>
      </w:r>
    </w:p>
    <w:p>
      <w:pPr>
        <w:pStyle w:val="Heading1"/>
        <w:spacing w:after="200" w:before="360"/>
      </w:pPr>
      <w:r>
        <w:rPr>
          <w:rFonts w:ascii="Calibri" w:cs="Calibri" w:eastAsia="Calibri" w:hAnsi="Calibri"/>
          <w:b/>
          <w:bCs/>
          <w:color w:val="1F3864"/>
          <w:sz w:val="36"/>
          <w:szCs w:val="36"/>
        </w:rPr>
        <w:t xml:space="preserve">Chapter 3 — Capabilities and usage paradigms</w:t>
      </w:r>
    </w:p>
    <w:p>
      <w:pPr>
        <w:spacing w:after="120" w:line="300"/>
      </w:pPr>
      <w:r>
        <w:rPr>
          <w:rFonts w:ascii="Calibri" w:cs="Calibri" w:eastAsia="Calibri" w:hAnsi="Calibri"/>
          <w:sz w:val="22"/>
          <w:szCs w:val="22"/>
        </w:rPr>
        <w:t xml:space="preserve">How models are actually used, and the vocabulary that has grown up around it.</w:t>
      </w:r>
    </w:p>
    <w:p>
      <w:pPr>
        <w:pStyle w:val="Heading2"/>
        <w:spacing w:after="140" w:before="280"/>
      </w:pPr>
      <w:r>
        <w:rPr>
          <w:rFonts w:ascii="Calibri" w:cs="Calibri" w:eastAsia="Calibri" w:hAnsi="Calibri"/>
          <w:b/>
          <w:bCs/>
          <w:color w:val="2E5395"/>
          <w:sz w:val="28"/>
          <w:szCs w:val="28"/>
        </w:rPr>
        <w:t xml:space="preserve">Prompting and context</w:t>
      </w:r>
    </w:p>
    <w:p>
      <w:pPr>
        <w:spacing w:after="140" w:line="290"/>
        <w:ind w:left="360" w:hanging="360"/>
      </w:pPr>
      <w:r>
        <w:rPr>
          <w:rFonts w:ascii="Calibri" w:cs="Calibri" w:eastAsia="Calibri" w:hAnsi="Calibri"/>
          <w:b/>
          <w:bCs/>
          <w:color w:val="1F3864"/>
          <w:sz w:val="22"/>
          <w:szCs w:val="22"/>
        </w:rPr>
        <w:t xml:space="preserve">Prompt</w:t>
      </w:r>
      <w:r>
        <w:rPr>
          <w:rFonts w:ascii="Calibri" w:cs="Calibri" w:eastAsia="Calibri" w:hAnsi="Calibri"/>
          <w:b/>
          <w:bCs/>
          <w:sz w:val="22"/>
          <w:szCs w:val="22"/>
        </w:rPr>
        <w:t xml:space="preserve"> — </w:t>
      </w:r>
      <w:r>
        <w:rPr>
          <w:rFonts w:ascii="Calibri" w:cs="Calibri" w:eastAsia="Calibri" w:hAnsi="Calibri"/>
          <w:sz w:val="22"/>
          <w:szCs w:val="22"/>
        </w:rPr>
        <w:t xml:space="preserve">The input you send to a model. Everything from a one-line question to a 100K-token document with elaborate instructions. The art of writing effective prompts is called prompt engineering.</w:t>
      </w:r>
    </w:p>
    <w:p>
      <w:pPr>
        <w:spacing w:after="140" w:line="290"/>
        <w:ind w:left="360" w:hanging="360"/>
      </w:pPr>
      <w:r>
        <w:rPr>
          <w:rFonts w:ascii="Calibri" w:cs="Calibri" w:eastAsia="Calibri" w:hAnsi="Calibri"/>
          <w:b/>
          <w:bCs/>
          <w:color w:val="1F3864"/>
          <w:sz w:val="22"/>
          <w:szCs w:val="22"/>
        </w:rPr>
        <w:t xml:space="preserve">System prompt</w:t>
      </w:r>
      <w:r>
        <w:rPr>
          <w:rFonts w:ascii="Calibri" w:cs="Calibri" w:eastAsia="Calibri" w:hAnsi="Calibri"/>
          <w:b/>
          <w:bCs/>
          <w:sz w:val="22"/>
          <w:szCs w:val="22"/>
        </w:rPr>
        <w:t xml:space="preserve"> — </w:t>
      </w:r>
      <w:r>
        <w:rPr>
          <w:rFonts w:ascii="Calibri" w:cs="Calibri" w:eastAsia="Calibri" w:hAnsi="Calibri"/>
          <w:sz w:val="22"/>
          <w:szCs w:val="22"/>
        </w:rPr>
        <w:t xml:space="preserve">A special prompt that sets the model's persona, constraints, and ground rules for the entire conversation. Separated from user messages in the API ("system" vs "user" roles). Often invisible to end users of consumer chat products.</w:t>
      </w:r>
    </w:p>
    <w:p>
      <w:pPr>
        <w:spacing w:after="140" w:line="290"/>
        <w:ind w:left="360" w:hanging="360"/>
      </w:pPr>
      <w:r>
        <w:rPr>
          <w:rFonts w:ascii="Calibri" w:cs="Calibri" w:eastAsia="Calibri" w:hAnsi="Calibri"/>
          <w:b/>
          <w:bCs/>
          <w:color w:val="1F3864"/>
          <w:sz w:val="22"/>
          <w:szCs w:val="22"/>
        </w:rPr>
        <w:t xml:space="preserve">Prompt engineering</w:t>
      </w:r>
      <w:r>
        <w:rPr>
          <w:rFonts w:ascii="Calibri" w:cs="Calibri" w:eastAsia="Calibri" w:hAnsi="Calibri"/>
          <w:b/>
          <w:bCs/>
          <w:sz w:val="22"/>
          <w:szCs w:val="22"/>
        </w:rPr>
        <w:t xml:space="preserve"> — </w:t>
      </w:r>
      <w:r>
        <w:rPr>
          <w:rFonts w:ascii="Calibri" w:cs="Calibri" w:eastAsia="Calibri" w:hAnsi="Calibri"/>
          <w:sz w:val="22"/>
          <w:szCs w:val="22"/>
        </w:rPr>
        <w:t xml:space="preserve">The practice of crafting prompts to get better outputs. Includes techniques like few-shot examples, role assignment ("you are a senior engineer"), structured output requests, and chain-of-thought triggers. Was briefly hyped as a job title in 2023; now considered a skill every developer has rather than a specialization.</w:t>
      </w:r>
    </w:p>
    <w:p>
      <w:pPr>
        <w:spacing w:after="140" w:line="290"/>
        <w:ind w:left="360" w:hanging="360"/>
      </w:pPr>
      <w:r>
        <w:rPr>
          <w:rFonts w:ascii="Calibri" w:cs="Calibri" w:eastAsia="Calibri" w:hAnsi="Calibri"/>
          <w:b/>
          <w:bCs/>
          <w:color w:val="1F3864"/>
          <w:sz w:val="22"/>
          <w:szCs w:val="22"/>
        </w:rPr>
        <w:t xml:space="preserve">Context engineering</w:t>
      </w:r>
      <w:r>
        <w:rPr>
          <w:rFonts w:ascii="Calibri" w:cs="Calibri" w:eastAsia="Calibri" w:hAnsi="Calibri"/>
          <w:b/>
          <w:bCs/>
          <w:sz w:val="22"/>
          <w:szCs w:val="22"/>
        </w:rPr>
        <w:t xml:space="preserve"> — </w:t>
      </w:r>
      <w:r>
        <w:rPr>
          <w:rFonts w:ascii="Calibri" w:cs="Calibri" w:eastAsia="Calibri" w:hAnsi="Calibri"/>
          <w:sz w:val="22"/>
          <w:szCs w:val="22"/>
        </w:rPr>
        <w:t xml:space="preserve">A 2024–2026 term reframing prompt engineering as the broader practice of constructing the entire context the model sees — including retrieved documents, conversation history, tool definitions, and few-shot examples — rather than just the immediate instruction. Reflects that modern agentic systems are bottlenecked by what's in context, not by clever wording.</w:t>
      </w:r>
    </w:p>
    <w:p>
      <w:pPr>
        <w:spacing w:after="140" w:line="290"/>
        <w:ind w:left="360" w:hanging="360"/>
      </w:pPr>
      <w:r>
        <w:rPr>
          <w:rFonts w:ascii="Calibri" w:cs="Calibri" w:eastAsia="Calibri" w:hAnsi="Calibri"/>
          <w:b/>
          <w:bCs/>
          <w:color w:val="1F3864"/>
          <w:sz w:val="22"/>
          <w:szCs w:val="22"/>
        </w:rPr>
        <w:t xml:space="preserve">In-context learning</w:t>
      </w:r>
      <w:r>
        <w:rPr>
          <w:rFonts w:ascii="Calibri" w:cs="Calibri" w:eastAsia="Calibri" w:hAnsi="Calibri"/>
          <w:b/>
          <w:bCs/>
          <w:sz w:val="22"/>
          <w:szCs w:val="22"/>
        </w:rPr>
        <w:t xml:space="preserve"> — </w:t>
      </w:r>
      <w:r>
        <w:rPr>
          <w:rFonts w:ascii="Calibri" w:cs="Calibri" w:eastAsia="Calibri" w:hAnsi="Calibri"/>
          <w:sz w:val="22"/>
          <w:szCs w:val="22"/>
        </w:rPr>
        <w:t xml:space="preserve">The phenomenon where a language model can pick up new tasks just from examples in its prompt, without any weight updates. The basis of "few-shot prompting" — show three labeled examples in the prompt and the model generalizes the pattern.</w:t>
      </w:r>
    </w:p>
    <w:p>
      <w:pPr>
        <w:spacing w:after="140" w:line="290"/>
        <w:ind w:left="360" w:hanging="360"/>
      </w:pPr>
      <w:r>
        <w:rPr>
          <w:rFonts w:ascii="Calibri" w:cs="Calibri" w:eastAsia="Calibri" w:hAnsi="Calibri"/>
          <w:b/>
          <w:bCs/>
          <w:color w:val="1F3864"/>
          <w:sz w:val="22"/>
          <w:szCs w:val="22"/>
        </w:rPr>
        <w:t xml:space="preserve">Few-shot / zero-shot / one-shot</w:t>
      </w:r>
      <w:r>
        <w:rPr>
          <w:rFonts w:ascii="Calibri" w:cs="Calibri" w:eastAsia="Calibri" w:hAnsi="Calibri"/>
          <w:b/>
          <w:bCs/>
          <w:sz w:val="22"/>
          <w:szCs w:val="22"/>
        </w:rPr>
        <w:t xml:space="preserve"> — </w:t>
      </w:r>
      <w:r>
        <w:rPr>
          <w:rFonts w:ascii="Calibri" w:cs="Calibri" w:eastAsia="Calibri" w:hAnsi="Calibri"/>
          <w:sz w:val="22"/>
          <w:szCs w:val="22"/>
        </w:rPr>
        <w:t xml:space="preserve">How many examples you give the model in the prompt. Zero-shot is asking with no examples ("translate this to French"); few-shot is asking with several ("here are five translations, now do this one"). Modern frontier models are strong zero-shot, reducing the need for few-shot tricks.</w:t>
      </w:r>
    </w:p>
    <w:p>
      <w:pPr>
        <w:pStyle w:val="Heading2"/>
        <w:spacing w:after="140" w:before="280"/>
      </w:pPr>
      <w:r>
        <w:rPr>
          <w:rFonts w:ascii="Calibri" w:cs="Calibri" w:eastAsia="Calibri" w:hAnsi="Calibri"/>
          <w:b/>
          <w:bCs/>
          <w:color w:val="2E5395"/>
          <w:sz w:val="28"/>
          <w:szCs w:val="28"/>
        </w:rPr>
        <w:t xml:space="preserve">Retrieval and tools</w:t>
      </w:r>
    </w:p>
    <w:p>
      <w:pPr>
        <w:spacing w:after="140" w:line="290"/>
        <w:ind w:left="360" w:hanging="360"/>
      </w:pPr>
      <w:r>
        <w:rPr>
          <w:rFonts w:ascii="Calibri" w:cs="Calibri" w:eastAsia="Calibri" w:hAnsi="Calibri"/>
          <w:b/>
          <w:bCs/>
          <w:color w:val="1F3864"/>
          <w:sz w:val="22"/>
          <w:szCs w:val="22"/>
        </w:rPr>
        <w:t xml:space="preserve">RAG (Retrieval-Augmented Generation)</w:t>
      </w:r>
      <w:r>
        <w:rPr>
          <w:rFonts w:ascii="Calibri" w:cs="Calibri" w:eastAsia="Calibri" w:hAnsi="Calibri"/>
          <w:b/>
          <w:bCs/>
          <w:sz w:val="22"/>
          <w:szCs w:val="22"/>
        </w:rPr>
        <w:t xml:space="preserve"> — </w:t>
      </w:r>
      <w:r>
        <w:rPr>
          <w:rFonts w:ascii="Calibri" w:cs="Calibri" w:eastAsia="Calibri" w:hAnsi="Calibri"/>
          <w:sz w:val="22"/>
          <w:szCs w:val="22"/>
        </w:rPr>
        <w:t xml:space="preserve">A pattern where, before answering, the system retrieves relevant documents from a knowledge base and stuffs them into the model's context. Lets models answer questions about private data they weren't trained on, with citations. Was the dominant production AI pattern from 2023–2025; long-context models and agentic search have eroded its primacy but it remains widespread.</w:t>
      </w:r>
    </w:p>
    <w:p>
      <w:pPr>
        <w:spacing w:after="140" w:line="290"/>
        <w:ind w:left="360" w:hanging="360"/>
      </w:pPr>
      <w:r>
        <w:rPr>
          <w:rFonts w:ascii="Calibri" w:cs="Calibri" w:eastAsia="Calibri" w:hAnsi="Calibri"/>
          <w:b/>
          <w:bCs/>
          <w:color w:val="1F3864"/>
          <w:sz w:val="22"/>
          <w:szCs w:val="22"/>
        </w:rPr>
        <w:t xml:space="preserve">Vector database</w:t>
      </w:r>
      <w:r>
        <w:rPr>
          <w:rFonts w:ascii="Calibri" w:cs="Calibri" w:eastAsia="Calibri" w:hAnsi="Calibri"/>
          <w:b/>
          <w:bCs/>
          <w:sz w:val="22"/>
          <w:szCs w:val="22"/>
        </w:rPr>
        <w:t xml:space="preserve"> — </w:t>
      </w:r>
      <w:r>
        <w:rPr>
          <w:rFonts w:ascii="Calibri" w:cs="Calibri" w:eastAsia="Calibri" w:hAnsi="Calibri"/>
          <w:sz w:val="22"/>
          <w:szCs w:val="22"/>
        </w:rPr>
        <w:t xml:space="preserve">A database optimized for storing and querying embeddings by similarity. The retrieval half of RAG. Pinecone, Weaviate, Qdrant, and pgvector (Postgres extension) are common choices. In 2026, many teams have moved back to traditional keyword + BM25 search or hybrid approaches after discovering pure vector search has its own failure modes.</w:t>
      </w:r>
    </w:p>
    <w:p>
      <w:pPr>
        <w:spacing w:after="140" w:line="290"/>
        <w:ind w:left="360" w:hanging="360"/>
      </w:pPr>
      <w:r>
        <w:rPr>
          <w:rFonts w:ascii="Calibri" w:cs="Calibri" w:eastAsia="Calibri" w:hAnsi="Calibri"/>
          <w:b/>
          <w:bCs/>
          <w:color w:val="1F3864"/>
          <w:sz w:val="22"/>
          <w:szCs w:val="22"/>
        </w:rPr>
        <w:t xml:space="preserve">Semantic search</w:t>
      </w:r>
      <w:r>
        <w:rPr>
          <w:rFonts w:ascii="Calibri" w:cs="Calibri" w:eastAsia="Calibri" w:hAnsi="Calibri"/>
          <w:b/>
          <w:bCs/>
          <w:sz w:val="22"/>
          <w:szCs w:val="22"/>
        </w:rPr>
        <w:t xml:space="preserve"> — </w:t>
      </w:r>
      <w:r>
        <w:rPr>
          <w:rFonts w:ascii="Calibri" w:cs="Calibri" w:eastAsia="Calibri" w:hAnsi="Calibri"/>
          <w:sz w:val="22"/>
          <w:szCs w:val="22"/>
        </w:rPr>
        <w:t xml:space="preserve">Search based on meaning (via embeddings) rather than exact keyword matches. The query "how do I cancel my subscription" finds documents about "ending account membership" without the words overlapping.</w:t>
      </w:r>
    </w:p>
    <w:p>
      <w:pPr>
        <w:spacing w:after="140" w:line="290"/>
        <w:ind w:left="360" w:hanging="360"/>
      </w:pPr>
      <w:r>
        <w:rPr>
          <w:rFonts w:ascii="Calibri" w:cs="Calibri" w:eastAsia="Calibri" w:hAnsi="Calibri"/>
          <w:b/>
          <w:bCs/>
          <w:color w:val="1F3864"/>
          <w:sz w:val="22"/>
          <w:szCs w:val="22"/>
        </w:rPr>
        <w:t xml:space="preserve">Tool use / function calling</w:t>
      </w:r>
      <w:r>
        <w:rPr>
          <w:rFonts w:ascii="Calibri" w:cs="Calibri" w:eastAsia="Calibri" w:hAnsi="Calibri"/>
          <w:b/>
          <w:bCs/>
          <w:sz w:val="22"/>
          <w:szCs w:val="22"/>
        </w:rPr>
        <w:t xml:space="preserve"> — </w:t>
      </w:r>
      <w:r>
        <w:rPr>
          <w:rFonts w:ascii="Calibri" w:cs="Calibri" w:eastAsia="Calibri" w:hAnsi="Calibri"/>
          <w:sz w:val="22"/>
          <w:szCs w:val="22"/>
        </w:rPr>
        <w:t xml:space="preserve">The ability of a model to invoke external functions (search, calculator, code execution, API calls) during a conversation and incorporate results into its response. Originally an OpenAI feature in 2023; now table stakes. The mechanism underlying most useful AI applications.</w:t>
      </w:r>
    </w:p>
    <w:p>
      <w:pPr>
        <w:spacing w:after="140" w:line="290"/>
        <w:ind w:left="360" w:hanging="360"/>
      </w:pPr>
      <w:r>
        <w:rPr>
          <w:rFonts w:ascii="Calibri" w:cs="Calibri" w:eastAsia="Calibri" w:hAnsi="Calibri"/>
          <w:b/>
          <w:bCs/>
          <w:color w:val="1F3864"/>
          <w:sz w:val="22"/>
          <w:szCs w:val="22"/>
        </w:rPr>
        <w:t xml:space="preserve">Structured output</w:t>
      </w:r>
      <w:r>
        <w:rPr>
          <w:rFonts w:ascii="Calibri" w:cs="Calibri" w:eastAsia="Calibri" w:hAnsi="Calibri"/>
          <w:b/>
          <w:bCs/>
          <w:sz w:val="22"/>
          <w:szCs w:val="22"/>
        </w:rPr>
        <w:t xml:space="preserve"> — </w:t>
      </w:r>
      <w:r>
        <w:rPr>
          <w:rFonts w:ascii="Calibri" w:cs="Calibri" w:eastAsia="Calibri" w:hAnsi="Calibri"/>
          <w:sz w:val="22"/>
          <w:szCs w:val="22"/>
        </w:rPr>
        <w:t xml:space="preserve">Constraining a model's response to a specific schema (JSON, regex, grammar). Providers offer this as an API parameter that enforces the schema at decode time. Eliminates the brittleness of "hope the JSON parses."</w:t>
      </w:r>
    </w:p>
    <w:p>
      <w:pPr>
        <w:spacing w:after="140" w:line="290"/>
        <w:ind w:left="360" w:hanging="360"/>
      </w:pPr>
      <w:r>
        <w:rPr>
          <w:rFonts w:ascii="Calibri" w:cs="Calibri" w:eastAsia="Calibri" w:hAnsi="Calibri"/>
          <w:b/>
          <w:bCs/>
          <w:color w:val="1F3864"/>
          <w:sz w:val="22"/>
          <w:szCs w:val="22"/>
        </w:rPr>
        <w:t xml:space="preserve">MCP (Model Context Protocol)</w:t>
      </w:r>
      <w:r>
        <w:rPr>
          <w:rFonts w:ascii="Calibri" w:cs="Calibri" w:eastAsia="Calibri" w:hAnsi="Calibri"/>
          <w:b/>
          <w:bCs/>
          <w:sz w:val="22"/>
          <w:szCs w:val="22"/>
        </w:rPr>
        <w:t xml:space="preserve"> — </w:t>
      </w:r>
      <w:r>
        <w:rPr>
          <w:rFonts w:ascii="Calibri" w:cs="Calibri" w:eastAsia="Calibri" w:hAnsi="Calibri"/>
          <w:sz w:val="22"/>
          <w:szCs w:val="22"/>
        </w:rPr>
        <w:t xml:space="preserve">An open standard, released by Anthropic in November 2024, for how AI applications connect to external tools and data sources. Often described as "USB-C for AI applications." Replaces the bespoke wrappers each agent framework used to write. Adopted by all major providers and frameworks by 2026.</w:t>
      </w:r>
      <w:r>
        <w:rPr>
          <w:rFonts w:ascii="Calibri" w:cs="Calibri" w:eastAsia="Calibri" w:hAnsi="Calibri"/>
          <w:i/>
          <w:iCs/>
          <w:color w:val="595959"/>
          <w:sz w:val="22"/>
          <w:szCs w:val="22"/>
        </w:rPr>
        <w:t xml:space="preserve"> If you build agentic software, learn MCP before learning any specific framework.</w:t>
      </w:r>
    </w:p>
    <w:p>
      <w:pPr>
        <w:spacing w:after="140" w:line="290"/>
        <w:ind w:left="360" w:hanging="360"/>
      </w:pPr>
      <w:r>
        <w:rPr>
          <w:rFonts w:ascii="Calibri" w:cs="Calibri" w:eastAsia="Calibri" w:hAnsi="Calibri"/>
          <w:b/>
          <w:bCs/>
          <w:color w:val="1F3864"/>
          <w:sz w:val="22"/>
          <w:szCs w:val="22"/>
        </w:rPr>
        <w:t xml:space="preserve">A2A (Agent-to-Agent)</w:t>
      </w:r>
      <w:r>
        <w:rPr>
          <w:rFonts w:ascii="Calibri" w:cs="Calibri" w:eastAsia="Calibri" w:hAnsi="Calibri"/>
          <w:b/>
          <w:bCs/>
          <w:sz w:val="22"/>
          <w:szCs w:val="22"/>
        </w:rPr>
        <w:t xml:space="preserve"> — </w:t>
      </w:r>
      <w:r>
        <w:rPr>
          <w:rFonts w:ascii="Calibri" w:cs="Calibri" w:eastAsia="Calibri" w:hAnsi="Calibri"/>
          <w:sz w:val="22"/>
          <w:szCs w:val="22"/>
        </w:rPr>
        <w:t xml:space="preserve">A Google-developed open protocol for AI agents to communicate and delegate tasks to other AI agents. Complements MCP: MCP connects agents to tools, A2A connects agents to agents.</w:t>
      </w:r>
    </w:p>
    <w:p>
      <w:pPr>
        <w:pStyle w:val="Heading2"/>
        <w:spacing w:after="140" w:before="280"/>
      </w:pPr>
      <w:r>
        <w:rPr>
          <w:rFonts w:ascii="Calibri" w:cs="Calibri" w:eastAsia="Calibri" w:hAnsi="Calibri"/>
          <w:b/>
          <w:bCs/>
          <w:color w:val="2E5395"/>
          <w:sz w:val="28"/>
          <w:szCs w:val="28"/>
        </w:rPr>
        <w:t xml:space="preserve">Agents</w:t>
      </w:r>
    </w:p>
    <w:p>
      <w:pPr>
        <w:spacing w:after="140" w:line="290"/>
        <w:ind w:left="360" w:hanging="360"/>
      </w:pPr>
      <w:r>
        <w:rPr>
          <w:rFonts w:ascii="Calibri" w:cs="Calibri" w:eastAsia="Calibri" w:hAnsi="Calibri"/>
          <w:b/>
          <w:bCs/>
          <w:color w:val="1F3864"/>
          <w:sz w:val="22"/>
          <w:szCs w:val="22"/>
        </w:rPr>
        <w:t xml:space="preserve">Agent</w:t>
      </w:r>
      <w:r>
        <w:rPr>
          <w:rFonts w:ascii="Calibri" w:cs="Calibri" w:eastAsia="Calibri" w:hAnsi="Calibri"/>
          <w:b/>
          <w:bCs/>
          <w:sz w:val="22"/>
          <w:szCs w:val="22"/>
        </w:rPr>
        <w:t xml:space="preserve"> — </w:t>
      </w:r>
      <w:r>
        <w:rPr>
          <w:rFonts w:ascii="Calibri" w:cs="Calibri" w:eastAsia="Calibri" w:hAnsi="Calibri"/>
          <w:sz w:val="22"/>
          <w:szCs w:val="22"/>
        </w:rPr>
        <w:t xml:space="preserve">An AI system that loops: it perceives, decides, acts (via tools), observes the result, and decides again — toward some user-specified goal. The difference between a chatbot and an agent is autonomy across multiple steps. A system that asks permission before every action is a UI, not an agent.</w:t>
      </w:r>
    </w:p>
    <w:p>
      <w:pPr>
        <w:spacing w:after="140" w:line="290"/>
        <w:ind w:left="360" w:hanging="360"/>
      </w:pPr>
      <w:r>
        <w:rPr>
          <w:rFonts w:ascii="Calibri" w:cs="Calibri" w:eastAsia="Calibri" w:hAnsi="Calibri"/>
          <w:b/>
          <w:bCs/>
          <w:color w:val="1F3864"/>
          <w:sz w:val="22"/>
          <w:szCs w:val="22"/>
        </w:rPr>
        <w:t xml:space="preserve">Agentic workflow</w:t>
      </w:r>
      <w:r>
        <w:rPr>
          <w:rFonts w:ascii="Calibri" w:cs="Calibri" w:eastAsia="Calibri" w:hAnsi="Calibri"/>
          <w:b/>
          <w:bCs/>
          <w:sz w:val="22"/>
          <w:szCs w:val="22"/>
        </w:rPr>
        <w:t xml:space="preserve"> — </w:t>
      </w:r>
      <w:r>
        <w:rPr>
          <w:rFonts w:ascii="Calibri" w:cs="Calibri" w:eastAsia="Calibri" w:hAnsi="Calibri"/>
          <w:sz w:val="22"/>
          <w:szCs w:val="22"/>
        </w:rPr>
        <w:t xml:space="preserve">A structured pipeline where an AI system completes a multi-step task, often involving multiple tool calls or even multiple specialized sub-agents. The dominant production pattern in 2026 for any non-trivial AI application.</w:t>
      </w:r>
    </w:p>
    <w:p>
      <w:pPr>
        <w:spacing w:after="140" w:line="290"/>
        <w:ind w:left="360" w:hanging="360"/>
      </w:pPr>
      <w:r>
        <w:rPr>
          <w:rFonts w:ascii="Calibri" w:cs="Calibri" w:eastAsia="Calibri" w:hAnsi="Calibri"/>
          <w:b/>
          <w:bCs/>
          <w:color w:val="1F3864"/>
          <w:sz w:val="22"/>
          <w:szCs w:val="22"/>
        </w:rPr>
        <w:t xml:space="preserve">ReAct (Reasoning + Acting)</w:t>
      </w:r>
      <w:r>
        <w:rPr>
          <w:rFonts w:ascii="Calibri" w:cs="Calibri" w:eastAsia="Calibri" w:hAnsi="Calibri"/>
          <w:b/>
          <w:bCs/>
          <w:sz w:val="22"/>
          <w:szCs w:val="22"/>
        </w:rPr>
        <w:t xml:space="preserve"> — </w:t>
      </w:r>
      <w:r>
        <w:rPr>
          <w:rFonts w:ascii="Calibri" w:cs="Calibri" w:eastAsia="Calibri" w:hAnsi="Calibri"/>
          <w:sz w:val="22"/>
          <w:szCs w:val="22"/>
        </w:rPr>
        <w:t xml:space="preserve">An early agent pattern (2022 paper) where the model interleaves thinking and acting: "Thought: I need the weather. Action: call weather API. Observation: 72°F. Thought: ..." The conceptual ancestor of every modern agent framework.</w:t>
      </w:r>
    </w:p>
    <w:p>
      <w:pPr>
        <w:spacing w:after="140" w:line="290"/>
        <w:ind w:left="360" w:hanging="360"/>
      </w:pPr>
      <w:r>
        <w:rPr>
          <w:rFonts w:ascii="Calibri" w:cs="Calibri" w:eastAsia="Calibri" w:hAnsi="Calibri"/>
          <w:b/>
          <w:bCs/>
          <w:color w:val="1F3864"/>
          <w:sz w:val="22"/>
          <w:szCs w:val="22"/>
        </w:rPr>
        <w:t xml:space="preserve">Multi-agent system</w:t>
      </w:r>
      <w:r>
        <w:rPr>
          <w:rFonts w:ascii="Calibri" w:cs="Calibri" w:eastAsia="Calibri" w:hAnsi="Calibri"/>
          <w:b/>
          <w:bCs/>
          <w:sz w:val="22"/>
          <w:szCs w:val="22"/>
        </w:rPr>
        <w:t xml:space="preserve"> — </w:t>
      </w:r>
      <w:r>
        <w:rPr>
          <w:rFonts w:ascii="Calibri" w:cs="Calibri" w:eastAsia="Calibri" w:hAnsi="Calibri"/>
          <w:sz w:val="22"/>
          <w:szCs w:val="22"/>
        </w:rPr>
        <w:t xml:space="preserve">Multiple AI agents collaborating on a task, often with specialized roles (planner, executor, reviewer). Sometimes genuinely useful for complex workflows; sometimes a way of papering over a single agent's limitations with elaborate scaffolding.</w:t>
      </w:r>
    </w:p>
    <w:p>
      <w:pPr>
        <w:spacing w:after="140" w:line="290"/>
        <w:ind w:left="360" w:hanging="360"/>
      </w:pPr>
      <w:r>
        <w:rPr>
          <w:rFonts w:ascii="Calibri" w:cs="Calibri" w:eastAsia="Calibri" w:hAnsi="Calibri"/>
          <w:b/>
          <w:bCs/>
          <w:color w:val="1F3864"/>
          <w:sz w:val="22"/>
          <w:szCs w:val="22"/>
        </w:rPr>
        <w:t xml:space="preserve">Computer use</w:t>
      </w:r>
      <w:r>
        <w:rPr>
          <w:rFonts w:ascii="Calibri" w:cs="Calibri" w:eastAsia="Calibri" w:hAnsi="Calibri"/>
          <w:b/>
          <w:bCs/>
          <w:sz w:val="22"/>
          <w:szCs w:val="22"/>
        </w:rPr>
        <w:t xml:space="preserve"> — </w:t>
      </w:r>
      <w:r>
        <w:rPr>
          <w:rFonts w:ascii="Calibri" w:cs="Calibri" w:eastAsia="Calibri" w:hAnsi="Calibri"/>
          <w:sz w:val="22"/>
          <w:szCs w:val="22"/>
        </w:rPr>
        <w:t xml:space="preserve">An agent capability where the model takes screenshots, moves the mouse, and types — interacting with software the way a human would. Anthropic introduced this with Claude in October 2024; OpenAI followed with Operator. Still rough but improving rapidly.</w:t>
      </w:r>
    </w:p>
    <w:p>
      <w:pPr>
        <w:spacing w:after="140" w:line="290"/>
        <w:ind w:left="360" w:hanging="360"/>
      </w:pPr>
      <w:r>
        <w:rPr>
          <w:rFonts w:ascii="Calibri" w:cs="Calibri" w:eastAsia="Calibri" w:hAnsi="Calibri"/>
          <w:b/>
          <w:bCs/>
          <w:color w:val="1F3864"/>
          <w:sz w:val="22"/>
          <w:szCs w:val="22"/>
        </w:rPr>
        <w:t xml:space="preserve">Browser use / web agent</w:t>
      </w:r>
      <w:r>
        <w:rPr>
          <w:rFonts w:ascii="Calibri" w:cs="Calibri" w:eastAsia="Calibri" w:hAnsi="Calibri"/>
          <w:b/>
          <w:bCs/>
          <w:sz w:val="22"/>
          <w:szCs w:val="22"/>
        </w:rPr>
        <w:t xml:space="preserve"> — </w:t>
      </w:r>
      <w:r>
        <w:rPr>
          <w:rFonts w:ascii="Calibri" w:cs="Calibri" w:eastAsia="Calibri" w:hAnsi="Calibri"/>
          <w:sz w:val="22"/>
          <w:szCs w:val="22"/>
        </w:rPr>
        <w:t xml:space="preserve">An agent specialized in operating a web browser to complete tasks (research, form filling, purchases). The narrower, often more reliable cousin of general computer use.</w:t>
      </w:r>
    </w:p>
    <w:p>
      <w:pPr>
        <w:spacing w:after="140" w:line="290"/>
        <w:ind w:left="360" w:hanging="360"/>
      </w:pPr>
      <w:r>
        <w:rPr>
          <w:rFonts w:ascii="Calibri" w:cs="Calibri" w:eastAsia="Calibri" w:hAnsi="Calibri"/>
          <w:b/>
          <w:bCs/>
          <w:color w:val="1F3864"/>
          <w:sz w:val="22"/>
          <w:szCs w:val="22"/>
        </w:rPr>
        <w:t xml:space="preserve">Coding agent</w:t>
      </w:r>
      <w:r>
        <w:rPr>
          <w:rFonts w:ascii="Calibri" w:cs="Calibri" w:eastAsia="Calibri" w:hAnsi="Calibri"/>
          <w:b/>
          <w:bCs/>
          <w:sz w:val="22"/>
          <w:szCs w:val="22"/>
        </w:rPr>
        <w:t xml:space="preserve"> — </w:t>
      </w:r>
      <w:r>
        <w:rPr>
          <w:rFonts w:ascii="Calibri" w:cs="Calibri" w:eastAsia="Calibri" w:hAnsi="Calibri"/>
          <w:sz w:val="22"/>
          <w:szCs w:val="22"/>
        </w:rPr>
        <w:t xml:space="preserve">An agent designed to write, modify, and debug code across multiple files. Cursor, Claude Code, Codex, GitHub Copilot Workspace, and Devin are examples. Has matured into the most economically valuable agent category by 2026.</w:t>
      </w:r>
    </w:p>
    <w:p>
      <w:pPr>
        <w:spacing w:after="140" w:line="290"/>
        <w:ind w:left="360" w:hanging="360"/>
      </w:pPr>
      <w:r>
        <w:rPr>
          <w:rFonts w:ascii="Calibri" w:cs="Calibri" w:eastAsia="Calibri" w:hAnsi="Calibri"/>
          <w:b/>
          <w:bCs/>
          <w:color w:val="1F3864"/>
          <w:sz w:val="22"/>
          <w:szCs w:val="22"/>
        </w:rPr>
        <w:t xml:space="preserve">Hallucination</w:t>
      </w:r>
      <w:r>
        <w:rPr>
          <w:rFonts w:ascii="Calibri" w:cs="Calibri" w:eastAsia="Calibri" w:hAnsi="Calibri"/>
          <w:b/>
          <w:bCs/>
          <w:sz w:val="22"/>
          <w:szCs w:val="22"/>
        </w:rPr>
        <w:t xml:space="preserve"> — </w:t>
      </w:r>
      <w:r>
        <w:rPr>
          <w:rFonts w:ascii="Calibri" w:cs="Calibri" w:eastAsia="Calibri" w:hAnsi="Calibri"/>
          <w:sz w:val="22"/>
          <w:szCs w:val="22"/>
        </w:rPr>
        <w:t xml:space="preserve">When a model confidently produces false information. The defining flaw of LLMs. Frontier models in 2026 hallucinate substantially less than in 2023 but the problem is not solved; reasoning models actually hallucinate more on some benchmarks because they confabulate elaborate justifications.</w:t>
      </w:r>
    </w:p>
    <w:p>
      <w:r>
        <w:br w:type="page"/>
      </w:r>
    </w:p>
    <w:p>
      <w:pPr>
        <w:pStyle w:val="Heading1"/>
        <w:spacing w:after="200" w:before="360"/>
      </w:pPr>
      <w:r>
        <w:rPr>
          <w:rFonts w:ascii="Calibri" w:cs="Calibri" w:eastAsia="Calibri" w:hAnsi="Calibri"/>
          <w:b/>
          <w:bCs/>
          <w:color w:val="1F3864"/>
          <w:sz w:val="36"/>
          <w:szCs w:val="36"/>
        </w:rPr>
        <w:t xml:space="preserve">Chapter 4 — The model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single" w:color="4472C4" w:sz="12"/>
              <w:bottom w:val="single" w:color="4472C4" w:sz="4"/>
              <w:right w:val="single" w:color="4472C4" w:sz="4"/>
            </w:tcBorders>
            <w:shd w:fill="EAF1FB" w:val="clear"/>
            <w:tcMar>
              <w:top w:type="dxa" w:w="120"/>
              <w:left w:type="dxa" w:w="180"/>
              <w:bottom w:type="dxa" w:w="120"/>
              <w:right w:type="dxa" w:w="180"/>
            </w:tcMar>
          </w:tcPr>
          <w:p>
            <w:pPr>
              <w:spacing w:after="80"/>
            </w:pPr>
            <w:r>
              <w:rPr>
                <w:rFonts w:ascii="Calibri" w:cs="Calibri" w:eastAsia="Calibri" w:hAnsi="Calibri"/>
                <w:b/>
                <w:bCs/>
                <w:color w:val="1F3864"/>
                <w:sz w:val="22"/>
                <w:szCs w:val="22"/>
              </w:rPr>
              <w:t xml:space="preserve">Freshness warning</w:t>
            </w:r>
          </w:p>
          <w:p>
            <w:pPr>
              <w:spacing w:after="60" w:line="280"/>
            </w:pPr>
            <w:r>
              <w:rPr>
                <w:rFonts w:ascii="Calibri" w:cs="Calibri" w:eastAsia="Calibri" w:hAnsi="Calibri"/>
                <w:sz w:val="22"/>
                <w:szCs w:val="22"/>
              </w:rPr>
              <w:t xml:space="preserve">This chapter is current as of May 2026. Specific version numbers and pricing will be stale within months. The lab structure and competitive dynamics tend to age better than the version numbers — focus on those if you're reading this in 2027 or later.</w:t>
            </w:r>
          </w:p>
        </w:tc>
      </w:tr>
    </w:tbl>
    <w:p>
      <w:pPr>
        <w:pStyle w:val="Heading2"/>
        <w:spacing w:after="140" w:before="280"/>
      </w:pPr>
      <w:r>
        <w:rPr>
          <w:rFonts w:ascii="Calibri" w:cs="Calibri" w:eastAsia="Calibri" w:hAnsi="Calibri"/>
          <w:b/>
          <w:bCs/>
          <w:color w:val="2E5395"/>
          <w:sz w:val="28"/>
          <w:szCs w:val="28"/>
        </w:rPr>
        <w:t xml:space="preserve">The frontier labs</w:t>
      </w:r>
    </w:p>
    <w:p>
      <w:pPr>
        <w:spacing w:after="140" w:line="290"/>
        <w:ind w:left="360" w:hanging="360"/>
      </w:pPr>
      <w:r>
        <w:rPr>
          <w:rFonts w:ascii="Calibri" w:cs="Calibri" w:eastAsia="Calibri" w:hAnsi="Calibri"/>
          <w:b/>
          <w:bCs/>
          <w:color w:val="1F3864"/>
          <w:sz w:val="22"/>
          <w:szCs w:val="22"/>
        </w:rPr>
        <w:t xml:space="preserve">OpenAI</w:t>
      </w:r>
      <w:r>
        <w:rPr>
          <w:rFonts w:ascii="Calibri" w:cs="Calibri" w:eastAsia="Calibri" w:hAnsi="Calibri"/>
          <w:b/>
          <w:bCs/>
          <w:sz w:val="22"/>
          <w:szCs w:val="22"/>
        </w:rPr>
        <w:t xml:space="preserve"> — </w:t>
      </w:r>
      <w:r>
        <w:rPr>
          <w:rFonts w:ascii="Calibri" w:cs="Calibri" w:eastAsia="Calibri" w:hAnsi="Calibri"/>
          <w:sz w:val="22"/>
          <w:szCs w:val="22"/>
        </w:rPr>
        <w:t xml:space="preserve">Makers of the GPT family and the o-series reasoning models. Largest by revenue and consumer mindshare. As of mid-2026, the current flagship is GPT-5.5, with GPT-Rosalind for life sciences. Deeply partnered with Microsoft but increasingly available via AWS Bedrock as well.</w:t>
      </w:r>
    </w:p>
    <w:p>
      <w:pPr>
        <w:spacing w:after="140" w:line="290"/>
        <w:ind w:left="360" w:hanging="360"/>
      </w:pPr>
      <w:r>
        <w:rPr>
          <w:rFonts w:ascii="Calibri" w:cs="Calibri" w:eastAsia="Calibri" w:hAnsi="Calibri"/>
          <w:b/>
          <w:bCs/>
          <w:color w:val="1F3864"/>
          <w:sz w:val="22"/>
          <w:szCs w:val="22"/>
        </w:rPr>
        <w:t xml:space="preserve">Anthropic</w:t>
      </w:r>
      <w:r>
        <w:rPr>
          <w:rFonts w:ascii="Calibri" w:cs="Calibri" w:eastAsia="Calibri" w:hAnsi="Calibri"/>
          <w:b/>
          <w:bCs/>
          <w:sz w:val="22"/>
          <w:szCs w:val="22"/>
        </w:rPr>
        <w:t xml:space="preserve"> — </w:t>
      </w:r>
      <w:r>
        <w:rPr>
          <w:rFonts w:ascii="Calibri" w:cs="Calibri" w:eastAsia="Calibri" w:hAnsi="Calibri"/>
          <w:sz w:val="22"/>
          <w:szCs w:val="22"/>
        </w:rPr>
        <w:t xml:space="preserve">Makers of Claude. Founded by former OpenAI researchers. As of May 2026, ships Claude Opus 4.7 (flagship), Sonnet 4.6 (mid-tier), and Haiku 4.5 (fast/cheap). Distinguishing focus is AI safety research and a constitutional approach to alignment. Pioneered MCP and computer use.</w:t>
      </w:r>
    </w:p>
    <w:p>
      <w:pPr>
        <w:spacing w:after="140" w:line="290"/>
        <w:ind w:left="360" w:hanging="360"/>
      </w:pPr>
      <w:r>
        <w:rPr>
          <w:rFonts w:ascii="Calibri" w:cs="Calibri" w:eastAsia="Calibri" w:hAnsi="Calibri"/>
          <w:b/>
          <w:bCs/>
          <w:color w:val="1F3864"/>
          <w:sz w:val="22"/>
          <w:szCs w:val="22"/>
        </w:rPr>
        <w:t xml:space="preserve">Google DeepMind</w:t>
      </w:r>
      <w:r>
        <w:rPr>
          <w:rFonts w:ascii="Calibri" w:cs="Calibri" w:eastAsia="Calibri" w:hAnsi="Calibri"/>
          <w:b/>
          <w:bCs/>
          <w:sz w:val="22"/>
          <w:szCs w:val="22"/>
        </w:rPr>
        <w:t xml:space="preserve"> — </w:t>
      </w:r>
      <w:r>
        <w:rPr>
          <w:rFonts w:ascii="Calibri" w:cs="Calibri" w:eastAsia="Calibri" w:hAnsi="Calibri"/>
          <w:sz w:val="22"/>
          <w:szCs w:val="22"/>
        </w:rPr>
        <w:t xml:space="preserve">Google's AI division (merger of Google Brain and DeepMind in 2023). Makers of the Gemini family. Gemini 3.1 Pro is the current flagship as of May 2026. Strongest in multimodal capabilities and tightly integrated with Google's product surface (Workspace, Search, Android).</w:t>
      </w:r>
    </w:p>
    <w:p>
      <w:pPr>
        <w:spacing w:after="140" w:line="290"/>
        <w:ind w:left="360" w:hanging="360"/>
      </w:pPr>
      <w:r>
        <w:rPr>
          <w:rFonts w:ascii="Calibri" w:cs="Calibri" w:eastAsia="Calibri" w:hAnsi="Calibri"/>
          <w:b/>
          <w:bCs/>
          <w:color w:val="1F3864"/>
          <w:sz w:val="22"/>
          <w:szCs w:val="22"/>
        </w:rPr>
        <w:t xml:space="preserve">Meta AI / FAIR</w:t>
      </w:r>
      <w:r>
        <w:rPr>
          <w:rFonts w:ascii="Calibri" w:cs="Calibri" w:eastAsia="Calibri" w:hAnsi="Calibri"/>
          <w:b/>
          <w:bCs/>
          <w:sz w:val="22"/>
          <w:szCs w:val="22"/>
        </w:rPr>
        <w:t xml:space="preserve"> — </w:t>
      </w:r>
      <w:r>
        <w:rPr>
          <w:rFonts w:ascii="Calibri" w:cs="Calibri" w:eastAsia="Calibri" w:hAnsi="Calibri"/>
          <w:sz w:val="22"/>
          <w:szCs w:val="22"/>
        </w:rPr>
        <w:t xml:space="preserve">Meta's AI research arm. Makers of the Llama family (open-weight models). Yann LeCun ran FAIR for over a decade before departing in late 2025 to start AMI Labs. Meta's strategy: pour billions into open-weight models to commoditize the AI layer and undercut closed competitors.</w:t>
      </w:r>
    </w:p>
    <w:p>
      <w:pPr>
        <w:spacing w:after="140" w:line="290"/>
        <w:ind w:left="360" w:hanging="360"/>
      </w:pPr>
      <w:r>
        <w:rPr>
          <w:rFonts w:ascii="Calibri" w:cs="Calibri" w:eastAsia="Calibri" w:hAnsi="Calibri"/>
          <w:b/>
          <w:bCs/>
          <w:color w:val="1F3864"/>
          <w:sz w:val="22"/>
          <w:szCs w:val="22"/>
        </w:rPr>
        <w:t xml:space="preserve">xAI</w:t>
      </w:r>
      <w:r>
        <w:rPr>
          <w:rFonts w:ascii="Calibri" w:cs="Calibri" w:eastAsia="Calibri" w:hAnsi="Calibri"/>
          <w:b/>
          <w:bCs/>
          <w:sz w:val="22"/>
          <w:szCs w:val="22"/>
        </w:rPr>
        <w:t xml:space="preserve"> — </w:t>
      </w:r>
      <w:r>
        <w:rPr>
          <w:rFonts w:ascii="Calibri" w:cs="Calibri" w:eastAsia="Calibri" w:hAnsi="Calibri"/>
          <w:sz w:val="22"/>
          <w:szCs w:val="22"/>
        </w:rPr>
        <w:t xml:space="preserve">Elon Musk's AI company, founded 2023. Makes the Grok family. Distinguishing feature is real-time integration with X (Twitter) data. Grok 4 is the current flagship as of May 2026.</w:t>
      </w:r>
    </w:p>
    <w:p>
      <w:pPr>
        <w:spacing w:after="140" w:line="290"/>
        <w:ind w:left="360" w:hanging="360"/>
      </w:pPr>
      <w:r>
        <w:rPr>
          <w:rFonts w:ascii="Calibri" w:cs="Calibri" w:eastAsia="Calibri" w:hAnsi="Calibri"/>
          <w:b/>
          <w:bCs/>
          <w:color w:val="1F3864"/>
          <w:sz w:val="22"/>
          <w:szCs w:val="22"/>
        </w:rPr>
        <w:t xml:space="preserve">DeepSeek</w:t>
      </w:r>
      <w:r>
        <w:rPr>
          <w:rFonts w:ascii="Calibri" w:cs="Calibri" w:eastAsia="Calibri" w:hAnsi="Calibri"/>
          <w:b/>
          <w:bCs/>
          <w:sz w:val="22"/>
          <w:szCs w:val="22"/>
        </w:rPr>
        <w:t xml:space="preserve"> — </w:t>
      </w:r>
      <w:r>
        <w:rPr>
          <w:rFonts w:ascii="Calibri" w:cs="Calibri" w:eastAsia="Calibri" w:hAnsi="Calibri"/>
          <w:sz w:val="22"/>
          <w:szCs w:val="22"/>
        </w:rPr>
        <w:t xml:space="preserve">Chinese AI lab whose late-2024/early-2025 releases (V3, R1) shocked the industry by approaching frontier capability at a fraction of the training cost. Has continued to ship aggressively — V4 Pro in early 2026 is open-weight, 1M context, and dramatically undercuts US providers on price. Pivotal in the open-weight movement.</w:t>
      </w:r>
    </w:p>
    <w:p>
      <w:pPr>
        <w:spacing w:after="140" w:line="290"/>
        <w:ind w:left="360" w:hanging="360"/>
      </w:pPr>
      <w:r>
        <w:rPr>
          <w:rFonts w:ascii="Calibri" w:cs="Calibri" w:eastAsia="Calibri" w:hAnsi="Calibri"/>
          <w:b/>
          <w:bCs/>
          <w:color w:val="1F3864"/>
          <w:sz w:val="22"/>
          <w:szCs w:val="22"/>
        </w:rPr>
        <w:t xml:space="preserve">Mistral</w:t>
      </w:r>
      <w:r>
        <w:rPr>
          <w:rFonts w:ascii="Calibri" w:cs="Calibri" w:eastAsia="Calibri" w:hAnsi="Calibri"/>
          <w:b/>
          <w:bCs/>
          <w:sz w:val="22"/>
          <w:szCs w:val="22"/>
        </w:rPr>
        <w:t xml:space="preserve"> — </w:t>
      </w:r>
      <w:r>
        <w:rPr>
          <w:rFonts w:ascii="Calibri" w:cs="Calibri" w:eastAsia="Calibri" w:hAnsi="Calibri"/>
          <w:sz w:val="22"/>
          <w:szCs w:val="22"/>
        </w:rPr>
        <w:t xml:space="preserve">French AI lab. Makers of Mistral, Mixtral (the first widely-known MoE open-weight model), and Codestral. Smaller than the giants but produces high-quality open-weight models with permissive licenses.</w:t>
      </w:r>
    </w:p>
    <w:p>
      <w:pPr>
        <w:spacing w:after="140" w:line="290"/>
        <w:ind w:left="360" w:hanging="360"/>
      </w:pPr>
      <w:r>
        <w:rPr>
          <w:rFonts w:ascii="Calibri" w:cs="Calibri" w:eastAsia="Calibri" w:hAnsi="Calibri"/>
          <w:b/>
          <w:bCs/>
          <w:color w:val="1F3864"/>
          <w:sz w:val="22"/>
          <w:szCs w:val="22"/>
        </w:rPr>
        <w:t xml:space="preserve">Alibaba / Qwen</w:t>
      </w:r>
      <w:r>
        <w:rPr>
          <w:rFonts w:ascii="Calibri" w:cs="Calibri" w:eastAsia="Calibri" w:hAnsi="Calibri"/>
          <w:b/>
          <w:bCs/>
          <w:sz w:val="22"/>
          <w:szCs w:val="22"/>
        </w:rPr>
        <w:t xml:space="preserve"> — </w:t>
      </w:r>
      <w:r>
        <w:rPr>
          <w:rFonts w:ascii="Calibri" w:cs="Calibri" w:eastAsia="Calibri" w:hAnsi="Calibri"/>
          <w:sz w:val="22"/>
          <w:szCs w:val="22"/>
        </w:rPr>
        <w:t xml:space="preserve">Alibaba's AI division. Makers of the Qwen family of open-weight models. Particularly strong in Asian-language tasks and a major force in the open-weight ecosystem.</w:t>
      </w:r>
    </w:p>
    <w:p>
      <w:pPr>
        <w:spacing w:after="140" w:line="290"/>
        <w:ind w:left="360" w:hanging="360"/>
      </w:pPr>
      <w:r>
        <w:rPr>
          <w:rFonts w:ascii="Calibri" w:cs="Calibri" w:eastAsia="Calibri" w:hAnsi="Calibri"/>
          <w:b/>
          <w:bCs/>
          <w:color w:val="1F3864"/>
          <w:sz w:val="22"/>
          <w:szCs w:val="22"/>
        </w:rPr>
        <w:t xml:space="preserve">Z.AI / GLM</w:t>
      </w:r>
      <w:r>
        <w:rPr>
          <w:rFonts w:ascii="Calibri" w:cs="Calibri" w:eastAsia="Calibri" w:hAnsi="Calibri"/>
          <w:b/>
          <w:bCs/>
          <w:sz w:val="22"/>
          <w:szCs w:val="22"/>
        </w:rPr>
        <w:t xml:space="preserve"> — </w:t>
      </w:r>
      <w:r>
        <w:rPr>
          <w:rFonts w:ascii="Calibri" w:cs="Calibri" w:eastAsia="Calibri" w:hAnsi="Calibri"/>
          <w:sz w:val="22"/>
          <w:szCs w:val="22"/>
        </w:rPr>
        <w:t xml:space="preserve">Tsinghua-affiliated Chinese lab. Makers of the GLM family. GLM-5 reached frontier-class coding performance in 2026 as an open-weight release.</w:t>
      </w:r>
    </w:p>
    <w:p>
      <w:pPr>
        <w:spacing w:after="140" w:line="290"/>
        <w:ind w:left="360" w:hanging="360"/>
      </w:pPr>
      <w:r>
        <w:rPr>
          <w:rFonts w:ascii="Calibri" w:cs="Calibri" w:eastAsia="Calibri" w:hAnsi="Calibri"/>
          <w:b/>
          <w:bCs/>
          <w:color w:val="1F3864"/>
          <w:sz w:val="22"/>
          <w:szCs w:val="22"/>
        </w:rPr>
        <w:t xml:space="preserve">Moonshot AI / Kimi</w:t>
      </w:r>
      <w:r>
        <w:rPr>
          <w:rFonts w:ascii="Calibri" w:cs="Calibri" w:eastAsia="Calibri" w:hAnsi="Calibri"/>
          <w:b/>
          <w:bCs/>
          <w:sz w:val="22"/>
          <w:szCs w:val="22"/>
        </w:rPr>
        <w:t xml:space="preserve"> — </w:t>
      </w:r>
      <w:r>
        <w:rPr>
          <w:rFonts w:ascii="Calibri" w:cs="Calibri" w:eastAsia="Calibri" w:hAnsi="Calibri"/>
          <w:sz w:val="22"/>
          <w:szCs w:val="22"/>
        </w:rPr>
        <w:t xml:space="preserve">Chinese lab whose Kimi K2 family delivered very high reasoning quality at extremely low prices — a recurring story in the 2026 open-weight landscape.</w:t>
      </w:r>
    </w:p>
    <w:p>
      <w:pPr>
        <w:spacing w:after="140" w:line="290"/>
        <w:ind w:left="360" w:hanging="360"/>
      </w:pPr>
      <w:r>
        <w:rPr>
          <w:rFonts w:ascii="Calibri" w:cs="Calibri" w:eastAsia="Calibri" w:hAnsi="Calibri"/>
          <w:b/>
          <w:bCs/>
          <w:color w:val="1F3864"/>
          <w:sz w:val="22"/>
          <w:szCs w:val="22"/>
        </w:rPr>
        <w:t xml:space="preserve">AMI Labs</w:t>
      </w:r>
      <w:r>
        <w:rPr>
          <w:rFonts w:ascii="Calibri" w:cs="Calibri" w:eastAsia="Calibri" w:hAnsi="Calibri"/>
          <w:b/>
          <w:bCs/>
          <w:sz w:val="22"/>
          <w:szCs w:val="22"/>
        </w:rPr>
        <w:t xml:space="preserve"> — </w:t>
      </w:r>
      <w:r>
        <w:rPr>
          <w:rFonts w:ascii="Calibri" w:cs="Calibri" w:eastAsia="Calibri" w:hAnsi="Calibri"/>
          <w:sz w:val="22"/>
          <w:szCs w:val="22"/>
        </w:rPr>
        <w:t xml:space="preserve">Yann LeCun's startup, founded late 2025 after he left Meta. Building world-model-based AI using JEPA rather than autoregressive LLMs. Raised $1B+ at a $3.5B valuation in March 2026 — the largest European seed round in history. The most visible non-LLM bet in the industry.</w:t>
      </w:r>
    </w:p>
    <w:p>
      <w:pPr>
        <w:spacing w:after="140" w:line="290"/>
        <w:ind w:left="360" w:hanging="360"/>
      </w:pPr>
      <w:r>
        <w:rPr>
          <w:rFonts w:ascii="Calibri" w:cs="Calibri" w:eastAsia="Calibri" w:hAnsi="Calibri"/>
          <w:b/>
          <w:bCs/>
          <w:color w:val="1F3864"/>
          <w:sz w:val="22"/>
          <w:szCs w:val="22"/>
        </w:rPr>
        <w:t xml:space="preserve">World Labs</w:t>
      </w:r>
      <w:r>
        <w:rPr>
          <w:rFonts w:ascii="Calibri" w:cs="Calibri" w:eastAsia="Calibri" w:hAnsi="Calibri"/>
          <w:b/>
          <w:bCs/>
          <w:sz w:val="22"/>
          <w:szCs w:val="22"/>
        </w:rPr>
        <w:t xml:space="preserve"> — </w:t>
      </w:r>
      <w:r>
        <w:rPr>
          <w:rFonts w:ascii="Calibri" w:cs="Calibri" w:eastAsia="Calibri" w:hAnsi="Calibri"/>
          <w:sz w:val="22"/>
          <w:szCs w:val="22"/>
        </w:rPr>
        <w:t xml:space="preserve">Fei-Fei Li's startup focused on "spatial intelligence" and world models. Raised $1B in February 2026. Another credible non-LLM-centric bet.</w:t>
      </w:r>
    </w:p>
    <w:p>
      <w:pPr>
        <w:pStyle w:val="Heading2"/>
        <w:spacing w:after="140" w:before="280"/>
      </w:pPr>
      <w:r>
        <w:rPr>
          <w:rFonts w:ascii="Calibri" w:cs="Calibri" w:eastAsia="Calibri" w:hAnsi="Calibri"/>
          <w:b/>
          <w:bCs/>
          <w:color w:val="2E5395"/>
          <w:sz w:val="28"/>
          <w:szCs w:val="28"/>
        </w:rPr>
        <w:t xml:space="preserve">Common model naming conventions</w:t>
      </w:r>
    </w:p>
    <w:p>
      <w:pPr>
        <w:spacing w:after="140" w:line="290"/>
        <w:ind w:left="360" w:hanging="360"/>
      </w:pPr>
      <w:r>
        <w:rPr>
          <w:rFonts w:ascii="Calibri" w:cs="Calibri" w:eastAsia="Calibri" w:hAnsi="Calibri"/>
          <w:b/>
          <w:bCs/>
          <w:color w:val="1F3864"/>
          <w:sz w:val="22"/>
          <w:szCs w:val="22"/>
        </w:rPr>
        <w:t xml:space="preserve">Opus / Sonnet / Haiku</w:t>
      </w:r>
      <w:r>
        <w:rPr>
          <w:rFonts w:ascii="Calibri" w:cs="Calibri" w:eastAsia="Calibri" w:hAnsi="Calibri"/>
          <w:b/>
          <w:bCs/>
          <w:sz w:val="22"/>
          <w:szCs w:val="22"/>
        </w:rPr>
        <w:t xml:space="preserve"> — </w:t>
      </w:r>
      <w:r>
        <w:rPr>
          <w:rFonts w:ascii="Calibri" w:cs="Calibri" w:eastAsia="Calibri" w:hAnsi="Calibri"/>
          <w:sz w:val="22"/>
          <w:szCs w:val="22"/>
        </w:rPr>
        <w:t xml:space="preserve">Anthropic's Claude tier names: Opus is the flagship (slow, expensive, best), Sonnet is the workhorse middle tier, Haiku is fast and cheap. Followed by version numbers (4.5, 4.6, 4.7).</w:t>
      </w:r>
    </w:p>
    <w:p>
      <w:pPr>
        <w:spacing w:after="140" w:line="290"/>
        <w:ind w:left="360" w:hanging="360"/>
      </w:pPr>
      <w:r>
        <w:rPr>
          <w:rFonts w:ascii="Calibri" w:cs="Calibri" w:eastAsia="Calibri" w:hAnsi="Calibri"/>
          <w:b/>
          <w:bCs/>
          <w:color w:val="1F3864"/>
          <w:sz w:val="22"/>
          <w:szCs w:val="22"/>
        </w:rPr>
        <w:t xml:space="preserve">GPT / o-series</w:t>
      </w:r>
      <w:r>
        <w:rPr>
          <w:rFonts w:ascii="Calibri" w:cs="Calibri" w:eastAsia="Calibri" w:hAnsi="Calibri"/>
          <w:b/>
          <w:bCs/>
          <w:sz w:val="22"/>
          <w:szCs w:val="22"/>
        </w:rPr>
        <w:t xml:space="preserve"> — </w:t>
      </w:r>
      <w:r>
        <w:rPr>
          <w:rFonts w:ascii="Calibri" w:cs="Calibri" w:eastAsia="Calibri" w:hAnsi="Calibri"/>
          <w:sz w:val="22"/>
          <w:szCs w:val="22"/>
        </w:rPr>
        <w:t xml:space="preserve">OpenAI's two tracks: GPT for general-purpose models (4o, 5, 5.5), o-series for reasoning models (o1, o3, o4). Increasingly merged — newer GPT models include reasoning modes; the distinction is fading.</w:t>
      </w:r>
    </w:p>
    <w:p>
      <w:pPr>
        <w:spacing w:after="140" w:line="290"/>
        <w:ind w:left="360" w:hanging="360"/>
      </w:pPr>
      <w:r>
        <w:rPr>
          <w:rFonts w:ascii="Calibri" w:cs="Calibri" w:eastAsia="Calibri" w:hAnsi="Calibri"/>
          <w:b/>
          <w:bCs/>
          <w:color w:val="1F3864"/>
          <w:sz w:val="22"/>
          <w:szCs w:val="22"/>
        </w:rPr>
        <w:t xml:space="preserve">Pro / Flash / Lite</w:t>
      </w:r>
      <w:r>
        <w:rPr>
          <w:rFonts w:ascii="Calibri" w:cs="Calibri" w:eastAsia="Calibri" w:hAnsi="Calibri"/>
          <w:b/>
          <w:bCs/>
          <w:sz w:val="22"/>
          <w:szCs w:val="22"/>
        </w:rPr>
        <w:t xml:space="preserve"> — </w:t>
      </w:r>
      <w:r>
        <w:rPr>
          <w:rFonts w:ascii="Calibri" w:cs="Calibri" w:eastAsia="Calibri" w:hAnsi="Calibri"/>
          <w:sz w:val="22"/>
          <w:szCs w:val="22"/>
        </w:rPr>
        <w:t xml:space="preserve">Google's Gemini tier names. Pro is the flagship, Flash is fast/cheap, Lite is the budget tier. "Ultra" appears occasionally for the very top.</w:t>
      </w:r>
    </w:p>
    <w:p>
      <w:pPr>
        <w:spacing w:after="140" w:line="290"/>
        <w:ind w:left="360" w:hanging="360"/>
      </w:pPr>
      <w:r>
        <w:rPr>
          <w:rFonts w:ascii="Calibri" w:cs="Calibri" w:eastAsia="Calibri" w:hAnsi="Calibri"/>
          <w:b/>
          <w:bCs/>
          <w:color w:val="1F3864"/>
          <w:sz w:val="22"/>
          <w:szCs w:val="22"/>
        </w:rPr>
        <w:t xml:space="preserve">V3 / R1 / V4 etc.</w:t>
      </w:r>
      <w:r>
        <w:rPr>
          <w:rFonts w:ascii="Calibri" w:cs="Calibri" w:eastAsia="Calibri" w:hAnsi="Calibri"/>
          <w:b/>
          <w:bCs/>
          <w:sz w:val="22"/>
          <w:szCs w:val="22"/>
        </w:rPr>
        <w:t xml:space="preserve"> — </w:t>
      </w:r>
      <w:r>
        <w:rPr>
          <w:rFonts w:ascii="Calibri" w:cs="Calibri" w:eastAsia="Calibri" w:hAnsi="Calibri"/>
          <w:sz w:val="22"/>
          <w:szCs w:val="22"/>
        </w:rPr>
        <w:t xml:space="preserve">DeepSeek's naming. V-series are general models; R-series are reasoning models. Releases have come fast enough that version numbers compress quickly.</w:t>
      </w:r>
    </w:p>
    <w:p>
      <w:pPr>
        <w:pStyle w:val="Heading2"/>
        <w:spacing w:after="140" w:before="280"/>
      </w:pPr>
      <w:r>
        <w:rPr>
          <w:rFonts w:ascii="Calibri" w:cs="Calibri" w:eastAsia="Calibri" w:hAnsi="Calibri"/>
          <w:b/>
          <w:bCs/>
          <w:color w:val="2E5395"/>
          <w:sz w:val="28"/>
          <w:szCs w:val="28"/>
        </w:rPr>
        <w:t xml:space="preserve">Open weights vs closed weights</w:t>
      </w:r>
    </w:p>
    <w:p>
      <w:pPr>
        <w:spacing w:after="140" w:line="290"/>
        <w:ind w:left="360" w:hanging="360"/>
      </w:pPr>
      <w:r>
        <w:rPr>
          <w:rFonts w:ascii="Calibri" w:cs="Calibri" w:eastAsia="Calibri" w:hAnsi="Calibri"/>
          <w:b/>
          <w:bCs/>
          <w:color w:val="1F3864"/>
          <w:sz w:val="22"/>
          <w:szCs w:val="22"/>
        </w:rPr>
        <w:t xml:space="preserve">Open weights</w:t>
      </w:r>
      <w:r>
        <w:rPr>
          <w:rFonts w:ascii="Calibri" w:cs="Calibri" w:eastAsia="Calibri" w:hAnsi="Calibri"/>
          <w:b/>
          <w:bCs/>
          <w:sz w:val="22"/>
          <w:szCs w:val="22"/>
        </w:rPr>
        <w:t xml:space="preserve"> — </w:t>
      </w:r>
      <w:r>
        <w:rPr>
          <w:rFonts w:ascii="Calibri" w:cs="Calibri" w:eastAsia="Calibri" w:hAnsi="Calibri"/>
          <w:sz w:val="22"/>
          <w:szCs w:val="22"/>
        </w:rPr>
        <w:t xml:space="preserve">Models whose trained parameters are publicly downloadable, usually under a permissive license (Apache 2.0, MIT) or a custom license (Llama). You can self-host, fine-tune, and inspect. Not the same as open source — the training code and data are often not released. Llama, Mistral, DeepSeek, Qwen, GLM, and Gemma are the major open-weight families.</w:t>
      </w:r>
    </w:p>
    <w:p>
      <w:pPr>
        <w:spacing w:after="140" w:line="290"/>
        <w:ind w:left="360" w:hanging="360"/>
      </w:pPr>
      <w:r>
        <w:rPr>
          <w:rFonts w:ascii="Calibri" w:cs="Calibri" w:eastAsia="Calibri" w:hAnsi="Calibri"/>
          <w:b/>
          <w:bCs/>
          <w:color w:val="1F3864"/>
          <w:sz w:val="22"/>
          <w:szCs w:val="22"/>
        </w:rPr>
        <w:t xml:space="preserve">Closed weights</w:t>
      </w:r>
      <w:r>
        <w:rPr>
          <w:rFonts w:ascii="Calibri" w:cs="Calibri" w:eastAsia="Calibri" w:hAnsi="Calibri"/>
          <w:b/>
          <w:bCs/>
          <w:sz w:val="22"/>
          <w:szCs w:val="22"/>
        </w:rPr>
        <w:t xml:space="preserve"> — </w:t>
      </w:r>
      <w:r>
        <w:rPr>
          <w:rFonts w:ascii="Calibri" w:cs="Calibri" w:eastAsia="Calibri" w:hAnsi="Calibri"/>
          <w:sz w:val="22"/>
          <w:szCs w:val="22"/>
        </w:rPr>
        <w:t xml:space="preserve">Models accessible only through an API. Cannot be downloaded or run locally. GPT, Claude, and Gemini are the major closed-weight families. Provides predictability and lower deployment friction but you depend on the provider for everything.</w:t>
      </w:r>
    </w:p>
    <w:p>
      <w:pPr>
        <w:spacing w:after="140" w:line="290"/>
        <w:ind w:left="360" w:hanging="360"/>
      </w:pPr>
      <w:r>
        <w:rPr>
          <w:rFonts w:ascii="Calibri" w:cs="Calibri" w:eastAsia="Calibri" w:hAnsi="Calibri"/>
          <w:b/>
          <w:bCs/>
          <w:color w:val="1F3864"/>
          <w:sz w:val="22"/>
          <w:szCs w:val="22"/>
        </w:rPr>
        <w:t xml:space="preserve">Frontier model</w:t>
      </w:r>
      <w:r>
        <w:rPr>
          <w:rFonts w:ascii="Calibri" w:cs="Calibri" w:eastAsia="Calibri" w:hAnsi="Calibri"/>
          <w:b/>
          <w:bCs/>
          <w:sz w:val="22"/>
          <w:szCs w:val="22"/>
        </w:rPr>
        <w:t xml:space="preserve"> — </w:t>
      </w:r>
      <w:r>
        <w:rPr>
          <w:rFonts w:ascii="Calibri" w:cs="Calibri" w:eastAsia="Calibri" w:hAnsi="Calibri"/>
          <w:sz w:val="22"/>
          <w:szCs w:val="22"/>
        </w:rPr>
        <w:t xml:space="preserve">Loosely, a model at or near the state of the art on major benchmarks. The term is used inconsistently; sometimes it means "top 5," sometimes "top 20." Don't read too much into specific usage.</w:t>
      </w:r>
    </w:p>
    <w:p>
      <w:r>
        <w:br w:type="page"/>
      </w:r>
    </w:p>
    <w:p>
      <w:pPr>
        <w:pStyle w:val="Heading1"/>
        <w:spacing w:after="200" w:before="360"/>
      </w:pPr>
      <w:r>
        <w:rPr>
          <w:rFonts w:ascii="Calibri" w:cs="Calibri" w:eastAsia="Calibri" w:hAnsi="Calibri"/>
          <w:b/>
          <w:bCs/>
          <w:color w:val="1F3864"/>
          <w:sz w:val="36"/>
          <w:szCs w:val="36"/>
        </w:rPr>
        <w:t xml:space="preserve">Chapter 5 — Alternatives to autoregressive LLMs</w:t>
      </w:r>
    </w:p>
    <w:p>
      <w:pPr>
        <w:spacing w:after="120" w:line="300"/>
      </w:pPr>
      <w:r>
        <w:rPr>
          <w:rFonts w:ascii="Calibri" w:cs="Calibri" w:eastAsia="Calibri" w:hAnsi="Calibri"/>
          <w:sz w:val="22"/>
          <w:szCs w:val="22"/>
        </w:rPr>
        <w:t xml:space="preserve">LLMs are the dominant paradigm, but they are not the only paradigm, and a meaningful chunk of the research community believes they are not the path to general intelligence. This chapter is a tour of the alternatives — most are still research-stage in 2026, but they shape the discourse and may shape the next decade of products.</w:t>
      </w:r>
    </w:p>
    <w:p>
      <w:pPr>
        <w:pStyle w:val="Heading2"/>
        <w:spacing w:after="140" w:before="280"/>
      </w:pPr>
      <w:r>
        <w:rPr>
          <w:rFonts w:ascii="Calibri" w:cs="Calibri" w:eastAsia="Calibri" w:hAnsi="Calibri"/>
          <w:b/>
          <w:bCs/>
          <w:color w:val="2E5395"/>
          <w:sz w:val="28"/>
          <w:szCs w:val="28"/>
        </w:rPr>
        <w:t xml:space="preserve">World models and JEPA</w:t>
      </w:r>
    </w:p>
    <w:p>
      <w:pPr>
        <w:spacing w:after="140" w:line="290"/>
        <w:ind w:left="360" w:hanging="360"/>
      </w:pPr>
      <w:r>
        <w:rPr>
          <w:rFonts w:ascii="Calibri" w:cs="Calibri" w:eastAsia="Calibri" w:hAnsi="Calibri"/>
          <w:b/>
          <w:bCs/>
          <w:color w:val="1F3864"/>
          <w:sz w:val="22"/>
          <w:szCs w:val="22"/>
        </w:rPr>
        <w:t xml:space="preserve">World model</w:t>
      </w:r>
      <w:r>
        <w:rPr>
          <w:rFonts w:ascii="Calibri" w:cs="Calibri" w:eastAsia="Calibri" w:hAnsi="Calibri"/>
          <w:b/>
          <w:bCs/>
          <w:sz w:val="22"/>
          <w:szCs w:val="22"/>
        </w:rPr>
        <w:t xml:space="preserve"> — </w:t>
      </w:r>
      <w:r>
        <w:rPr>
          <w:rFonts w:ascii="Calibri" w:cs="Calibri" w:eastAsia="Calibri" w:hAnsi="Calibri"/>
          <w:sz w:val="22"/>
          <w:szCs w:val="22"/>
        </w:rPr>
        <w:t xml:space="preserve">An AI system that builds an internal representation of physical reality and can predict consequences of actions. The argument: LLMs are surface-level pattern matchers; real intelligence requires a model that can simulate the world to plan. Particularly relevant for robotics, autonomous vehicles, and any task requiring physical reasoning.</w:t>
      </w:r>
    </w:p>
    <w:p>
      <w:pPr>
        <w:spacing w:after="140" w:line="290"/>
        <w:ind w:left="360" w:hanging="360"/>
      </w:pPr>
      <w:r>
        <w:rPr>
          <w:rFonts w:ascii="Calibri" w:cs="Calibri" w:eastAsia="Calibri" w:hAnsi="Calibri"/>
          <w:b/>
          <w:bCs/>
          <w:color w:val="1F3864"/>
          <w:sz w:val="22"/>
          <w:szCs w:val="22"/>
        </w:rPr>
        <w:t xml:space="preserve">JEPA (Joint Embedding Predictive Architecture)</w:t>
      </w:r>
      <w:r>
        <w:rPr>
          <w:rFonts w:ascii="Calibri" w:cs="Calibri" w:eastAsia="Calibri" w:hAnsi="Calibri"/>
          <w:b/>
          <w:bCs/>
          <w:sz w:val="22"/>
          <w:szCs w:val="22"/>
        </w:rPr>
        <w:t xml:space="preserve"> — </w:t>
      </w:r>
      <w:r>
        <w:rPr>
          <w:rFonts w:ascii="Calibri" w:cs="Calibri" w:eastAsia="Calibri" w:hAnsi="Calibri"/>
          <w:sz w:val="22"/>
          <w:szCs w:val="22"/>
        </w:rPr>
        <w:t xml:space="preserve">An architecture proposed by Yann LeCun in 2022 that learns by predicting in latent (abstract) representation space rather than predicting the next token or pixel. The thesis: predicting raw outputs forces the model to memorize irrelevant detail; predicting in latent space forces it to learn what matters. JEPA is the technical core of LeCun's bet against LLMs.</w:t>
      </w:r>
    </w:p>
    <w:p>
      <w:pPr>
        <w:spacing w:after="140" w:line="290"/>
        <w:ind w:left="360" w:hanging="360"/>
      </w:pPr>
      <w:r>
        <w:rPr>
          <w:rFonts w:ascii="Calibri" w:cs="Calibri" w:eastAsia="Calibri" w:hAnsi="Calibri"/>
          <w:b/>
          <w:bCs/>
          <w:color w:val="1F3864"/>
          <w:sz w:val="22"/>
          <w:szCs w:val="22"/>
        </w:rPr>
        <w:t xml:space="preserve">V-JEPA</w:t>
      </w:r>
      <w:r>
        <w:rPr>
          <w:rFonts w:ascii="Calibri" w:cs="Calibri" w:eastAsia="Calibri" w:hAnsi="Calibri"/>
          <w:b/>
          <w:bCs/>
          <w:sz w:val="22"/>
          <w:szCs w:val="22"/>
        </w:rPr>
        <w:t xml:space="preserve"> — </w:t>
      </w:r>
      <w:r>
        <w:rPr>
          <w:rFonts w:ascii="Calibri" w:cs="Calibri" w:eastAsia="Calibri" w:hAnsi="Calibri"/>
          <w:sz w:val="22"/>
          <w:szCs w:val="22"/>
        </w:rPr>
        <w:t xml:space="preserve">Video JEPA. Meta's series of JEPA models trained on video data, learning physical intuition from watching motion. V-JEPA 2 (2025) and V-JEPA 2.1 (2026) demonstrated strong short-term action anticipation — predicting what a human hand is about to do.</w:t>
      </w:r>
    </w:p>
    <w:p>
      <w:pPr>
        <w:spacing w:after="140" w:line="290"/>
        <w:ind w:left="360" w:hanging="360"/>
      </w:pPr>
      <w:r>
        <w:rPr>
          <w:rFonts w:ascii="Calibri" w:cs="Calibri" w:eastAsia="Calibri" w:hAnsi="Calibri"/>
          <w:b/>
          <w:bCs/>
          <w:color w:val="1F3864"/>
          <w:sz w:val="22"/>
          <w:szCs w:val="22"/>
        </w:rPr>
        <w:t xml:space="preserve">LeWorldModel (LeWM)</w:t>
      </w:r>
      <w:r>
        <w:rPr>
          <w:rFonts w:ascii="Calibri" w:cs="Calibri" w:eastAsia="Calibri" w:hAnsi="Calibri"/>
          <w:b/>
          <w:bCs/>
          <w:sz w:val="22"/>
          <w:szCs w:val="22"/>
        </w:rPr>
        <w:t xml:space="preserve"> — </w:t>
      </w:r>
      <w:r>
        <w:rPr>
          <w:rFonts w:ascii="Calibri" w:cs="Calibri" w:eastAsia="Calibri" w:hAnsi="Calibri"/>
          <w:sz w:val="22"/>
          <w:szCs w:val="22"/>
        </w:rPr>
        <w:t xml:space="preserve">A 2026 simplification of the JEPA approach from LeCun's research circle. Trains end-to-end on a single GPU using only two loss terms (prediction + Gaussian regularizer), avoiding the elaborate tricks (stop-gradients, EMA teachers) that earlier JEPA variants required. Considered the first cleanly practical demonstration of the JEPA thesis.</w:t>
      </w:r>
    </w:p>
    <w:p>
      <w:pPr>
        <w:spacing w:after="140" w:line="290"/>
        <w:ind w:left="360" w:hanging="360"/>
      </w:pPr>
      <w:r>
        <w:rPr>
          <w:rFonts w:ascii="Calibri" w:cs="Calibri" w:eastAsia="Calibri" w:hAnsi="Calibri"/>
          <w:b/>
          <w:bCs/>
          <w:color w:val="1F3864"/>
          <w:sz w:val="22"/>
          <w:szCs w:val="22"/>
        </w:rPr>
        <w:t xml:space="preserve">Latent space</w:t>
      </w:r>
      <w:r>
        <w:rPr>
          <w:rFonts w:ascii="Calibri" w:cs="Calibri" w:eastAsia="Calibri" w:hAnsi="Calibri"/>
          <w:b/>
          <w:bCs/>
          <w:sz w:val="22"/>
          <w:szCs w:val="22"/>
        </w:rPr>
        <w:t xml:space="preserve"> — </w:t>
      </w:r>
      <w:r>
        <w:rPr>
          <w:rFonts w:ascii="Calibri" w:cs="Calibri" w:eastAsia="Calibri" w:hAnsi="Calibri"/>
          <w:sz w:val="22"/>
          <w:szCs w:val="22"/>
        </w:rPr>
        <w:t xml:space="preserve">An abstract, learned representation space — the "inside" of a neural network where data is encoded as dense vectors. JEPA operates in latent space; LLMs operate in token space. The argument for latent space is that it discards irrelevant detail and captures the structure that actually matters for prediction.</w:t>
      </w:r>
    </w:p>
    <w:p>
      <w:pPr>
        <w:pStyle w:val="Heading2"/>
        <w:spacing w:after="140" w:before="280"/>
      </w:pPr>
      <w:r>
        <w:rPr>
          <w:rFonts w:ascii="Calibri" w:cs="Calibri" w:eastAsia="Calibri" w:hAnsi="Calibri"/>
          <w:b/>
          <w:bCs/>
          <w:color w:val="2E5395"/>
          <w:sz w:val="28"/>
          <w:szCs w:val="28"/>
        </w:rPr>
        <w:t xml:space="preserve">Diffusion language models</w:t>
      </w:r>
    </w:p>
    <w:p>
      <w:pPr>
        <w:spacing w:after="140" w:line="290"/>
        <w:ind w:left="360" w:hanging="360"/>
      </w:pPr>
      <w:r>
        <w:rPr>
          <w:rFonts w:ascii="Calibri" w:cs="Calibri" w:eastAsia="Calibri" w:hAnsi="Calibri"/>
          <w:b/>
          <w:bCs/>
          <w:color w:val="1F3864"/>
          <w:sz w:val="22"/>
          <w:szCs w:val="22"/>
        </w:rPr>
        <w:t xml:space="preserve">Diffusion model</w:t>
      </w:r>
      <w:r>
        <w:rPr>
          <w:rFonts w:ascii="Calibri" w:cs="Calibri" w:eastAsia="Calibri" w:hAnsi="Calibri"/>
          <w:b/>
          <w:bCs/>
          <w:sz w:val="22"/>
          <w:szCs w:val="22"/>
        </w:rPr>
        <w:t xml:space="preserve"> — </w:t>
      </w:r>
      <w:r>
        <w:rPr>
          <w:rFonts w:ascii="Calibri" w:cs="Calibri" w:eastAsia="Calibri" w:hAnsi="Calibri"/>
          <w:sz w:val="22"/>
          <w:szCs w:val="22"/>
        </w:rPr>
        <w:t xml:space="preserve">An architecture that generates data by iteratively denoising random noise. Dominant in image and video generation (Stable Diffusion, DALL-E, Midjourney, Veo, Sora). Operates on entire outputs at once rather than autoregressively, which is why it generates whole images coherently.</w:t>
      </w:r>
    </w:p>
    <w:p>
      <w:pPr>
        <w:spacing w:after="140" w:line="290"/>
        <w:ind w:left="360" w:hanging="360"/>
      </w:pPr>
      <w:r>
        <w:rPr>
          <w:rFonts w:ascii="Calibri" w:cs="Calibri" w:eastAsia="Calibri" w:hAnsi="Calibri"/>
          <w:b/>
          <w:bCs/>
          <w:color w:val="1F3864"/>
          <w:sz w:val="22"/>
          <w:szCs w:val="22"/>
        </w:rPr>
        <w:t xml:space="preserve">Diffusion language model</w:t>
      </w:r>
      <w:r>
        <w:rPr>
          <w:rFonts w:ascii="Calibri" w:cs="Calibri" w:eastAsia="Calibri" w:hAnsi="Calibri"/>
          <w:b/>
          <w:bCs/>
          <w:sz w:val="22"/>
          <w:szCs w:val="22"/>
        </w:rPr>
        <w:t xml:space="preserve"> — </w:t>
      </w:r>
      <w:r>
        <w:rPr>
          <w:rFonts w:ascii="Calibri" w:cs="Calibri" w:eastAsia="Calibri" w:hAnsi="Calibri"/>
          <w:sz w:val="22"/>
          <w:szCs w:val="22"/>
        </w:rPr>
        <w:t xml:space="preserve">Applying the diffusion idea to text generation. Generates entire sequences in parallel through iterative denoising rather than one token at a time. Experimental in 2026 — Inception's Mercury family is the most visible commercial attempt. Promises potentially much faster inference and better global coherence, but quality lags autoregressive models for now.</w:t>
      </w:r>
    </w:p>
    <w:p>
      <w:pPr>
        <w:pStyle w:val="Heading2"/>
        <w:spacing w:after="140" w:before="280"/>
      </w:pPr>
      <w:r>
        <w:rPr>
          <w:rFonts w:ascii="Calibri" w:cs="Calibri" w:eastAsia="Calibri" w:hAnsi="Calibri"/>
          <w:b/>
          <w:bCs/>
          <w:color w:val="2E5395"/>
          <w:sz w:val="28"/>
          <w:szCs w:val="28"/>
        </w:rPr>
        <w:t xml:space="preserve">State-space models</w:t>
      </w:r>
    </w:p>
    <w:p>
      <w:pPr>
        <w:spacing w:after="140" w:line="290"/>
        <w:ind w:left="360" w:hanging="360"/>
      </w:pPr>
      <w:r>
        <w:rPr>
          <w:rFonts w:ascii="Calibri" w:cs="Calibri" w:eastAsia="Calibri" w:hAnsi="Calibri"/>
          <w:b/>
          <w:bCs/>
          <w:color w:val="1F3864"/>
          <w:sz w:val="22"/>
          <w:szCs w:val="22"/>
        </w:rPr>
        <w:t xml:space="preserve">State-space model (SSM)</w:t>
      </w:r>
      <w:r>
        <w:rPr>
          <w:rFonts w:ascii="Calibri" w:cs="Calibri" w:eastAsia="Calibri" w:hAnsi="Calibri"/>
          <w:b/>
          <w:bCs/>
          <w:sz w:val="22"/>
          <w:szCs w:val="22"/>
        </w:rPr>
        <w:t xml:space="preserve"> — </w:t>
      </w:r>
      <w:r>
        <w:rPr>
          <w:rFonts w:ascii="Calibri" w:cs="Calibri" w:eastAsia="Calibri" w:hAnsi="Calibri"/>
          <w:sz w:val="22"/>
          <w:szCs w:val="22"/>
        </w:rPr>
        <w:t xml:space="preserve">An architecture family that processes sequences through a recurrent latent state, more like classical signal processing than attention. Promises linear-time scaling with sequence length (vs quadratic for transformers), making very long contexts cheap.</w:t>
      </w:r>
    </w:p>
    <w:p>
      <w:pPr>
        <w:spacing w:after="140" w:line="290"/>
        <w:ind w:left="360" w:hanging="360"/>
      </w:pPr>
      <w:r>
        <w:rPr>
          <w:rFonts w:ascii="Calibri" w:cs="Calibri" w:eastAsia="Calibri" w:hAnsi="Calibri"/>
          <w:b/>
          <w:bCs/>
          <w:color w:val="1F3864"/>
          <w:sz w:val="22"/>
          <w:szCs w:val="22"/>
        </w:rPr>
        <w:t xml:space="preserve">Mamba</w:t>
      </w:r>
      <w:r>
        <w:rPr>
          <w:rFonts w:ascii="Calibri" w:cs="Calibri" w:eastAsia="Calibri" w:hAnsi="Calibri"/>
          <w:b/>
          <w:bCs/>
          <w:sz w:val="22"/>
          <w:szCs w:val="22"/>
        </w:rPr>
        <w:t xml:space="preserve"> — </w:t>
      </w:r>
      <w:r>
        <w:rPr>
          <w:rFonts w:ascii="Calibri" w:cs="Calibri" w:eastAsia="Calibri" w:hAnsi="Calibri"/>
          <w:sz w:val="22"/>
          <w:szCs w:val="22"/>
        </w:rPr>
        <w:t xml:space="preserve">The most prominent SSM architecture (2023, Tri Dao and Albert Gu). Demonstrated competitive language modeling with much faster inference at long contexts. Hybrid Mamba-transformer models (like Jamba from AI21) appeared in production. Has not displaced transformers but provides a credible alternative for specific workloads.</w:t>
      </w:r>
    </w:p>
    <w:p>
      <w:pPr>
        <w:pStyle w:val="Heading2"/>
        <w:spacing w:after="140" w:before="280"/>
      </w:pPr>
      <w:r>
        <w:rPr>
          <w:rFonts w:ascii="Calibri" w:cs="Calibri" w:eastAsia="Calibri" w:hAnsi="Calibri"/>
          <w:b/>
          <w:bCs/>
          <w:color w:val="2E5395"/>
          <w:sz w:val="28"/>
          <w:szCs w:val="28"/>
        </w:rPr>
        <w:t xml:space="preserve">Other paradigms worth knowing</w:t>
      </w:r>
    </w:p>
    <w:p>
      <w:pPr>
        <w:spacing w:after="140" w:line="290"/>
        <w:ind w:left="360" w:hanging="360"/>
      </w:pPr>
      <w:r>
        <w:rPr>
          <w:rFonts w:ascii="Calibri" w:cs="Calibri" w:eastAsia="Calibri" w:hAnsi="Calibri"/>
          <w:b/>
          <w:bCs/>
          <w:color w:val="1F3864"/>
          <w:sz w:val="22"/>
          <w:szCs w:val="22"/>
        </w:rPr>
        <w:t xml:space="preserve">Neurosymbolic AI</w:t>
      </w:r>
      <w:r>
        <w:rPr>
          <w:rFonts w:ascii="Calibri" w:cs="Calibri" w:eastAsia="Calibri" w:hAnsi="Calibri"/>
          <w:b/>
          <w:bCs/>
          <w:sz w:val="22"/>
          <w:szCs w:val="22"/>
        </w:rPr>
        <w:t xml:space="preserve"> — </w:t>
      </w:r>
      <w:r>
        <w:rPr>
          <w:rFonts w:ascii="Calibri" w:cs="Calibri" w:eastAsia="Calibri" w:hAnsi="Calibri"/>
          <w:sz w:val="22"/>
          <w:szCs w:val="22"/>
        </w:rPr>
        <w:t xml:space="preserve">Approaches that combine neural networks with classical symbolic reasoning (logic, rules, search). The promise: combine the pattern recognition of neural nets with the reliability and interpretability of symbolic systems. Recurring research direction; no breakout commercial success yet.</w:t>
      </w:r>
    </w:p>
    <w:p>
      <w:pPr>
        <w:spacing w:after="140" w:line="290"/>
        <w:ind w:left="360" w:hanging="360"/>
      </w:pPr>
      <w:r>
        <w:rPr>
          <w:rFonts w:ascii="Calibri" w:cs="Calibri" w:eastAsia="Calibri" w:hAnsi="Calibri"/>
          <w:b/>
          <w:bCs/>
          <w:color w:val="1F3864"/>
          <w:sz w:val="22"/>
          <w:szCs w:val="22"/>
        </w:rPr>
        <w:t xml:space="preserve">Liquid neural networks</w:t>
      </w:r>
      <w:r>
        <w:rPr>
          <w:rFonts w:ascii="Calibri" w:cs="Calibri" w:eastAsia="Calibri" w:hAnsi="Calibri"/>
          <w:b/>
          <w:bCs/>
          <w:sz w:val="22"/>
          <w:szCs w:val="22"/>
        </w:rPr>
        <w:t xml:space="preserve"> — </w:t>
      </w:r>
      <w:r>
        <w:rPr>
          <w:rFonts w:ascii="Calibri" w:cs="Calibri" w:eastAsia="Calibri" w:hAnsi="Calibri"/>
          <w:sz w:val="22"/>
          <w:szCs w:val="22"/>
        </w:rPr>
        <w:t xml:space="preserve">An architecture from MIT (Ramin Hasani et al.) using continuous-time differential equations for neurons. Very small, efficient models for control and robotics. Niche but interesting.</w:t>
      </w:r>
    </w:p>
    <w:p>
      <w:pPr>
        <w:spacing w:after="140" w:line="290"/>
        <w:ind w:left="360" w:hanging="360"/>
      </w:pPr>
      <w:r>
        <w:rPr>
          <w:rFonts w:ascii="Calibri" w:cs="Calibri" w:eastAsia="Calibri" w:hAnsi="Calibri"/>
          <w:b/>
          <w:bCs/>
          <w:color w:val="1F3864"/>
          <w:sz w:val="22"/>
          <w:szCs w:val="22"/>
        </w:rPr>
        <w:t xml:space="preserve">Spiking neural networks</w:t>
      </w:r>
      <w:r>
        <w:rPr>
          <w:rFonts w:ascii="Calibri" w:cs="Calibri" w:eastAsia="Calibri" w:hAnsi="Calibri"/>
          <w:b/>
          <w:bCs/>
          <w:sz w:val="22"/>
          <w:szCs w:val="22"/>
        </w:rPr>
        <w:t xml:space="preserve"> — </w:t>
      </w:r>
      <w:r>
        <w:rPr>
          <w:rFonts w:ascii="Calibri" w:cs="Calibri" w:eastAsia="Calibri" w:hAnsi="Calibri"/>
          <w:sz w:val="22"/>
          <w:szCs w:val="22"/>
        </w:rPr>
        <w:t xml:space="preserve">Neural networks that mimic biological neurons more closely, with discrete "spike" events instead of continuous activations. Promising for ultra-low-power hardware (neuromorphic chips). Still mostly research.</w:t>
      </w:r>
    </w:p>
    <w:p>
      <w:pPr>
        <w:spacing w:after="140" w:line="290"/>
        <w:ind w:left="360" w:hanging="360"/>
      </w:pPr>
      <w:r>
        <w:rPr>
          <w:rFonts w:ascii="Calibri" w:cs="Calibri" w:eastAsia="Calibri" w:hAnsi="Calibri"/>
          <w:b/>
          <w:bCs/>
          <w:color w:val="1F3864"/>
          <w:sz w:val="22"/>
          <w:szCs w:val="22"/>
        </w:rPr>
        <w:t xml:space="preserve">Energy-based models</w:t>
      </w:r>
      <w:r>
        <w:rPr>
          <w:rFonts w:ascii="Calibri" w:cs="Calibri" w:eastAsia="Calibri" w:hAnsi="Calibri"/>
          <w:b/>
          <w:bCs/>
          <w:sz w:val="22"/>
          <w:szCs w:val="22"/>
        </w:rPr>
        <w:t xml:space="preserve"> — </w:t>
      </w:r>
      <w:r>
        <w:rPr>
          <w:rFonts w:ascii="Calibri" w:cs="Calibri" w:eastAsia="Calibri" w:hAnsi="Calibri"/>
          <w:sz w:val="22"/>
          <w:szCs w:val="22"/>
        </w:rPr>
        <w:t xml:space="preserve">A general class of model that learns an "energy function" assigning scores to (input, output) pairs and generates by finding low-energy outputs. JEPA is a member of this family. LeCun has long argued energy-based models are a better foundation than likelihood-based ones like LLMs.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single" w:color="4472C4" w:sz="12"/>
              <w:bottom w:val="single" w:color="4472C4" w:sz="4"/>
              <w:right w:val="single" w:color="4472C4" w:sz="4"/>
            </w:tcBorders>
            <w:shd w:fill="EAF1FB" w:val="clear"/>
            <w:tcMar>
              <w:top w:type="dxa" w:w="120"/>
              <w:left w:type="dxa" w:w="180"/>
              <w:bottom w:type="dxa" w:w="120"/>
              <w:right w:type="dxa" w:w="180"/>
            </w:tcMar>
          </w:tcPr>
          <w:p>
            <w:pPr>
              <w:spacing w:after="80"/>
            </w:pPr>
            <w:r>
              <w:rPr>
                <w:rFonts w:ascii="Calibri" w:cs="Calibri" w:eastAsia="Calibri" w:hAnsi="Calibri"/>
                <w:b/>
                <w:bCs/>
                <w:color w:val="1F3864"/>
                <w:sz w:val="22"/>
                <w:szCs w:val="22"/>
              </w:rPr>
              <w:t xml:space="preserve">The state of the debate</w:t>
            </w:r>
          </w:p>
          <w:p>
            <w:pPr>
              <w:spacing w:after="60" w:line="280"/>
            </w:pPr>
            <w:r>
              <w:rPr>
                <w:rFonts w:ascii="Calibri" w:cs="Calibri" w:eastAsia="Calibri" w:hAnsi="Calibri"/>
                <w:sz w:val="22"/>
                <w:szCs w:val="22"/>
              </w:rPr>
              <w:t xml:space="preserve">The mainstream position in 2026 is that LLMs will keep scaling and getting better but are unlikely to be the final form of AI. The disagreement is about what comes next — whether it's transformers with reasoning and tools layered on (the OpenAI/Anthropic/Google bet), or a fundamentally different architecture (the LeCun/AMI Labs bet), or something not yet articulated. Useful to know the vocabulary either way.</w:t>
            </w:r>
          </w:p>
        </w:tc>
      </w:tr>
    </w:tbl>
    <w:p>
      <w:r>
        <w:br w:type="page"/>
      </w:r>
    </w:p>
    <w:p>
      <w:pPr>
        <w:pStyle w:val="Heading1"/>
        <w:spacing w:after="200" w:before="360"/>
      </w:pPr>
      <w:r>
        <w:rPr>
          <w:rFonts w:ascii="Calibri" w:cs="Calibri" w:eastAsia="Calibri" w:hAnsi="Calibri"/>
          <w:b/>
          <w:bCs/>
          <w:color w:val="1F3864"/>
          <w:sz w:val="36"/>
          <w:szCs w:val="36"/>
        </w:rPr>
        <w:t xml:space="preserve">Chapter 6 — Evaluation and benchmarks</w:t>
      </w:r>
    </w:p>
    <w:p>
      <w:pPr>
        <w:spacing w:after="120" w:line="300"/>
      </w:pPr>
      <w:r>
        <w:rPr>
          <w:rFonts w:ascii="Calibri" w:cs="Calibri" w:eastAsia="Calibri" w:hAnsi="Calibri"/>
          <w:sz w:val="22"/>
          <w:szCs w:val="22"/>
        </w:rPr>
        <w:t xml:space="preserve">How AI capability gets measured, and the vocabulary of the leaderboards. Benchmarks saturate quickly — what was state of the art in 2023 is solved by every model in 2026 — so this list will age, but the categories are stable.</w:t>
      </w:r>
    </w:p>
    <w:p>
      <w:pPr>
        <w:pStyle w:val="Heading2"/>
        <w:spacing w:after="140" w:before="280"/>
      </w:pPr>
      <w:r>
        <w:rPr>
          <w:rFonts w:ascii="Calibri" w:cs="Calibri" w:eastAsia="Calibri" w:hAnsi="Calibri"/>
          <w:b/>
          <w:bCs/>
          <w:color w:val="2E5395"/>
          <w:sz w:val="28"/>
          <w:szCs w:val="28"/>
        </w:rPr>
        <w:t xml:space="preserve">General capability benchmarks</w:t>
      </w:r>
    </w:p>
    <w:p>
      <w:pPr>
        <w:spacing w:after="140" w:line="290"/>
        <w:ind w:left="360" w:hanging="360"/>
      </w:pPr>
      <w:r>
        <w:rPr>
          <w:rFonts w:ascii="Calibri" w:cs="Calibri" w:eastAsia="Calibri" w:hAnsi="Calibri"/>
          <w:b/>
          <w:bCs/>
          <w:color w:val="1F3864"/>
          <w:sz w:val="22"/>
          <w:szCs w:val="22"/>
        </w:rPr>
        <w:t xml:space="preserve">MMLU (Massive Multitask Language Understanding)</w:t>
      </w:r>
      <w:r>
        <w:rPr>
          <w:rFonts w:ascii="Calibri" w:cs="Calibri" w:eastAsia="Calibri" w:hAnsi="Calibri"/>
          <w:b/>
          <w:bCs/>
          <w:sz w:val="22"/>
          <w:szCs w:val="22"/>
        </w:rPr>
        <w:t xml:space="preserve"> — </w:t>
      </w:r>
      <w:r>
        <w:rPr>
          <w:rFonts w:ascii="Calibri" w:cs="Calibri" w:eastAsia="Calibri" w:hAnsi="Calibri"/>
          <w:sz w:val="22"/>
          <w:szCs w:val="22"/>
        </w:rPr>
        <w:t xml:space="preserve">A 57-subject multiple-choice exam covering everything from elementary math to professional law. The default "general knowledge" benchmark for years. Saturated — top models score 90%+ — so it's been supplanted by harder variants like MMLU-Pro.</w:t>
      </w:r>
    </w:p>
    <w:p>
      <w:pPr>
        <w:spacing w:after="140" w:line="290"/>
        <w:ind w:left="360" w:hanging="360"/>
      </w:pPr>
      <w:r>
        <w:rPr>
          <w:rFonts w:ascii="Calibri" w:cs="Calibri" w:eastAsia="Calibri" w:hAnsi="Calibri"/>
          <w:b/>
          <w:bCs/>
          <w:color w:val="1F3864"/>
          <w:sz w:val="22"/>
          <w:szCs w:val="22"/>
        </w:rPr>
        <w:t xml:space="preserve">GPQA</w:t>
      </w:r>
      <w:r>
        <w:rPr>
          <w:rFonts w:ascii="Calibri" w:cs="Calibri" w:eastAsia="Calibri" w:hAnsi="Calibri"/>
          <w:b/>
          <w:bCs/>
          <w:sz w:val="22"/>
          <w:szCs w:val="22"/>
        </w:rPr>
        <w:t xml:space="preserve"> — </w:t>
      </w:r>
      <w:r>
        <w:rPr>
          <w:rFonts w:ascii="Calibri" w:cs="Calibri" w:eastAsia="Calibri" w:hAnsi="Calibri"/>
          <w:sz w:val="22"/>
          <w:szCs w:val="22"/>
        </w:rPr>
        <w:t xml:space="preserve">Graduate-level science questions across physics, biology, and chemistry, designed to be "Google-proof" (very hard to answer by simple search). GPQA Diamond is the harder subset. The default frontier reasoning benchmark in 2026. Top models score 90%+.</w:t>
      </w:r>
    </w:p>
    <w:p>
      <w:pPr>
        <w:spacing w:after="140" w:line="290"/>
        <w:ind w:left="360" w:hanging="360"/>
      </w:pPr>
      <w:r>
        <w:rPr>
          <w:rFonts w:ascii="Calibri" w:cs="Calibri" w:eastAsia="Calibri" w:hAnsi="Calibri"/>
          <w:b/>
          <w:bCs/>
          <w:color w:val="1F3864"/>
          <w:sz w:val="22"/>
          <w:szCs w:val="22"/>
        </w:rPr>
        <w:t xml:space="preserve">Humanity's Last Exam (HLE)</w:t>
      </w:r>
      <w:r>
        <w:rPr>
          <w:rFonts w:ascii="Calibri" w:cs="Calibri" w:eastAsia="Calibri" w:hAnsi="Calibri"/>
          <w:b/>
          <w:bCs/>
          <w:sz w:val="22"/>
          <w:szCs w:val="22"/>
        </w:rPr>
        <w:t xml:space="preserve"> — </w:t>
      </w:r>
      <w:r>
        <w:rPr>
          <w:rFonts w:ascii="Calibri" w:cs="Calibri" w:eastAsia="Calibri" w:hAnsi="Calibri"/>
          <w:sz w:val="22"/>
          <w:szCs w:val="22"/>
        </w:rPr>
        <w:t xml:space="preserve">A benchmark introduced in 2024 specifically to be hard enough to not saturate quickly. Thousands of expert-written questions spanning the limits of human knowledge. Top models reach the 40–50% range in 2026; named in the hope that nothing harder will be needed.</w:t>
      </w:r>
    </w:p>
    <w:p>
      <w:pPr>
        <w:spacing w:after="140" w:line="290"/>
        <w:ind w:left="360" w:hanging="360"/>
      </w:pPr>
      <w:r>
        <w:rPr>
          <w:rFonts w:ascii="Calibri" w:cs="Calibri" w:eastAsia="Calibri" w:hAnsi="Calibri"/>
          <w:b/>
          <w:bCs/>
          <w:color w:val="1F3864"/>
          <w:sz w:val="22"/>
          <w:szCs w:val="22"/>
        </w:rPr>
        <w:t xml:space="preserve">ARC-AGI</w:t>
      </w:r>
      <w:r>
        <w:rPr>
          <w:rFonts w:ascii="Calibri" w:cs="Calibri" w:eastAsia="Calibri" w:hAnsi="Calibri"/>
          <w:b/>
          <w:bCs/>
          <w:sz w:val="22"/>
          <w:szCs w:val="22"/>
        </w:rPr>
        <w:t xml:space="preserve"> — </w:t>
      </w:r>
      <w:r>
        <w:rPr>
          <w:rFonts w:ascii="Calibri" w:cs="Calibri" w:eastAsia="Calibri" w:hAnsi="Calibri"/>
          <w:sz w:val="22"/>
          <w:szCs w:val="22"/>
        </w:rPr>
        <w:t xml:space="preserve">Visual pattern-matching puzzles intended to test abstract reasoning rather than memorization. Was famously resistant to LLM progress for years; ARC-AGI-1 was largely cracked by o3 in late 2024, ARC-AGI-2 followed in 2025–2026.</w:t>
      </w:r>
    </w:p>
    <w:p>
      <w:pPr>
        <w:spacing w:after="140" w:line="290"/>
        <w:ind w:left="360" w:hanging="360"/>
      </w:pPr>
      <w:r>
        <w:rPr>
          <w:rFonts w:ascii="Calibri" w:cs="Calibri" w:eastAsia="Calibri" w:hAnsi="Calibri"/>
          <w:b/>
          <w:bCs/>
          <w:color w:val="1F3864"/>
          <w:sz w:val="22"/>
          <w:szCs w:val="22"/>
        </w:rPr>
        <w:t xml:space="preserve">FrontierMath</w:t>
      </w:r>
      <w:r>
        <w:rPr>
          <w:rFonts w:ascii="Calibri" w:cs="Calibri" w:eastAsia="Calibri" w:hAnsi="Calibri"/>
          <w:b/>
          <w:bCs/>
          <w:sz w:val="22"/>
          <w:szCs w:val="22"/>
        </w:rPr>
        <w:t xml:space="preserve"> — </w:t>
      </w:r>
      <w:r>
        <w:rPr>
          <w:rFonts w:ascii="Calibri" w:cs="Calibri" w:eastAsia="Calibri" w:hAnsi="Calibri"/>
          <w:sz w:val="22"/>
          <w:szCs w:val="22"/>
        </w:rPr>
        <w:t xml:space="preserve">A benchmark of unpublished, very difficult math problems crafted by professional mathematicians. Resistant to memorization and very slow to saturate. Tier 4 is the hardest. Top reasoning models score 30–40% in 2026.</w:t>
      </w:r>
    </w:p>
    <w:p>
      <w:pPr>
        <w:pStyle w:val="Heading2"/>
        <w:spacing w:after="140" w:before="280"/>
      </w:pPr>
      <w:r>
        <w:rPr>
          <w:rFonts w:ascii="Calibri" w:cs="Calibri" w:eastAsia="Calibri" w:hAnsi="Calibri"/>
          <w:b/>
          <w:bCs/>
          <w:color w:val="2E5395"/>
          <w:sz w:val="28"/>
          <w:szCs w:val="28"/>
        </w:rPr>
        <w:t xml:space="preserve">Coding benchmarks</w:t>
      </w:r>
    </w:p>
    <w:p>
      <w:pPr>
        <w:spacing w:after="140" w:line="290"/>
        <w:ind w:left="360" w:hanging="360"/>
      </w:pPr>
      <w:r>
        <w:rPr>
          <w:rFonts w:ascii="Calibri" w:cs="Calibri" w:eastAsia="Calibri" w:hAnsi="Calibri"/>
          <w:b/>
          <w:bCs/>
          <w:color w:val="1F3864"/>
          <w:sz w:val="22"/>
          <w:szCs w:val="22"/>
        </w:rPr>
        <w:t xml:space="preserve">HumanEval</w:t>
      </w:r>
      <w:r>
        <w:rPr>
          <w:rFonts w:ascii="Calibri" w:cs="Calibri" w:eastAsia="Calibri" w:hAnsi="Calibri"/>
          <w:b/>
          <w:bCs/>
          <w:sz w:val="22"/>
          <w:szCs w:val="22"/>
        </w:rPr>
        <w:t xml:space="preserve"> — </w:t>
      </w:r>
      <w:r>
        <w:rPr>
          <w:rFonts w:ascii="Calibri" w:cs="Calibri" w:eastAsia="Calibri" w:hAnsi="Calibri"/>
          <w:sz w:val="22"/>
          <w:szCs w:val="22"/>
        </w:rPr>
        <w:t xml:space="preserve">A 2021 benchmark of 164 Python programming problems. Long since saturated (top models above 95%). Mostly of historical interest.</w:t>
      </w:r>
    </w:p>
    <w:p>
      <w:pPr>
        <w:spacing w:after="140" w:line="290"/>
        <w:ind w:left="360" w:hanging="360"/>
      </w:pPr>
      <w:r>
        <w:rPr>
          <w:rFonts w:ascii="Calibri" w:cs="Calibri" w:eastAsia="Calibri" w:hAnsi="Calibri"/>
          <w:b/>
          <w:bCs/>
          <w:color w:val="1F3864"/>
          <w:sz w:val="22"/>
          <w:szCs w:val="22"/>
        </w:rPr>
        <w:t xml:space="preserve">SWE-bench</w:t>
      </w:r>
      <w:r>
        <w:rPr>
          <w:rFonts w:ascii="Calibri" w:cs="Calibri" w:eastAsia="Calibri" w:hAnsi="Calibri"/>
          <w:b/>
          <w:bCs/>
          <w:sz w:val="22"/>
          <w:szCs w:val="22"/>
        </w:rPr>
        <w:t xml:space="preserve"> — </w:t>
      </w:r>
      <w:r>
        <w:rPr>
          <w:rFonts w:ascii="Calibri" w:cs="Calibri" w:eastAsia="Calibri" w:hAnsi="Calibri"/>
          <w:sz w:val="22"/>
          <w:szCs w:val="22"/>
        </w:rPr>
        <w:t xml:space="preserve">Real-world software engineering tasks scraped from GitHub issues. The model is given a repo and a bug report and must produce a patch that fixes it. SWE-bench Verified is a hand-curated subset. The default coding benchmark in 2026 — top models score 70–90%.</w:t>
      </w:r>
    </w:p>
    <w:p>
      <w:pPr>
        <w:spacing w:after="140" w:line="290"/>
        <w:ind w:left="360" w:hanging="360"/>
      </w:pPr>
      <w:r>
        <w:rPr>
          <w:rFonts w:ascii="Calibri" w:cs="Calibri" w:eastAsia="Calibri" w:hAnsi="Calibri"/>
          <w:b/>
          <w:bCs/>
          <w:color w:val="1F3864"/>
          <w:sz w:val="22"/>
          <w:szCs w:val="22"/>
        </w:rPr>
        <w:t xml:space="preserve">SWE-bench Pro</w:t>
      </w:r>
      <w:r>
        <w:rPr>
          <w:rFonts w:ascii="Calibri" w:cs="Calibri" w:eastAsia="Calibri" w:hAnsi="Calibri"/>
          <w:b/>
          <w:bCs/>
          <w:sz w:val="22"/>
          <w:szCs w:val="22"/>
        </w:rPr>
        <w:t xml:space="preserve"> — </w:t>
      </w:r>
      <w:r>
        <w:rPr>
          <w:rFonts w:ascii="Calibri" w:cs="Calibri" w:eastAsia="Calibri" w:hAnsi="Calibri"/>
          <w:sz w:val="22"/>
          <w:szCs w:val="22"/>
        </w:rPr>
        <w:t xml:space="preserve">A harder variant introduced when SWE-bench Verified began saturating. Top models in 2026 are in the 60–75% range.</w:t>
      </w:r>
    </w:p>
    <w:p>
      <w:pPr>
        <w:spacing w:after="140" w:line="290"/>
        <w:ind w:left="360" w:hanging="360"/>
      </w:pPr>
      <w:r>
        <w:rPr>
          <w:rFonts w:ascii="Calibri" w:cs="Calibri" w:eastAsia="Calibri" w:hAnsi="Calibri"/>
          <w:b/>
          <w:bCs/>
          <w:color w:val="1F3864"/>
          <w:sz w:val="22"/>
          <w:szCs w:val="22"/>
        </w:rPr>
        <w:t xml:space="preserve">LiveCodeBench</w:t>
      </w:r>
      <w:r>
        <w:rPr>
          <w:rFonts w:ascii="Calibri" w:cs="Calibri" w:eastAsia="Calibri" w:hAnsi="Calibri"/>
          <w:b/>
          <w:bCs/>
          <w:sz w:val="22"/>
          <w:szCs w:val="22"/>
        </w:rPr>
        <w:t xml:space="preserve"> — </w:t>
      </w:r>
      <w:r>
        <w:rPr>
          <w:rFonts w:ascii="Calibri" w:cs="Calibri" w:eastAsia="Calibri" w:hAnsi="Calibri"/>
          <w:sz w:val="22"/>
          <w:szCs w:val="22"/>
        </w:rPr>
        <w:t xml:space="preserve">A benchmark that scrapes new competitive programming problems weekly, avoiding training-data contamination. Used to verify that improvements aren't just memorization.</w:t>
      </w:r>
    </w:p>
    <w:p>
      <w:pPr>
        <w:pStyle w:val="Heading2"/>
        <w:spacing w:after="140" w:before="280"/>
      </w:pPr>
      <w:r>
        <w:rPr>
          <w:rFonts w:ascii="Calibri" w:cs="Calibri" w:eastAsia="Calibri" w:hAnsi="Calibri"/>
          <w:b/>
          <w:bCs/>
          <w:color w:val="2E5395"/>
          <w:sz w:val="28"/>
          <w:szCs w:val="28"/>
        </w:rPr>
        <w:t xml:space="preserve">Other notable benchmarks</w:t>
      </w:r>
    </w:p>
    <w:p>
      <w:pPr>
        <w:spacing w:after="140" w:line="290"/>
        <w:ind w:left="360" w:hanging="360"/>
      </w:pPr>
      <w:r>
        <w:rPr>
          <w:rFonts w:ascii="Calibri" w:cs="Calibri" w:eastAsia="Calibri" w:hAnsi="Calibri"/>
          <w:b/>
          <w:bCs/>
          <w:color w:val="1F3864"/>
          <w:sz w:val="22"/>
          <w:szCs w:val="22"/>
        </w:rPr>
        <w:t xml:space="preserve">HellaSwag, WinoGrande, TruthfulQA</w:t>
      </w:r>
      <w:r>
        <w:rPr>
          <w:rFonts w:ascii="Calibri" w:cs="Calibri" w:eastAsia="Calibri" w:hAnsi="Calibri"/>
          <w:b/>
          <w:bCs/>
          <w:sz w:val="22"/>
          <w:szCs w:val="22"/>
        </w:rPr>
        <w:t xml:space="preserve"> — </w:t>
      </w:r>
      <w:r>
        <w:rPr>
          <w:rFonts w:ascii="Calibri" w:cs="Calibri" w:eastAsia="Calibri" w:hAnsi="Calibri"/>
          <w:sz w:val="22"/>
          <w:szCs w:val="22"/>
        </w:rPr>
        <w:t xml:space="preserve">Classic benchmarks from the GPT-3 era for commonsense reasoning and avoiding falsehoods. Mostly saturated; mentioned in older papers.</w:t>
      </w:r>
    </w:p>
    <w:p>
      <w:pPr>
        <w:spacing w:after="140" w:line="290"/>
        <w:ind w:left="360" w:hanging="360"/>
      </w:pPr>
      <w:r>
        <w:rPr>
          <w:rFonts w:ascii="Calibri" w:cs="Calibri" w:eastAsia="Calibri" w:hAnsi="Calibri"/>
          <w:b/>
          <w:bCs/>
          <w:color w:val="1F3864"/>
          <w:sz w:val="22"/>
          <w:szCs w:val="22"/>
        </w:rPr>
        <w:t xml:space="preserve">AIME</w:t>
      </w:r>
      <w:r>
        <w:rPr>
          <w:rFonts w:ascii="Calibri" w:cs="Calibri" w:eastAsia="Calibri" w:hAnsi="Calibri"/>
          <w:b/>
          <w:bCs/>
          <w:sz w:val="22"/>
          <w:szCs w:val="22"/>
        </w:rPr>
        <w:t xml:space="preserve"> — </w:t>
      </w:r>
      <w:r>
        <w:rPr>
          <w:rFonts w:ascii="Calibri" w:cs="Calibri" w:eastAsia="Calibri" w:hAnsi="Calibri"/>
          <w:sz w:val="22"/>
          <w:szCs w:val="22"/>
        </w:rPr>
        <w:t xml:space="preserve">American Invitational Mathematics Examination. A standardized math competition that has become a popular benchmark for reasoning models.</w:t>
      </w:r>
    </w:p>
    <w:p>
      <w:pPr>
        <w:spacing w:after="140" w:line="290"/>
        <w:ind w:left="360" w:hanging="360"/>
      </w:pPr>
      <w:r>
        <w:rPr>
          <w:rFonts w:ascii="Calibri" w:cs="Calibri" w:eastAsia="Calibri" w:hAnsi="Calibri"/>
          <w:b/>
          <w:bCs/>
          <w:color w:val="1F3864"/>
          <w:sz w:val="22"/>
          <w:szCs w:val="22"/>
        </w:rPr>
        <w:t xml:space="preserve">Vectara Hallucination Leaderboard</w:t>
      </w:r>
      <w:r>
        <w:rPr>
          <w:rFonts w:ascii="Calibri" w:cs="Calibri" w:eastAsia="Calibri" w:hAnsi="Calibri"/>
          <w:b/>
          <w:bCs/>
          <w:sz w:val="22"/>
          <w:szCs w:val="22"/>
        </w:rPr>
        <w:t xml:space="preserve"> — </w:t>
      </w:r>
      <w:r>
        <w:rPr>
          <w:rFonts w:ascii="Calibri" w:cs="Calibri" w:eastAsia="Calibri" w:hAnsi="Calibri"/>
          <w:sz w:val="22"/>
          <w:szCs w:val="22"/>
        </w:rPr>
        <w:t xml:space="preserve">Measures how often models hallucinate facts when summarizing documents. A useful counterpoint to capability benchmarks — reasoning models often score worse here than non-reasoning models, because more elaborate reasoning produces more elaborate confabulation.</w:t>
      </w:r>
    </w:p>
    <w:p>
      <w:pPr>
        <w:spacing w:after="140" w:line="290"/>
        <w:ind w:left="360" w:hanging="360"/>
      </w:pPr>
      <w:r>
        <w:rPr>
          <w:rFonts w:ascii="Calibri" w:cs="Calibri" w:eastAsia="Calibri" w:hAnsi="Calibri"/>
          <w:b/>
          <w:bCs/>
          <w:color w:val="1F3864"/>
          <w:sz w:val="22"/>
          <w:szCs w:val="22"/>
        </w:rPr>
        <w:t xml:space="preserve">Chatbot Arena (LMSys)</w:t>
      </w:r>
      <w:r>
        <w:rPr>
          <w:rFonts w:ascii="Calibri" w:cs="Calibri" w:eastAsia="Calibri" w:hAnsi="Calibri"/>
          <w:b/>
          <w:bCs/>
          <w:sz w:val="22"/>
          <w:szCs w:val="22"/>
        </w:rPr>
        <w:t xml:space="preserve"> — </w:t>
      </w:r>
      <w:r>
        <w:rPr>
          <w:rFonts w:ascii="Calibri" w:cs="Calibri" w:eastAsia="Calibri" w:hAnsi="Calibri"/>
          <w:sz w:val="22"/>
          <w:szCs w:val="22"/>
        </w:rPr>
        <w:t xml:space="preserve">A platform where humans blind-rank head-to-head model responses. Produces an Elo-style leaderboard. Considered one of the more trustworthy measures because it reflects actual user preferences, though it has its own biases (favors confident, long responses).</w:t>
      </w:r>
    </w:p>
    <w:p>
      <w:pPr>
        <w:pStyle w:val="Heading2"/>
        <w:spacing w:after="140" w:before="280"/>
      </w:pPr>
      <w:r>
        <w:rPr>
          <w:rFonts w:ascii="Calibri" w:cs="Calibri" w:eastAsia="Calibri" w:hAnsi="Calibri"/>
          <w:b/>
          <w:bCs/>
          <w:color w:val="2E5395"/>
          <w:sz w:val="28"/>
          <w:szCs w:val="28"/>
        </w:rPr>
        <w:t xml:space="preserve">The benchmark-saturation pattern</w:t>
      </w:r>
    </w:p>
    <w:p>
      <w:pPr>
        <w:spacing w:after="120" w:line="300"/>
      </w:pPr>
      <w:r>
        <w:rPr>
          <w:rFonts w:ascii="Calibri" w:cs="Calibri" w:eastAsia="Calibri" w:hAnsi="Calibri"/>
          <w:sz w:val="22"/>
          <w:szCs w:val="22"/>
        </w:rPr>
        <w:t xml:space="preserve">A recurring pattern in AI: a hard benchmark is introduced, the field works on it for 1–3 years, top models reach human-or-better performance, and the benchmark is declared "saturated" and replaced by a harder one. Saturated benchmarks include MMLU, HumanEval, HellaSwag, GSM8K, and increasingly ARC-AGI and GPQA. The interpretation is contested: skeptics argue benchmarks are gamed (training on similar data); optimists argue genuine capability is improving fast.</w:t>
      </w:r>
    </w:p>
    <w:p>
      <w:pPr>
        <w:spacing w:after="140" w:line="290"/>
        <w:ind w:left="360" w:hanging="360"/>
      </w:pPr>
      <w:r>
        <w:rPr>
          <w:rFonts w:ascii="Calibri" w:cs="Calibri" w:eastAsia="Calibri" w:hAnsi="Calibri"/>
          <w:b/>
          <w:bCs/>
          <w:color w:val="1F3864"/>
          <w:sz w:val="22"/>
          <w:szCs w:val="22"/>
        </w:rPr>
        <w:t xml:space="preserve">Benchmark contamination</w:t>
      </w:r>
      <w:r>
        <w:rPr>
          <w:rFonts w:ascii="Calibri" w:cs="Calibri" w:eastAsia="Calibri" w:hAnsi="Calibri"/>
          <w:b/>
          <w:bCs/>
          <w:sz w:val="22"/>
          <w:szCs w:val="22"/>
        </w:rPr>
        <w:t xml:space="preserve"> — </w:t>
      </w:r>
      <w:r>
        <w:rPr>
          <w:rFonts w:ascii="Calibri" w:cs="Calibri" w:eastAsia="Calibri" w:hAnsi="Calibri"/>
          <w:sz w:val="22"/>
          <w:szCs w:val="22"/>
        </w:rPr>
        <w:t xml:space="preserve">When test set data leaks into training data, inflating scores. A serious problem because frontier models are trained on most of the public internet. The reason newer benchmarks (LiveCodeBench, FrontierMath, HLE) work hard to keep their data unpublished.</w:t>
      </w:r>
    </w:p>
    <w:p>
      <w:pPr>
        <w:spacing w:after="140" w:line="290"/>
        <w:ind w:left="360" w:hanging="360"/>
      </w:pPr>
      <w:r>
        <w:rPr>
          <w:rFonts w:ascii="Calibri" w:cs="Calibri" w:eastAsia="Calibri" w:hAnsi="Calibri"/>
          <w:b/>
          <w:bCs/>
          <w:color w:val="1F3864"/>
          <w:sz w:val="22"/>
          <w:szCs w:val="22"/>
        </w:rPr>
        <w:t xml:space="preserve">Evaluation / evals</w:t>
      </w:r>
      <w:r>
        <w:rPr>
          <w:rFonts w:ascii="Calibri" w:cs="Calibri" w:eastAsia="Calibri" w:hAnsi="Calibri"/>
          <w:b/>
          <w:bCs/>
          <w:sz w:val="22"/>
          <w:szCs w:val="22"/>
        </w:rPr>
        <w:t xml:space="preserve"> — </w:t>
      </w:r>
      <w:r>
        <w:rPr>
          <w:rFonts w:ascii="Calibri" w:cs="Calibri" w:eastAsia="Calibri" w:hAnsi="Calibri"/>
          <w:sz w:val="22"/>
          <w:szCs w:val="22"/>
        </w:rPr>
        <w:t xml:space="preserve">The general practice of measuring model behavior. "Running evals" usually means custom benchmarks built by a team to test their specific use case rather than public leaderboards. A core part of any serious AI engineering workflow in 2026.</w:t>
      </w:r>
    </w:p>
    <w:p>
      <w:r>
        <w:br w:type="page"/>
      </w:r>
    </w:p>
    <w:p>
      <w:pPr>
        <w:pStyle w:val="Heading1"/>
        <w:spacing w:after="200" w:before="360"/>
      </w:pPr>
      <w:r>
        <w:rPr>
          <w:rFonts w:ascii="Calibri" w:cs="Calibri" w:eastAsia="Calibri" w:hAnsi="Calibri"/>
          <w:b/>
          <w:bCs/>
          <w:color w:val="1F3864"/>
          <w:sz w:val="36"/>
          <w:szCs w:val="36"/>
        </w:rPr>
        <w:t xml:space="preserve">Chapter 7 — Alignment, safety, and the discourse</w:t>
      </w:r>
    </w:p>
    <w:p>
      <w:pPr>
        <w:spacing w:after="120" w:line="300"/>
      </w:pPr>
      <w:r>
        <w:rPr>
          <w:rFonts w:ascii="Calibri" w:cs="Calibri" w:eastAsia="Calibri" w:hAnsi="Calibri"/>
          <w:sz w:val="22"/>
          <w:szCs w:val="22"/>
        </w:rPr>
        <w:t xml:space="preserve">Vocabulary from the AI safety, alignment, and interpretability communities — plus the looser cultural vocabulary used in industry debates. These camps have specific meanings for words that sound similar; the distinctions matter when you're trying to follow an argument.</w:t>
      </w:r>
    </w:p>
    <w:p>
      <w:pPr>
        <w:pStyle w:val="Heading2"/>
        <w:spacing w:after="140" w:before="280"/>
      </w:pPr>
      <w:r>
        <w:rPr>
          <w:rFonts w:ascii="Calibri" w:cs="Calibri" w:eastAsia="Calibri" w:hAnsi="Calibri"/>
          <w:b/>
          <w:bCs/>
          <w:color w:val="2E5395"/>
          <w:sz w:val="28"/>
          <w:szCs w:val="28"/>
        </w:rPr>
        <w:t xml:space="preserve">Safety vs alignment</w:t>
      </w:r>
    </w:p>
    <w:p>
      <w:pPr>
        <w:spacing w:after="140" w:line="290"/>
        <w:ind w:left="360" w:hanging="360"/>
      </w:pPr>
      <w:r>
        <w:rPr>
          <w:rFonts w:ascii="Calibri" w:cs="Calibri" w:eastAsia="Calibri" w:hAnsi="Calibri"/>
          <w:b/>
          <w:bCs/>
          <w:color w:val="1F3864"/>
          <w:sz w:val="22"/>
          <w:szCs w:val="22"/>
        </w:rPr>
        <w:t xml:space="preserve">Alignment</w:t>
      </w:r>
      <w:r>
        <w:rPr>
          <w:rFonts w:ascii="Calibri" w:cs="Calibri" w:eastAsia="Calibri" w:hAnsi="Calibri"/>
          <w:b/>
          <w:bCs/>
          <w:sz w:val="22"/>
          <w:szCs w:val="22"/>
        </w:rPr>
        <w:t xml:space="preserve"> — </w:t>
      </w:r>
      <w:r>
        <w:rPr>
          <w:rFonts w:ascii="Calibri" w:cs="Calibri" w:eastAsia="Calibri" w:hAnsi="Calibri"/>
          <w:sz w:val="22"/>
          <w:szCs w:val="22"/>
        </w:rPr>
        <w:t xml:space="preserve">The technical problem of getting AI systems to pursue the goals their designers intend. Subdivided into outer alignment (specifying the right goal) and inner alignment (making sure the model actually optimizes that goal rather than a proxy).</w:t>
      </w:r>
    </w:p>
    <w:p>
      <w:pPr>
        <w:spacing w:after="140" w:line="290"/>
        <w:ind w:left="360" w:hanging="360"/>
      </w:pPr>
      <w:r>
        <w:rPr>
          <w:rFonts w:ascii="Calibri" w:cs="Calibri" w:eastAsia="Calibri" w:hAnsi="Calibri"/>
          <w:b/>
          <w:bCs/>
          <w:color w:val="1F3864"/>
          <w:sz w:val="22"/>
          <w:szCs w:val="22"/>
        </w:rPr>
        <w:t xml:space="preserve">AI safety</w:t>
      </w:r>
      <w:r>
        <w:rPr>
          <w:rFonts w:ascii="Calibri" w:cs="Calibri" w:eastAsia="Calibri" w:hAnsi="Calibri"/>
          <w:b/>
          <w:bCs/>
          <w:sz w:val="22"/>
          <w:szCs w:val="22"/>
        </w:rPr>
        <w:t xml:space="preserve"> — </w:t>
      </w:r>
      <w:r>
        <w:rPr>
          <w:rFonts w:ascii="Calibri" w:cs="Calibri" w:eastAsia="Calibri" w:hAnsi="Calibri"/>
          <w:sz w:val="22"/>
          <w:szCs w:val="22"/>
        </w:rPr>
        <w:t xml:space="preserve">A broader term covering all the ways AI could go wrong — misuse, accidents, misalignment, societal harms. "Safety" sometimes means near-term harms (bias, misuse) and sometimes means long-term existential risks; context matters.</w:t>
      </w:r>
    </w:p>
    <w:p>
      <w:pPr>
        <w:spacing w:after="140" w:line="290"/>
        <w:ind w:left="360" w:hanging="360"/>
      </w:pPr>
      <w:r>
        <w:rPr>
          <w:rFonts w:ascii="Calibri" w:cs="Calibri" w:eastAsia="Calibri" w:hAnsi="Calibri"/>
          <w:b/>
          <w:bCs/>
          <w:color w:val="1F3864"/>
          <w:sz w:val="22"/>
          <w:szCs w:val="22"/>
        </w:rPr>
        <w:t xml:space="preserve">Capabilities</w:t>
      </w:r>
      <w:r>
        <w:rPr>
          <w:rFonts w:ascii="Calibri" w:cs="Calibri" w:eastAsia="Calibri" w:hAnsi="Calibri"/>
          <w:b/>
          <w:bCs/>
          <w:sz w:val="22"/>
          <w:szCs w:val="22"/>
        </w:rPr>
        <w:t xml:space="preserve"> — </w:t>
      </w:r>
      <w:r>
        <w:rPr>
          <w:rFonts w:ascii="Calibri" w:cs="Calibri" w:eastAsia="Calibri" w:hAnsi="Calibri"/>
          <w:sz w:val="22"/>
          <w:szCs w:val="22"/>
        </w:rPr>
        <w:t xml:space="preserve">What an AI system can do. Often contrasted with alignment: "the capabilities team" works on making models smarter, "the alignment team" works on making them controllable. A recurring source of internal tension at frontier labs.</w:t>
      </w:r>
    </w:p>
    <w:p>
      <w:pPr>
        <w:spacing w:after="140" w:line="290"/>
        <w:ind w:left="360" w:hanging="360"/>
      </w:pPr>
      <w:r>
        <w:rPr>
          <w:rFonts w:ascii="Calibri" w:cs="Calibri" w:eastAsia="Calibri" w:hAnsi="Calibri"/>
          <w:b/>
          <w:bCs/>
          <w:color w:val="1F3864"/>
          <w:sz w:val="22"/>
          <w:szCs w:val="22"/>
        </w:rPr>
        <w:t xml:space="preserve">AI ethics</w:t>
      </w:r>
      <w:r>
        <w:rPr>
          <w:rFonts w:ascii="Calibri" w:cs="Calibri" w:eastAsia="Calibri" w:hAnsi="Calibri"/>
          <w:b/>
          <w:bCs/>
          <w:sz w:val="22"/>
          <w:szCs w:val="22"/>
        </w:rPr>
        <w:t xml:space="preserve"> — </w:t>
      </w:r>
      <w:r>
        <w:rPr>
          <w:rFonts w:ascii="Calibri" w:cs="Calibri" w:eastAsia="Calibri" w:hAnsi="Calibri"/>
          <w:sz w:val="22"/>
          <w:szCs w:val="22"/>
        </w:rPr>
        <w:t xml:space="preserve">Overlaps with safety but typically focuses on near-term harms: bias, fairness, transparency, privacy, labor impacts. Often associated with academic and civil-society researchers; sometimes positioned in opposition to the longtermist x-risk framing.</w:t>
      </w:r>
    </w:p>
    <w:p>
      <w:pPr>
        <w:pStyle w:val="Heading2"/>
        <w:spacing w:after="140" w:before="280"/>
      </w:pPr>
      <w:r>
        <w:rPr>
          <w:rFonts w:ascii="Calibri" w:cs="Calibri" w:eastAsia="Calibri" w:hAnsi="Calibri"/>
          <w:b/>
          <w:bCs/>
          <w:color w:val="2E5395"/>
          <w:sz w:val="28"/>
          <w:szCs w:val="28"/>
        </w:rPr>
        <w:t xml:space="preserve">Failure modes</w:t>
      </w:r>
    </w:p>
    <w:p>
      <w:pPr>
        <w:spacing w:after="140" w:line="290"/>
        <w:ind w:left="360" w:hanging="360"/>
      </w:pPr>
      <w:r>
        <w:rPr>
          <w:rFonts w:ascii="Calibri" w:cs="Calibri" w:eastAsia="Calibri" w:hAnsi="Calibri"/>
          <w:b/>
          <w:bCs/>
          <w:color w:val="1F3864"/>
          <w:sz w:val="22"/>
          <w:szCs w:val="22"/>
        </w:rPr>
        <w:t xml:space="preserve">Jailbreak</w:t>
      </w:r>
      <w:r>
        <w:rPr>
          <w:rFonts w:ascii="Calibri" w:cs="Calibri" w:eastAsia="Calibri" w:hAnsi="Calibri"/>
          <w:b/>
          <w:bCs/>
          <w:sz w:val="22"/>
          <w:szCs w:val="22"/>
        </w:rPr>
        <w:t xml:space="preserve"> — </w:t>
      </w:r>
      <w:r>
        <w:rPr>
          <w:rFonts w:ascii="Calibri" w:cs="Calibri" w:eastAsia="Calibri" w:hAnsi="Calibri"/>
          <w:sz w:val="22"/>
          <w:szCs w:val="22"/>
        </w:rPr>
        <w:t xml:space="preserve">A prompt that bypasses a model's safety training to make it produce content it's been trained to refuse. The ongoing arms race between red-teamers and safety teams. Modern frontier models are much harder to jailbreak than 2023-era ones but the problem is not solved.</w:t>
      </w:r>
    </w:p>
    <w:p>
      <w:pPr>
        <w:spacing w:after="140" w:line="290"/>
        <w:ind w:left="360" w:hanging="360"/>
      </w:pPr>
      <w:r>
        <w:rPr>
          <w:rFonts w:ascii="Calibri" w:cs="Calibri" w:eastAsia="Calibri" w:hAnsi="Calibri"/>
          <w:b/>
          <w:bCs/>
          <w:color w:val="1F3864"/>
          <w:sz w:val="22"/>
          <w:szCs w:val="22"/>
        </w:rPr>
        <w:t xml:space="preserve">Prompt injection</w:t>
      </w:r>
      <w:r>
        <w:rPr>
          <w:rFonts w:ascii="Calibri" w:cs="Calibri" w:eastAsia="Calibri" w:hAnsi="Calibri"/>
          <w:b/>
          <w:bCs/>
          <w:sz w:val="22"/>
          <w:szCs w:val="22"/>
        </w:rPr>
        <w:t xml:space="preserve"> — </w:t>
      </w:r>
      <w:r>
        <w:rPr>
          <w:rFonts w:ascii="Calibri" w:cs="Calibri" w:eastAsia="Calibri" w:hAnsi="Calibri"/>
          <w:sz w:val="22"/>
          <w:szCs w:val="22"/>
        </w:rPr>
        <w:t xml:space="preserve">An attack where malicious instructions are hidden in data the AI processes (a web page, a document, an email) and the AI follows them as if they were from the user. The defining security vulnerability of agentic AI.</w:t>
      </w:r>
    </w:p>
    <w:p>
      <w:pPr>
        <w:spacing w:after="140" w:line="290"/>
        <w:ind w:left="360" w:hanging="360"/>
      </w:pPr>
      <w:r>
        <w:rPr>
          <w:rFonts w:ascii="Calibri" w:cs="Calibri" w:eastAsia="Calibri" w:hAnsi="Calibri"/>
          <w:b/>
          <w:bCs/>
          <w:color w:val="1F3864"/>
          <w:sz w:val="22"/>
          <w:szCs w:val="22"/>
        </w:rPr>
        <w:t xml:space="preserve">Reward hacking</w:t>
      </w:r>
      <w:r>
        <w:rPr>
          <w:rFonts w:ascii="Calibri" w:cs="Calibri" w:eastAsia="Calibri" w:hAnsi="Calibri"/>
          <w:b/>
          <w:bCs/>
          <w:sz w:val="22"/>
          <w:szCs w:val="22"/>
        </w:rPr>
        <w:t xml:space="preserve"> — </w:t>
      </w:r>
      <w:r>
        <w:rPr>
          <w:rFonts w:ascii="Calibri" w:cs="Calibri" w:eastAsia="Calibri" w:hAnsi="Calibri"/>
          <w:sz w:val="22"/>
          <w:szCs w:val="22"/>
        </w:rPr>
        <w:t xml:space="preserve">When a model finds an unintended way to score well on its reward signal — gaming the metric rather than achieving the underlying goal. A classical RL failure mode that recurs in RLHF.</w:t>
      </w:r>
    </w:p>
    <w:p>
      <w:pPr>
        <w:spacing w:after="140" w:line="290"/>
        <w:ind w:left="360" w:hanging="360"/>
      </w:pPr>
      <w:r>
        <w:rPr>
          <w:rFonts w:ascii="Calibri" w:cs="Calibri" w:eastAsia="Calibri" w:hAnsi="Calibri"/>
          <w:b/>
          <w:bCs/>
          <w:color w:val="1F3864"/>
          <w:sz w:val="22"/>
          <w:szCs w:val="22"/>
        </w:rPr>
        <w:t xml:space="preserve">Specification gaming</w:t>
      </w:r>
      <w:r>
        <w:rPr>
          <w:rFonts w:ascii="Calibri" w:cs="Calibri" w:eastAsia="Calibri" w:hAnsi="Calibri"/>
          <w:b/>
          <w:bCs/>
          <w:sz w:val="22"/>
          <w:szCs w:val="22"/>
        </w:rPr>
        <w:t xml:space="preserve"> — </w:t>
      </w:r>
      <w:r>
        <w:rPr>
          <w:rFonts w:ascii="Calibri" w:cs="Calibri" w:eastAsia="Calibri" w:hAnsi="Calibri"/>
          <w:sz w:val="22"/>
          <w:szCs w:val="22"/>
        </w:rPr>
        <w:t xml:space="preserve">Same family as reward hacking. The model technically satisfies the specification you gave it but in a way that violates what you meant.</w:t>
      </w:r>
    </w:p>
    <w:p>
      <w:pPr>
        <w:spacing w:after="140" w:line="290"/>
        <w:ind w:left="360" w:hanging="360"/>
      </w:pPr>
      <w:r>
        <w:rPr>
          <w:rFonts w:ascii="Calibri" w:cs="Calibri" w:eastAsia="Calibri" w:hAnsi="Calibri"/>
          <w:b/>
          <w:bCs/>
          <w:color w:val="1F3864"/>
          <w:sz w:val="22"/>
          <w:szCs w:val="22"/>
        </w:rPr>
        <w:t xml:space="preserve">Sycophancy</w:t>
      </w:r>
      <w:r>
        <w:rPr>
          <w:rFonts w:ascii="Calibri" w:cs="Calibri" w:eastAsia="Calibri" w:hAnsi="Calibri"/>
          <w:b/>
          <w:bCs/>
          <w:sz w:val="22"/>
          <w:szCs w:val="22"/>
        </w:rPr>
        <w:t xml:space="preserve"> — </w:t>
      </w:r>
      <w:r>
        <w:rPr>
          <w:rFonts w:ascii="Calibri" w:cs="Calibri" w:eastAsia="Calibri" w:hAnsi="Calibri"/>
          <w:sz w:val="22"/>
          <w:szCs w:val="22"/>
        </w:rPr>
        <w:t xml:space="preserve">When a model tells the user what they want to hear rather than what's true. A well-documented failure mode of RLHF, where human raters reward agreeable answers.</w:t>
      </w:r>
    </w:p>
    <w:p>
      <w:pPr>
        <w:spacing w:after="140" w:line="290"/>
        <w:ind w:left="360" w:hanging="360"/>
      </w:pPr>
      <w:r>
        <w:rPr>
          <w:rFonts w:ascii="Calibri" w:cs="Calibri" w:eastAsia="Calibri" w:hAnsi="Calibri"/>
          <w:b/>
          <w:bCs/>
          <w:color w:val="1F3864"/>
          <w:sz w:val="22"/>
          <w:szCs w:val="22"/>
        </w:rPr>
        <w:t xml:space="preserve">Deceptive alignment</w:t>
      </w:r>
      <w:r>
        <w:rPr>
          <w:rFonts w:ascii="Calibri" w:cs="Calibri" w:eastAsia="Calibri" w:hAnsi="Calibri"/>
          <w:b/>
          <w:bCs/>
          <w:sz w:val="22"/>
          <w:szCs w:val="22"/>
        </w:rPr>
        <w:t xml:space="preserve"> — </w:t>
      </w:r>
      <w:r>
        <w:rPr>
          <w:rFonts w:ascii="Calibri" w:cs="Calibri" w:eastAsia="Calibri" w:hAnsi="Calibri"/>
          <w:sz w:val="22"/>
          <w:szCs w:val="22"/>
        </w:rPr>
        <w:t xml:space="preserve">A hypothetical (and contested) failure mode where a sufficiently capable model behaves aligned during training but pursues different goals when deployed. The scariest scenario in the long-term-risk camp; the most controversial one in the near-term-risk camp.</w:t>
      </w:r>
    </w:p>
    <w:p>
      <w:pPr>
        <w:pStyle w:val="Heading2"/>
        <w:spacing w:after="140" w:before="280"/>
      </w:pPr>
      <w:r>
        <w:rPr>
          <w:rFonts w:ascii="Calibri" w:cs="Calibri" w:eastAsia="Calibri" w:hAnsi="Calibri"/>
          <w:b/>
          <w:bCs/>
          <w:color w:val="2E5395"/>
          <w:sz w:val="28"/>
          <w:szCs w:val="28"/>
        </w:rPr>
        <w:t xml:space="preserve">Mitigation and research</w:t>
      </w:r>
    </w:p>
    <w:p>
      <w:pPr>
        <w:spacing w:after="140" w:line="290"/>
        <w:ind w:left="360" w:hanging="360"/>
      </w:pPr>
      <w:r>
        <w:rPr>
          <w:rFonts w:ascii="Calibri" w:cs="Calibri" w:eastAsia="Calibri" w:hAnsi="Calibri"/>
          <w:b/>
          <w:bCs/>
          <w:color w:val="1F3864"/>
          <w:sz w:val="22"/>
          <w:szCs w:val="22"/>
        </w:rPr>
        <w:t xml:space="preserve">Red teaming</w:t>
      </w:r>
      <w:r>
        <w:rPr>
          <w:rFonts w:ascii="Calibri" w:cs="Calibri" w:eastAsia="Calibri" w:hAnsi="Calibri"/>
          <w:b/>
          <w:bCs/>
          <w:sz w:val="22"/>
          <w:szCs w:val="22"/>
        </w:rPr>
        <w:t xml:space="preserve"> — </w:t>
      </w:r>
      <w:r>
        <w:rPr>
          <w:rFonts w:ascii="Calibri" w:cs="Calibri" w:eastAsia="Calibri" w:hAnsi="Calibri"/>
          <w:sz w:val="22"/>
          <w:szCs w:val="22"/>
        </w:rPr>
        <w:t xml:space="preserve">Adversarial testing of an AI system — trying to make it misbehave in order to find weaknesses before deployment. Done by internal teams, contracted external teams, and (informally) the entire internet.</w:t>
      </w:r>
    </w:p>
    <w:p>
      <w:pPr>
        <w:spacing w:after="140" w:line="290"/>
        <w:ind w:left="360" w:hanging="360"/>
      </w:pPr>
      <w:r>
        <w:rPr>
          <w:rFonts w:ascii="Calibri" w:cs="Calibri" w:eastAsia="Calibri" w:hAnsi="Calibri"/>
          <w:b/>
          <w:bCs/>
          <w:color w:val="1F3864"/>
          <w:sz w:val="22"/>
          <w:szCs w:val="22"/>
        </w:rPr>
        <w:t xml:space="preserve">Interpretability</w:t>
      </w:r>
      <w:r>
        <w:rPr>
          <w:rFonts w:ascii="Calibri" w:cs="Calibri" w:eastAsia="Calibri" w:hAnsi="Calibri"/>
          <w:b/>
          <w:bCs/>
          <w:sz w:val="22"/>
          <w:szCs w:val="22"/>
        </w:rPr>
        <w:t xml:space="preserve"> — </w:t>
      </w:r>
      <w:r>
        <w:rPr>
          <w:rFonts w:ascii="Calibri" w:cs="Calibri" w:eastAsia="Calibri" w:hAnsi="Calibri"/>
          <w:sz w:val="22"/>
          <w:szCs w:val="22"/>
        </w:rPr>
        <w:t xml:space="preserve">The research field trying to understand what's happening inside neural networks — what features they represent, what circuits they implement. Mechanistic interpretability ("mech interp") is the bottom-up reverse-engineering flavor; Anthropic and DeepMind are leading labs in this area.</w:t>
      </w:r>
    </w:p>
    <w:p>
      <w:pPr>
        <w:spacing w:after="140" w:line="290"/>
        <w:ind w:left="360" w:hanging="360"/>
      </w:pPr>
      <w:r>
        <w:rPr>
          <w:rFonts w:ascii="Calibri" w:cs="Calibri" w:eastAsia="Calibri" w:hAnsi="Calibri"/>
          <w:b/>
          <w:bCs/>
          <w:color w:val="1F3864"/>
          <w:sz w:val="22"/>
          <w:szCs w:val="22"/>
        </w:rPr>
        <w:t xml:space="preserve">Steering / activation steering</w:t>
      </w:r>
      <w:r>
        <w:rPr>
          <w:rFonts w:ascii="Calibri" w:cs="Calibri" w:eastAsia="Calibri" w:hAnsi="Calibri"/>
          <w:b/>
          <w:bCs/>
          <w:sz w:val="22"/>
          <w:szCs w:val="22"/>
        </w:rPr>
        <w:t xml:space="preserve"> — </w:t>
      </w:r>
      <w:r>
        <w:rPr>
          <w:rFonts w:ascii="Calibri" w:cs="Calibri" w:eastAsia="Calibri" w:hAnsi="Calibri"/>
          <w:sz w:val="22"/>
          <w:szCs w:val="22"/>
        </w:rPr>
        <w:t xml:space="preserve">Modifying a model's behavior by directly manipulating its internal activations rather than its prompt or weights. An interpretability-derived technique gaining traction in 2025–2026.</w:t>
      </w:r>
    </w:p>
    <w:p>
      <w:pPr>
        <w:spacing w:after="140" w:line="290"/>
        <w:ind w:left="360" w:hanging="360"/>
      </w:pPr>
      <w:r>
        <w:rPr>
          <w:rFonts w:ascii="Calibri" w:cs="Calibri" w:eastAsia="Calibri" w:hAnsi="Calibri"/>
          <w:b/>
          <w:bCs/>
          <w:color w:val="1F3864"/>
          <w:sz w:val="22"/>
          <w:szCs w:val="22"/>
        </w:rPr>
        <w:t xml:space="preserve">Sparse autoencoders (SAEs)</w:t>
      </w:r>
      <w:r>
        <w:rPr>
          <w:rFonts w:ascii="Calibri" w:cs="Calibri" w:eastAsia="Calibri" w:hAnsi="Calibri"/>
          <w:b/>
          <w:bCs/>
          <w:sz w:val="22"/>
          <w:szCs w:val="22"/>
        </w:rPr>
        <w:t xml:space="preserve"> — </w:t>
      </w:r>
      <w:r>
        <w:rPr>
          <w:rFonts w:ascii="Calibri" w:cs="Calibri" w:eastAsia="Calibri" w:hAnsi="Calibri"/>
          <w:sz w:val="22"/>
          <w:szCs w:val="22"/>
        </w:rPr>
        <w:t xml:space="preserve">A specific interpretability technique that decomposes a model's internal activations into many sparse, human-interpretable features. Anthropic's "scaling monosemanticity" work in 2024 made this concrete.</w:t>
      </w:r>
    </w:p>
    <w:p>
      <w:pPr>
        <w:spacing w:after="140" w:line="290"/>
        <w:ind w:left="360" w:hanging="360"/>
      </w:pPr>
      <w:r>
        <w:rPr>
          <w:rFonts w:ascii="Calibri" w:cs="Calibri" w:eastAsia="Calibri" w:hAnsi="Calibri"/>
          <w:b/>
          <w:bCs/>
          <w:color w:val="1F3864"/>
          <w:sz w:val="22"/>
          <w:szCs w:val="22"/>
        </w:rPr>
        <w:t xml:space="preserve">Scalable oversight</w:t>
      </w:r>
      <w:r>
        <w:rPr>
          <w:rFonts w:ascii="Calibri" w:cs="Calibri" w:eastAsia="Calibri" w:hAnsi="Calibri"/>
          <w:b/>
          <w:bCs/>
          <w:sz w:val="22"/>
          <w:szCs w:val="22"/>
        </w:rPr>
        <w:t xml:space="preserve"> — </w:t>
      </w:r>
      <w:r>
        <w:rPr>
          <w:rFonts w:ascii="Calibri" w:cs="Calibri" w:eastAsia="Calibri" w:hAnsi="Calibri"/>
          <w:sz w:val="22"/>
          <w:szCs w:val="22"/>
        </w:rPr>
        <w:t xml:space="preserve">Research on how to evaluate AI behavior when AI becomes too capable for humans to directly check its work. Techniques include debate (have two AIs argue while a human judges), recursive reward modeling, and weak-to-strong generalization.</w:t>
      </w:r>
    </w:p>
    <w:p>
      <w:pPr>
        <w:pStyle w:val="Heading2"/>
        <w:spacing w:after="140" w:before="280"/>
      </w:pPr>
      <w:r>
        <w:rPr>
          <w:rFonts w:ascii="Calibri" w:cs="Calibri" w:eastAsia="Calibri" w:hAnsi="Calibri"/>
          <w:b/>
          <w:bCs/>
          <w:color w:val="2E5395"/>
          <w:sz w:val="28"/>
          <w:szCs w:val="28"/>
        </w:rPr>
        <w:t xml:space="preserve">The cultural vocabulary</w:t>
      </w:r>
    </w:p>
    <w:p>
      <w:pPr>
        <w:spacing w:after="140" w:line="290"/>
        <w:ind w:left="360" w:hanging="360"/>
      </w:pPr>
      <w:r>
        <w:rPr>
          <w:rFonts w:ascii="Calibri" w:cs="Calibri" w:eastAsia="Calibri" w:hAnsi="Calibri"/>
          <w:b/>
          <w:bCs/>
          <w:color w:val="1F3864"/>
          <w:sz w:val="22"/>
          <w:szCs w:val="22"/>
        </w:rPr>
        <w:t xml:space="preserve">AGI (Artificial General Intelligence)</w:t>
      </w:r>
      <w:r>
        <w:rPr>
          <w:rFonts w:ascii="Calibri" w:cs="Calibri" w:eastAsia="Calibri" w:hAnsi="Calibri"/>
          <w:b/>
          <w:bCs/>
          <w:sz w:val="22"/>
          <w:szCs w:val="22"/>
        </w:rPr>
        <w:t xml:space="preserve"> — </w:t>
      </w:r>
      <w:r>
        <w:rPr>
          <w:rFonts w:ascii="Calibri" w:cs="Calibri" w:eastAsia="Calibri" w:hAnsi="Calibri"/>
          <w:sz w:val="22"/>
          <w:szCs w:val="22"/>
        </w:rPr>
        <w:t xml:space="preserve">AI that matches or exceeds human capability across most cognitive tasks. The definition is contested — some define it operationally ("can do remote knowledge work"), some intellectually ("can do any intellectual task a human can"). Sam Altman, Demis Hassabis, and Dario Amodei have all made statements suggesting AGI within years; many academic researchers think it's much further off or ill-defined.</w:t>
      </w:r>
    </w:p>
    <w:p>
      <w:pPr>
        <w:spacing w:after="140" w:line="290"/>
        <w:ind w:left="360" w:hanging="360"/>
      </w:pPr>
      <w:r>
        <w:rPr>
          <w:rFonts w:ascii="Calibri" w:cs="Calibri" w:eastAsia="Calibri" w:hAnsi="Calibri"/>
          <w:b/>
          <w:bCs/>
          <w:color w:val="1F3864"/>
          <w:sz w:val="22"/>
          <w:szCs w:val="22"/>
        </w:rPr>
        <w:t xml:space="preserve">ASI (Artificial Superintelligence)</w:t>
      </w:r>
      <w:r>
        <w:rPr>
          <w:rFonts w:ascii="Calibri" w:cs="Calibri" w:eastAsia="Calibri" w:hAnsi="Calibri"/>
          <w:b/>
          <w:bCs/>
          <w:sz w:val="22"/>
          <w:szCs w:val="22"/>
        </w:rPr>
        <w:t xml:space="preserve"> — </w:t>
      </w:r>
      <w:r>
        <w:rPr>
          <w:rFonts w:ascii="Calibri" w:cs="Calibri" w:eastAsia="Calibri" w:hAnsi="Calibri"/>
          <w:sz w:val="22"/>
          <w:szCs w:val="22"/>
        </w:rPr>
        <w:t xml:space="preserve">AI substantially smarter than humans across the board. The hypothetical successor to AGI. The focus of long-term safety concern.</w:t>
      </w:r>
    </w:p>
    <w:p>
      <w:pPr>
        <w:spacing w:after="140" w:line="290"/>
        <w:ind w:left="360" w:hanging="360"/>
      </w:pPr>
      <w:r>
        <w:rPr>
          <w:rFonts w:ascii="Calibri" w:cs="Calibri" w:eastAsia="Calibri" w:hAnsi="Calibri"/>
          <w:b/>
          <w:bCs/>
          <w:color w:val="1F3864"/>
          <w:sz w:val="22"/>
          <w:szCs w:val="22"/>
        </w:rPr>
        <w:t xml:space="preserve">p(doom)</w:t>
      </w:r>
      <w:r>
        <w:rPr>
          <w:rFonts w:ascii="Calibri" w:cs="Calibri" w:eastAsia="Calibri" w:hAnsi="Calibri"/>
          <w:b/>
          <w:bCs/>
          <w:sz w:val="22"/>
          <w:szCs w:val="22"/>
        </w:rPr>
        <w:t xml:space="preserve"> — </w:t>
      </w:r>
      <w:r>
        <w:rPr>
          <w:rFonts w:ascii="Calibri" w:cs="Calibri" w:eastAsia="Calibri" w:hAnsi="Calibri"/>
          <w:sz w:val="22"/>
          <w:szCs w:val="22"/>
        </w:rPr>
        <w:t xml:space="preserve">Personal probability of AI causing human extinction or similar catastrophe. A jokey-but-serious shorthand in AI Twitter discourse. Public figures' stated p(doom) values range from &lt;1% (most academics) to 50%+ (some safety researchers).</w:t>
      </w:r>
    </w:p>
    <w:p>
      <w:pPr>
        <w:spacing w:after="140" w:line="290"/>
        <w:ind w:left="360" w:hanging="360"/>
      </w:pPr>
      <w:r>
        <w:rPr>
          <w:rFonts w:ascii="Calibri" w:cs="Calibri" w:eastAsia="Calibri" w:hAnsi="Calibri"/>
          <w:b/>
          <w:bCs/>
          <w:color w:val="1F3864"/>
          <w:sz w:val="22"/>
          <w:szCs w:val="22"/>
        </w:rPr>
        <w:t xml:space="preserve">Takeoff</w:t>
      </w:r>
      <w:r>
        <w:rPr>
          <w:rFonts w:ascii="Calibri" w:cs="Calibri" w:eastAsia="Calibri" w:hAnsi="Calibri"/>
          <w:b/>
          <w:bCs/>
          <w:sz w:val="22"/>
          <w:szCs w:val="22"/>
        </w:rPr>
        <w:t xml:space="preserve"> — </w:t>
      </w:r>
      <w:r>
        <w:rPr>
          <w:rFonts w:ascii="Calibri" w:cs="Calibri" w:eastAsia="Calibri" w:hAnsi="Calibri"/>
          <w:sz w:val="22"/>
          <w:szCs w:val="22"/>
        </w:rPr>
        <w:t xml:space="preserve">How fast AI capability improves once it reaches certain thresholds. "Hard takeoff" means very fast (months); "soft takeoff" means gradual (years to decades). The pace affects how much time humans have to react and course-correct.</w:t>
      </w:r>
    </w:p>
    <w:p>
      <w:pPr>
        <w:spacing w:after="140" w:line="290"/>
        <w:ind w:left="360" w:hanging="360"/>
      </w:pPr>
      <w:r>
        <w:rPr>
          <w:rFonts w:ascii="Calibri" w:cs="Calibri" w:eastAsia="Calibri" w:hAnsi="Calibri"/>
          <w:b/>
          <w:bCs/>
          <w:color w:val="1F3864"/>
          <w:sz w:val="22"/>
          <w:szCs w:val="22"/>
        </w:rPr>
        <w:t xml:space="preserve">Recursive self-improvement</w:t>
      </w:r>
      <w:r>
        <w:rPr>
          <w:rFonts w:ascii="Calibri" w:cs="Calibri" w:eastAsia="Calibri" w:hAnsi="Calibri"/>
          <w:b/>
          <w:bCs/>
          <w:sz w:val="22"/>
          <w:szCs w:val="22"/>
        </w:rPr>
        <w:t xml:space="preserve"> — </w:t>
      </w:r>
      <w:r>
        <w:rPr>
          <w:rFonts w:ascii="Calibri" w:cs="Calibri" w:eastAsia="Calibri" w:hAnsi="Calibri"/>
          <w:sz w:val="22"/>
          <w:szCs w:val="22"/>
        </w:rPr>
        <w:t xml:space="preserve">Hypothetical scenario where an AI improves itself, then the improved version improves itself further, accelerating to superhuman capability quickly. The mechanism behind hard-takeoff scenarios.</w:t>
      </w:r>
    </w:p>
    <w:p>
      <w:pPr>
        <w:spacing w:after="140" w:line="290"/>
        <w:ind w:left="360" w:hanging="360"/>
      </w:pPr>
      <w:r>
        <w:rPr>
          <w:rFonts w:ascii="Calibri" w:cs="Calibri" w:eastAsia="Calibri" w:hAnsi="Calibri"/>
          <w:b/>
          <w:bCs/>
          <w:color w:val="1F3864"/>
          <w:sz w:val="22"/>
          <w:szCs w:val="22"/>
        </w:rPr>
        <w:t xml:space="preserve">e/acc (effective accelerationism)</w:t>
      </w:r>
      <w:r>
        <w:rPr>
          <w:rFonts w:ascii="Calibri" w:cs="Calibri" w:eastAsia="Calibri" w:hAnsi="Calibri"/>
          <w:b/>
          <w:bCs/>
          <w:sz w:val="22"/>
          <w:szCs w:val="22"/>
        </w:rPr>
        <w:t xml:space="preserve"> — </w:t>
      </w:r>
      <w:r>
        <w:rPr>
          <w:rFonts w:ascii="Calibri" w:cs="Calibri" w:eastAsia="Calibri" w:hAnsi="Calibri"/>
          <w:sz w:val="22"/>
          <w:szCs w:val="22"/>
        </w:rPr>
        <w:t xml:space="preserve">A movement / aesthetic / Twitter tribe that argues AI development should proceed as fast as possible. Often paired with a libertarian-techno-optimist worldview. Originated as a deliberate counter to AI safety concerns.</w:t>
      </w:r>
    </w:p>
    <w:p>
      <w:pPr>
        <w:spacing w:after="140" w:line="290"/>
        <w:ind w:left="360" w:hanging="360"/>
      </w:pPr>
      <w:r>
        <w:rPr>
          <w:rFonts w:ascii="Calibri" w:cs="Calibri" w:eastAsia="Calibri" w:hAnsi="Calibri"/>
          <w:b/>
          <w:bCs/>
          <w:color w:val="1F3864"/>
          <w:sz w:val="22"/>
          <w:szCs w:val="22"/>
        </w:rPr>
        <w:t xml:space="preserve">Decel / doomer</w:t>
      </w:r>
      <w:r>
        <w:rPr>
          <w:rFonts w:ascii="Calibri" w:cs="Calibri" w:eastAsia="Calibri" w:hAnsi="Calibri"/>
          <w:b/>
          <w:bCs/>
          <w:sz w:val="22"/>
          <w:szCs w:val="22"/>
        </w:rPr>
        <w:t xml:space="preserve"> — </w:t>
      </w:r>
      <w:r>
        <w:rPr>
          <w:rFonts w:ascii="Calibri" w:cs="Calibri" w:eastAsia="Calibri" w:hAnsi="Calibri"/>
          <w:sz w:val="22"/>
          <w:szCs w:val="22"/>
        </w:rPr>
        <w:t xml:space="preserve">Pejorative terms used by e/acc adherents for people who advocate slowing AI development for safety reasons. Sometimes adopted ironically by the targets.</w:t>
      </w:r>
    </w:p>
    <w:p>
      <w:pPr>
        <w:spacing w:after="140" w:line="290"/>
        <w:ind w:left="360" w:hanging="360"/>
      </w:pPr>
      <w:r>
        <w:rPr>
          <w:rFonts w:ascii="Calibri" w:cs="Calibri" w:eastAsia="Calibri" w:hAnsi="Calibri"/>
          <w:b/>
          <w:bCs/>
          <w:color w:val="1F3864"/>
          <w:sz w:val="22"/>
          <w:szCs w:val="22"/>
        </w:rPr>
        <w:t xml:space="preserve">EA (Effective Altruism)</w:t>
      </w:r>
      <w:r>
        <w:rPr>
          <w:rFonts w:ascii="Calibri" w:cs="Calibri" w:eastAsia="Calibri" w:hAnsi="Calibri"/>
          <w:b/>
          <w:bCs/>
          <w:sz w:val="22"/>
          <w:szCs w:val="22"/>
        </w:rPr>
        <w:t xml:space="preserve"> — </w:t>
      </w:r>
      <w:r>
        <w:rPr>
          <w:rFonts w:ascii="Calibri" w:cs="Calibri" w:eastAsia="Calibri" w:hAnsi="Calibri"/>
          <w:sz w:val="22"/>
          <w:szCs w:val="22"/>
        </w:rPr>
        <w:t xml:space="preserve">A philosophical / philanthropic movement that has historically been a major funder and source of staff for AI safety work. Has become a politically loaded term in tech, particularly after the FTX collapse in 2022.</w:t>
      </w:r>
    </w:p>
    <w:p>
      <w:r>
        <w:br w:type="page"/>
      </w:r>
    </w:p>
    <w:p>
      <w:pPr>
        <w:pStyle w:val="Heading1"/>
        <w:spacing w:after="200" w:before="360"/>
      </w:pPr>
      <w:r>
        <w:rPr>
          <w:rFonts w:ascii="Calibri" w:cs="Calibri" w:eastAsia="Calibri" w:hAnsi="Calibri"/>
          <w:b/>
          <w:bCs/>
          <w:color w:val="1F3864"/>
          <w:sz w:val="36"/>
          <w:szCs w:val="36"/>
        </w:rPr>
        <w:t xml:space="preserve">Chapter 8 — Infrastructure and ecosystem</w:t>
      </w:r>
    </w:p>
    <w:p>
      <w:pPr>
        <w:spacing w:after="120" w:line="300"/>
      </w:pPr>
      <w:r>
        <w:rPr>
          <w:rFonts w:ascii="Calibri" w:cs="Calibri" w:eastAsia="Calibri" w:hAnsi="Calibri"/>
          <w:sz w:val="22"/>
          <w:szCs w:val="22"/>
        </w:rPr>
        <w:t xml:space="preserve">The hardware, software, and supply chains AI runs on. This is where most of the trillion-dollar capital expenditure of 2024–2026 has gone.</w:t>
      </w:r>
    </w:p>
    <w:p>
      <w:pPr>
        <w:pStyle w:val="Heading2"/>
        <w:spacing w:after="140" w:before="280"/>
      </w:pPr>
      <w:r>
        <w:rPr>
          <w:rFonts w:ascii="Calibri" w:cs="Calibri" w:eastAsia="Calibri" w:hAnsi="Calibri"/>
          <w:b/>
          <w:bCs/>
          <w:color w:val="2E5395"/>
          <w:sz w:val="28"/>
          <w:szCs w:val="28"/>
        </w:rPr>
        <w:t xml:space="preserve">GPUs and chips</w:t>
      </w:r>
    </w:p>
    <w:p>
      <w:pPr>
        <w:spacing w:after="140" w:line="290"/>
        <w:ind w:left="360" w:hanging="360"/>
      </w:pPr>
      <w:r>
        <w:rPr>
          <w:rFonts w:ascii="Calibri" w:cs="Calibri" w:eastAsia="Calibri" w:hAnsi="Calibri"/>
          <w:b/>
          <w:bCs/>
          <w:color w:val="1F3864"/>
          <w:sz w:val="22"/>
          <w:szCs w:val="22"/>
        </w:rPr>
        <w:t xml:space="preserve">GPU (Graphics Processing Unit)</w:t>
      </w:r>
      <w:r>
        <w:rPr>
          <w:rFonts w:ascii="Calibri" w:cs="Calibri" w:eastAsia="Calibri" w:hAnsi="Calibri"/>
          <w:b/>
          <w:bCs/>
          <w:sz w:val="22"/>
          <w:szCs w:val="22"/>
        </w:rPr>
        <w:t xml:space="preserve"> — </w:t>
      </w:r>
      <w:r>
        <w:rPr>
          <w:rFonts w:ascii="Calibri" w:cs="Calibri" w:eastAsia="Calibri" w:hAnsi="Calibri"/>
          <w:sz w:val="22"/>
          <w:szCs w:val="22"/>
        </w:rPr>
        <w:t xml:space="preserve">The hardware that trains and runs AI models. Originally for graphics, now mostly for AI. Nvidia dominates this market with a near-monopoly on high-end training GPUs.</w:t>
      </w:r>
    </w:p>
    <w:p>
      <w:pPr>
        <w:spacing w:after="140" w:line="290"/>
        <w:ind w:left="360" w:hanging="360"/>
      </w:pPr>
      <w:r>
        <w:rPr>
          <w:rFonts w:ascii="Calibri" w:cs="Calibri" w:eastAsia="Calibri" w:hAnsi="Calibri"/>
          <w:b/>
          <w:bCs/>
          <w:color w:val="1F3864"/>
          <w:sz w:val="22"/>
          <w:szCs w:val="22"/>
        </w:rPr>
        <w:t xml:space="preserve">H100 / H200</w:t>
      </w:r>
      <w:r>
        <w:rPr>
          <w:rFonts w:ascii="Calibri" w:cs="Calibri" w:eastAsia="Calibri" w:hAnsi="Calibri"/>
          <w:b/>
          <w:bCs/>
          <w:sz w:val="22"/>
          <w:szCs w:val="22"/>
        </w:rPr>
        <w:t xml:space="preserve"> — </w:t>
      </w:r>
      <w:r>
        <w:rPr>
          <w:rFonts w:ascii="Calibri" w:cs="Calibri" w:eastAsia="Calibri" w:hAnsi="Calibri"/>
          <w:sz w:val="22"/>
          <w:szCs w:val="22"/>
        </w:rPr>
        <w:t xml:space="preserve">Nvidia's Hopper-generation data center GPUs, the workhorse of frontier AI training from 2023–2024. ~$25–40k each. Now being superseded by Blackwell.</w:t>
      </w:r>
    </w:p>
    <w:p>
      <w:pPr>
        <w:spacing w:after="140" w:line="290"/>
        <w:ind w:left="360" w:hanging="360"/>
      </w:pPr>
      <w:r>
        <w:rPr>
          <w:rFonts w:ascii="Calibri" w:cs="Calibri" w:eastAsia="Calibri" w:hAnsi="Calibri"/>
          <w:b/>
          <w:bCs/>
          <w:color w:val="1F3864"/>
          <w:sz w:val="22"/>
          <w:szCs w:val="22"/>
        </w:rPr>
        <w:t xml:space="preserve">B100 / B200 / GB200</w:t>
      </w:r>
      <w:r>
        <w:rPr>
          <w:rFonts w:ascii="Calibri" w:cs="Calibri" w:eastAsia="Calibri" w:hAnsi="Calibri"/>
          <w:b/>
          <w:bCs/>
          <w:sz w:val="22"/>
          <w:szCs w:val="22"/>
        </w:rPr>
        <w:t xml:space="preserve"> — </w:t>
      </w:r>
      <w:r>
        <w:rPr>
          <w:rFonts w:ascii="Calibri" w:cs="Calibri" w:eastAsia="Calibri" w:hAnsi="Calibri"/>
          <w:sz w:val="22"/>
          <w:szCs w:val="22"/>
        </w:rPr>
        <w:t xml:space="preserve">Nvidia's Blackwell-generation GPUs, shipping in volume from 2024. Substantially faster than Hopper. GB200 (Grace Blackwell) combines an ARM CPU with two Blackwell GPUs into one package.</w:t>
      </w:r>
    </w:p>
    <w:p>
      <w:pPr>
        <w:spacing w:after="140" w:line="290"/>
        <w:ind w:left="360" w:hanging="360"/>
      </w:pPr>
      <w:r>
        <w:rPr>
          <w:rFonts w:ascii="Calibri" w:cs="Calibri" w:eastAsia="Calibri" w:hAnsi="Calibri"/>
          <w:b/>
          <w:bCs/>
          <w:color w:val="1F3864"/>
          <w:sz w:val="22"/>
          <w:szCs w:val="22"/>
        </w:rPr>
        <w:t xml:space="preserve">TPU (Tensor Processing Unit)</w:t>
      </w:r>
      <w:r>
        <w:rPr>
          <w:rFonts w:ascii="Calibri" w:cs="Calibri" w:eastAsia="Calibri" w:hAnsi="Calibri"/>
          <w:b/>
          <w:bCs/>
          <w:sz w:val="22"/>
          <w:szCs w:val="22"/>
        </w:rPr>
        <w:t xml:space="preserve"> — </w:t>
      </w:r>
      <w:r>
        <w:rPr>
          <w:rFonts w:ascii="Calibri" w:cs="Calibri" w:eastAsia="Calibri" w:hAnsi="Calibri"/>
          <w:sz w:val="22"/>
          <w:szCs w:val="22"/>
        </w:rPr>
        <w:t xml:space="preserve">Google's custom AI accelerator chips. Used internally and offered via Google Cloud. The hardware Gemini is trained on.</w:t>
      </w:r>
    </w:p>
    <w:p>
      <w:pPr>
        <w:spacing w:after="140" w:line="290"/>
        <w:ind w:left="360" w:hanging="360"/>
      </w:pPr>
      <w:r>
        <w:rPr>
          <w:rFonts w:ascii="Calibri" w:cs="Calibri" w:eastAsia="Calibri" w:hAnsi="Calibri"/>
          <w:b/>
          <w:bCs/>
          <w:color w:val="1F3864"/>
          <w:sz w:val="22"/>
          <w:szCs w:val="22"/>
        </w:rPr>
        <w:t xml:space="preserve">Trainium / Inferentia</w:t>
      </w:r>
      <w:r>
        <w:rPr>
          <w:rFonts w:ascii="Calibri" w:cs="Calibri" w:eastAsia="Calibri" w:hAnsi="Calibri"/>
          <w:b/>
          <w:bCs/>
          <w:sz w:val="22"/>
          <w:szCs w:val="22"/>
        </w:rPr>
        <w:t xml:space="preserve"> — </w:t>
      </w:r>
      <w:r>
        <w:rPr>
          <w:rFonts w:ascii="Calibri" w:cs="Calibri" w:eastAsia="Calibri" w:hAnsi="Calibri"/>
          <w:sz w:val="22"/>
          <w:szCs w:val="22"/>
        </w:rPr>
        <w:t xml:space="preserve">Amazon's custom AI chips. Used internally and on AWS.</w:t>
      </w:r>
    </w:p>
    <w:p>
      <w:pPr>
        <w:spacing w:after="140" w:line="290"/>
        <w:ind w:left="360" w:hanging="360"/>
      </w:pPr>
      <w:r>
        <w:rPr>
          <w:rFonts w:ascii="Calibri" w:cs="Calibri" w:eastAsia="Calibri" w:hAnsi="Calibri"/>
          <w:b/>
          <w:bCs/>
          <w:color w:val="1F3864"/>
          <w:sz w:val="22"/>
          <w:szCs w:val="22"/>
        </w:rPr>
        <w:t xml:space="preserve">Ascend</w:t>
      </w:r>
      <w:r>
        <w:rPr>
          <w:rFonts w:ascii="Calibri" w:cs="Calibri" w:eastAsia="Calibri" w:hAnsi="Calibri"/>
          <w:b/>
          <w:bCs/>
          <w:sz w:val="22"/>
          <w:szCs w:val="22"/>
        </w:rPr>
        <w:t xml:space="preserve"> — </w:t>
      </w:r>
      <w:r>
        <w:rPr>
          <w:rFonts w:ascii="Calibri" w:cs="Calibri" w:eastAsia="Calibri" w:hAnsi="Calibri"/>
          <w:sz w:val="22"/>
          <w:szCs w:val="22"/>
        </w:rPr>
        <w:t xml:space="preserve">Huawei's AI chips. Notable because DeepSeek's V4 was trained on Huawei Ascend rather than Nvidia, demonstrating Chinese hardware can compete at the high end.</w:t>
      </w:r>
    </w:p>
    <w:p>
      <w:pPr>
        <w:spacing w:after="140" w:line="290"/>
        <w:ind w:left="360" w:hanging="360"/>
      </w:pPr>
      <w:r>
        <w:rPr>
          <w:rFonts w:ascii="Calibri" w:cs="Calibri" w:eastAsia="Calibri" w:hAnsi="Calibri"/>
          <w:b/>
          <w:bCs/>
          <w:color w:val="1F3864"/>
          <w:sz w:val="22"/>
          <w:szCs w:val="22"/>
        </w:rPr>
        <w:t xml:space="preserve">CUDA</w:t>
      </w:r>
      <w:r>
        <w:rPr>
          <w:rFonts w:ascii="Calibri" w:cs="Calibri" w:eastAsia="Calibri" w:hAnsi="Calibri"/>
          <w:b/>
          <w:bCs/>
          <w:sz w:val="22"/>
          <w:szCs w:val="22"/>
        </w:rPr>
        <w:t xml:space="preserve"> — </w:t>
      </w:r>
      <w:r>
        <w:rPr>
          <w:rFonts w:ascii="Calibri" w:cs="Calibri" w:eastAsia="Calibri" w:hAnsi="Calibri"/>
          <w:sz w:val="22"/>
          <w:szCs w:val="22"/>
        </w:rPr>
        <w:t xml:space="preserve">Nvidia's GPU programming framework. The reason Nvidia's hardware moat is so durable: an enormous ecosystem of AI software is built on CUDA, and porting is painful. Alternatives (ROCm for AMD, oneAPI for Intel) exist but lag.</w:t>
      </w:r>
    </w:p>
    <w:p>
      <w:pPr>
        <w:spacing w:after="140" w:line="290"/>
        <w:ind w:left="360" w:hanging="360"/>
      </w:pPr>
      <w:r>
        <w:rPr>
          <w:rFonts w:ascii="Calibri" w:cs="Calibri" w:eastAsia="Calibri" w:hAnsi="Calibri"/>
          <w:b/>
          <w:bCs/>
          <w:color w:val="1F3864"/>
          <w:sz w:val="22"/>
          <w:szCs w:val="22"/>
        </w:rPr>
        <w:t xml:space="preserve">Compute / capex</w:t>
      </w:r>
      <w:r>
        <w:rPr>
          <w:rFonts w:ascii="Calibri" w:cs="Calibri" w:eastAsia="Calibri" w:hAnsi="Calibri"/>
          <w:b/>
          <w:bCs/>
          <w:sz w:val="22"/>
          <w:szCs w:val="22"/>
        </w:rPr>
        <w:t xml:space="preserve"> — </w:t>
      </w:r>
      <w:r>
        <w:rPr>
          <w:rFonts w:ascii="Calibri" w:cs="Calibri" w:eastAsia="Calibri" w:hAnsi="Calibri"/>
          <w:sz w:val="22"/>
          <w:szCs w:val="22"/>
        </w:rPr>
        <w:t xml:space="preserve">Industry shorthand for the cost of GPUs and the data centers to house them. Frontier lab capex commitments in 2026 exceed $100B/year combined. The dominant industry conversation has shifted from algorithm improvements to who can build the largest compute cluster.</w:t>
      </w:r>
    </w:p>
    <w:p>
      <w:pPr>
        <w:spacing w:after="140" w:line="290"/>
        <w:ind w:left="360" w:hanging="360"/>
      </w:pPr>
      <w:r>
        <w:rPr>
          <w:rFonts w:ascii="Calibri" w:cs="Calibri" w:eastAsia="Calibri" w:hAnsi="Calibri"/>
          <w:b/>
          <w:bCs/>
          <w:color w:val="1F3864"/>
          <w:sz w:val="22"/>
          <w:szCs w:val="22"/>
        </w:rPr>
        <w:t xml:space="preserve">Training run</w:t>
      </w:r>
      <w:r>
        <w:rPr>
          <w:rFonts w:ascii="Calibri" w:cs="Calibri" w:eastAsia="Calibri" w:hAnsi="Calibri"/>
          <w:b/>
          <w:bCs/>
          <w:sz w:val="22"/>
          <w:szCs w:val="22"/>
        </w:rPr>
        <w:t xml:space="preserve"> — </w:t>
      </w:r>
      <w:r>
        <w:rPr>
          <w:rFonts w:ascii="Calibri" w:cs="Calibri" w:eastAsia="Calibri" w:hAnsi="Calibri"/>
          <w:sz w:val="22"/>
          <w:szCs w:val="22"/>
        </w:rPr>
        <w:t xml:space="preserve">A single end-to-end pre-training of a model. Frontier training runs cost $100M–$1B+ and can take months. The unit of progress at the frontier.</w:t>
      </w:r>
    </w:p>
    <w:p>
      <w:pPr>
        <w:pStyle w:val="Heading2"/>
        <w:spacing w:after="140" w:before="280"/>
      </w:pPr>
      <w:r>
        <w:rPr>
          <w:rFonts w:ascii="Calibri" w:cs="Calibri" w:eastAsia="Calibri" w:hAnsi="Calibri"/>
          <w:b/>
          <w:bCs/>
          <w:color w:val="2E5395"/>
          <w:sz w:val="28"/>
          <w:szCs w:val="28"/>
        </w:rPr>
        <w:t xml:space="preserve">Inference infrastructure</w:t>
      </w:r>
    </w:p>
    <w:p>
      <w:pPr>
        <w:spacing w:after="140" w:line="290"/>
        <w:ind w:left="360" w:hanging="360"/>
      </w:pPr>
      <w:r>
        <w:rPr>
          <w:rFonts w:ascii="Calibri" w:cs="Calibri" w:eastAsia="Calibri" w:hAnsi="Calibri"/>
          <w:b/>
          <w:bCs/>
          <w:color w:val="1F3864"/>
          <w:sz w:val="22"/>
          <w:szCs w:val="22"/>
        </w:rPr>
        <w:t xml:space="preserve">vLLM</w:t>
      </w:r>
      <w:r>
        <w:rPr>
          <w:rFonts w:ascii="Calibri" w:cs="Calibri" w:eastAsia="Calibri" w:hAnsi="Calibri"/>
          <w:b/>
          <w:bCs/>
          <w:sz w:val="22"/>
          <w:szCs w:val="22"/>
        </w:rPr>
        <w:t xml:space="preserve"> — </w:t>
      </w:r>
      <w:r>
        <w:rPr>
          <w:rFonts w:ascii="Calibri" w:cs="Calibri" w:eastAsia="Calibri" w:hAnsi="Calibri"/>
          <w:sz w:val="22"/>
          <w:szCs w:val="22"/>
        </w:rPr>
        <w:t xml:space="preserve">An open-source inference server widely used to deploy LLMs. Pioneered continuous batching and PagedAttention (an efficient KV cache management technique).</w:t>
      </w:r>
    </w:p>
    <w:p>
      <w:pPr>
        <w:spacing w:after="140" w:line="290"/>
        <w:ind w:left="360" w:hanging="360"/>
      </w:pPr>
      <w:r>
        <w:rPr>
          <w:rFonts w:ascii="Calibri" w:cs="Calibri" w:eastAsia="Calibri" w:hAnsi="Calibri"/>
          <w:b/>
          <w:bCs/>
          <w:color w:val="1F3864"/>
          <w:sz w:val="22"/>
          <w:szCs w:val="22"/>
        </w:rPr>
        <w:t xml:space="preserve">llama.cpp</w:t>
      </w:r>
      <w:r>
        <w:rPr>
          <w:rFonts w:ascii="Calibri" w:cs="Calibri" w:eastAsia="Calibri" w:hAnsi="Calibri"/>
          <w:b/>
          <w:bCs/>
          <w:sz w:val="22"/>
          <w:szCs w:val="22"/>
        </w:rPr>
        <w:t xml:space="preserve"> — </w:t>
      </w:r>
      <w:r>
        <w:rPr>
          <w:rFonts w:ascii="Calibri" w:cs="Calibri" w:eastAsia="Calibri" w:hAnsi="Calibri"/>
          <w:sz w:val="22"/>
          <w:szCs w:val="22"/>
        </w:rPr>
        <w:t xml:space="preserve">An open-source C++ implementation of LLM inference, originally for Llama models, now supporting most open-weight architectures. The reason laptops can run Llama at all. Especially strong on Apple Silicon.</w:t>
      </w:r>
    </w:p>
    <w:p>
      <w:pPr>
        <w:spacing w:after="140" w:line="290"/>
        <w:ind w:left="360" w:hanging="360"/>
      </w:pPr>
      <w:r>
        <w:rPr>
          <w:rFonts w:ascii="Calibri" w:cs="Calibri" w:eastAsia="Calibri" w:hAnsi="Calibri"/>
          <w:b/>
          <w:bCs/>
          <w:color w:val="1F3864"/>
          <w:sz w:val="22"/>
          <w:szCs w:val="22"/>
        </w:rPr>
        <w:t xml:space="preserve">Ollama</w:t>
      </w:r>
      <w:r>
        <w:rPr>
          <w:rFonts w:ascii="Calibri" w:cs="Calibri" w:eastAsia="Calibri" w:hAnsi="Calibri"/>
          <w:b/>
          <w:bCs/>
          <w:sz w:val="22"/>
          <w:szCs w:val="22"/>
        </w:rPr>
        <w:t xml:space="preserve"> — </w:t>
      </w:r>
      <w:r>
        <w:rPr>
          <w:rFonts w:ascii="Calibri" w:cs="Calibri" w:eastAsia="Calibri" w:hAnsi="Calibri"/>
          <w:sz w:val="22"/>
          <w:szCs w:val="22"/>
        </w:rPr>
        <w:t xml:space="preserve">A user-friendly local LLM runtime built on llama.cpp. The easiest way for non-experts to run open-weight models on their own machine.</w:t>
      </w:r>
    </w:p>
    <w:p>
      <w:pPr>
        <w:spacing w:after="140" w:line="290"/>
        <w:ind w:left="360" w:hanging="360"/>
      </w:pPr>
      <w:r>
        <w:rPr>
          <w:rFonts w:ascii="Calibri" w:cs="Calibri" w:eastAsia="Calibri" w:hAnsi="Calibri"/>
          <w:b/>
          <w:bCs/>
          <w:color w:val="1F3864"/>
          <w:sz w:val="22"/>
          <w:szCs w:val="22"/>
        </w:rPr>
        <w:t xml:space="preserve">Hugging Face</w:t>
      </w:r>
      <w:r>
        <w:rPr>
          <w:rFonts w:ascii="Calibri" w:cs="Calibri" w:eastAsia="Calibri" w:hAnsi="Calibri"/>
          <w:b/>
          <w:bCs/>
          <w:sz w:val="22"/>
          <w:szCs w:val="22"/>
        </w:rPr>
        <w:t xml:space="preserve"> — </w:t>
      </w:r>
      <w:r>
        <w:rPr>
          <w:rFonts w:ascii="Calibri" w:cs="Calibri" w:eastAsia="Calibri" w:hAnsi="Calibri"/>
          <w:sz w:val="22"/>
          <w:szCs w:val="22"/>
        </w:rPr>
        <w:t xml:space="preserve">The dominant hub for open-weight models, datasets, and demos. Effectively the GitHub of AI. Almost every open-weight model lives here.</w:t>
      </w:r>
    </w:p>
    <w:p>
      <w:pPr>
        <w:spacing w:after="140" w:line="290"/>
        <w:ind w:left="360" w:hanging="360"/>
      </w:pPr>
      <w:r>
        <w:rPr>
          <w:rFonts w:ascii="Calibri" w:cs="Calibri" w:eastAsia="Calibri" w:hAnsi="Calibri"/>
          <w:b/>
          <w:bCs/>
          <w:color w:val="1F3864"/>
          <w:sz w:val="22"/>
          <w:szCs w:val="22"/>
        </w:rPr>
        <w:t xml:space="preserve">Inference providers</w:t>
      </w:r>
      <w:r>
        <w:rPr>
          <w:rFonts w:ascii="Calibri" w:cs="Calibri" w:eastAsia="Calibri" w:hAnsi="Calibri"/>
          <w:b/>
          <w:bCs/>
          <w:sz w:val="22"/>
          <w:szCs w:val="22"/>
        </w:rPr>
        <w:t xml:space="preserve"> — </w:t>
      </w:r>
      <w:r>
        <w:rPr>
          <w:rFonts w:ascii="Calibri" w:cs="Calibri" w:eastAsia="Calibri" w:hAnsi="Calibri"/>
          <w:sz w:val="22"/>
          <w:szCs w:val="22"/>
        </w:rPr>
        <w:t xml:space="preserve">Companies that host open-weight models and offer them via API: Together AI, Fireworks, Groq, Replicate, Anyscale. Compete on latency, throughput, and price. Groq notably uses custom LPU hardware for very low-latency inference.</w:t>
      </w:r>
    </w:p>
    <w:p>
      <w:pPr>
        <w:pStyle w:val="Heading2"/>
        <w:spacing w:after="140" w:before="280"/>
      </w:pPr>
      <w:r>
        <w:rPr>
          <w:rFonts w:ascii="Calibri" w:cs="Calibri" w:eastAsia="Calibri" w:hAnsi="Calibri"/>
          <w:b/>
          <w:bCs/>
          <w:color w:val="2E5395"/>
          <w:sz w:val="28"/>
          <w:szCs w:val="28"/>
        </w:rPr>
        <w:t xml:space="preserve">Frameworks and tools</w:t>
      </w:r>
    </w:p>
    <w:p>
      <w:pPr>
        <w:spacing w:after="140" w:line="290"/>
        <w:ind w:left="360" w:hanging="360"/>
      </w:pPr>
      <w:r>
        <w:rPr>
          <w:rFonts w:ascii="Calibri" w:cs="Calibri" w:eastAsia="Calibri" w:hAnsi="Calibri"/>
          <w:b/>
          <w:bCs/>
          <w:color w:val="1F3864"/>
          <w:sz w:val="22"/>
          <w:szCs w:val="22"/>
        </w:rPr>
        <w:t xml:space="preserve">PyTorch</w:t>
      </w:r>
      <w:r>
        <w:rPr>
          <w:rFonts w:ascii="Calibri" w:cs="Calibri" w:eastAsia="Calibri" w:hAnsi="Calibri"/>
          <w:b/>
          <w:bCs/>
          <w:sz w:val="22"/>
          <w:szCs w:val="22"/>
        </w:rPr>
        <w:t xml:space="preserve"> — </w:t>
      </w:r>
      <w:r>
        <w:rPr>
          <w:rFonts w:ascii="Calibri" w:cs="Calibri" w:eastAsia="Calibri" w:hAnsi="Calibri"/>
          <w:sz w:val="22"/>
          <w:szCs w:val="22"/>
        </w:rPr>
        <w:t xml:space="preserve">The dominant deep-learning framework. Nearly every model is trained and exported in PyTorch. Originally Meta-developed; now a Linux Foundation project.</w:t>
      </w:r>
    </w:p>
    <w:p>
      <w:pPr>
        <w:spacing w:after="140" w:line="290"/>
        <w:ind w:left="360" w:hanging="360"/>
      </w:pPr>
      <w:r>
        <w:rPr>
          <w:rFonts w:ascii="Calibri" w:cs="Calibri" w:eastAsia="Calibri" w:hAnsi="Calibri"/>
          <w:b/>
          <w:bCs/>
          <w:color w:val="1F3864"/>
          <w:sz w:val="22"/>
          <w:szCs w:val="22"/>
        </w:rPr>
        <w:t xml:space="preserve">JAX</w:t>
      </w:r>
      <w:r>
        <w:rPr>
          <w:rFonts w:ascii="Calibri" w:cs="Calibri" w:eastAsia="Calibri" w:hAnsi="Calibri"/>
          <w:b/>
          <w:bCs/>
          <w:sz w:val="22"/>
          <w:szCs w:val="22"/>
        </w:rPr>
        <w:t xml:space="preserve"> — </w:t>
      </w:r>
      <w:r>
        <w:rPr>
          <w:rFonts w:ascii="Calibri" w:cs="Calibri" w:eastAsia="Calibri" w:hAnsi="Calibri"/>
          <w:sz w:val="22"/>
          <w:szCs w:val="22"/>
        </w:rPr>
        <w:t xml:space="preserve">Google's deep-learning framework, used internally to train Gemini and externally by some research groups. Smaller ecosystem than PyTorch but strong on TPUs and functional purity.</w:t>
      </w:r>
    </w:p>
    <w:p>
      <w:pPr>
        <w:spacing w:after="140" w:line="290"/>
        <w:ind w:left="360" w:hanging="360"/>
      </w:pPr>
      <w:r>
        <w:rPr>
          <w:rFonts w:ascii="Calibri" w:cs="Calibri" w:eastAsia="Calibri" w:hAnsi="Calibri"/>
          <w:b/>
          <w:bCs/>
          <w:color w:val="1F3864"/>
          <w:sz w:val="22"/>
          <w:szCs w:val="22"/>
        </w:rPr>
        <w:t xml:space="preserve">Transformers (library)</w:t>
      </w:r>
      <w:r>
        <w:rPr>
          <w:rFonts w:ascii="Calibri" w:cs="Calibri" w:eastAsia="Calibri" w:hAnsi="Calibri"/>
          <w:b/>
          <w:bCs/>
          <w:sz w:val="22"/>
          <w:szCs w:val="22"/>
        </w:rPr>
        <w:t xml:space="preserve"> — </w:t>
      </w:r>
      <w:r>
        <w:rPr>
          <w:rFonts w:ascii="Calibri" w:cs="Calibri" w:eastAsia="Calibri" w:hAnsi="Calibri"/>
          <w:sz w:val="22"/>
          <w:szCs w:val="22"/>
        </w:rPr>
        <w:t xml:space="preserve">Hugging Face's Python library that provides standardized interfaces for thousands of pre-trained models. Distinct from "transformer" the architecture. The standard way to load and run an open-weight model in Python.</w:t>
      </w:r>
    </w:p>
    <w:p>
      <w:pPr>
        <w:spacing w:after="140" w:line="290"/>
        <w:ind w:left="360" w:hanging="360"/>
      </w:pPr>
      <w:r>
        <w:rPr>
          <w:rFonts w:ascii="Calibri" w:cs="Calibri" w:eastAsia="Calibri" w:hAnsi="Calibri"/>
          <w:b/>
          <w:bCs/>
          <w:color w:val="1F3864"/>
          <w:sz w:val="22"/>
          <w:szCs w:val="22"/>
        </w:rPr>
        <w:t xml:space="preserve">LangChain</w:t>
      </w:r>
      <w:r>
        <w:rPr>
          <w:rFonts w:ascii="Calibri" w:cs="Calibri" w:eastAsia="Calibri" w:hAnsi="Calibri"/>
          <w:b/>
          <w:bCs/>
          <w:sz w:val="22"/>
          <w:szCs w:val="22"/>
        </w:rPr>
        <w:t xml:space="preserve"> — </w:t>
      </w:r>
      <w:r>
        <w:rPr>
          <w:rFonts w:ascii="Calibri" w:cs="Calibri" w:eastAsia="Calibri" w:hAnsi="Calibri"/>
          <w:sz w:val="22"/>
          <w:szCs w:val="22"/>
        </w:rPr>
        <w:t xml:space="preserve">An early Python framework for building LLM applications, particularly RAG and agent workflows. Widely used; widely criticized for over-abstraction. Has competition from LlamaIndex, Haystack, and provider-native SDKs.</w:t>
      </w:r>
    </w:p>
    <w:p>
      <w:pPr>
        <w:spacing w:after="140" w:line="290"/>
        <w:ind w:left="360" w:hanging="360"/>
      </w:pPr>
      <w:r>
        <w:rPr>
          <w:rFonts w:ascii="Calibri" w:cs="Calibri" w:eastAsia="Calibri" w:hAnsi="Calibri"/>
          <w:b/>
          <w:bCs/>
          <w:color w:val="1F3864"/>
          <w:sz w:val="22"/>
          <w:szCs w:val="22"/>
        </w:rPr>
        <w:t xml:space="preserve">LlamaIndex</w:t>
      </w:r>
      <w:r>
        <w:rPr>
          <w:rFonts w:ascii="Calibri" w:cs="Calibri" w:eastAsia="Calibri" w:hAnsi="Calibri"/>
          <w:b/>
          <w:bCs/>
          <w:sz w:val="22"/>
          <w:szCs w:val="22"/>
        </w:rPr>
        <w:t xml:space="preserve"> — </w:t>
      </w:r>
      <w:r>
        <w:rPr>
          <w:rFonts w:ascii="Calibri" w:cs="Calibri" w:eastAsia="Calibri" w:hAnsi="Calibri"/>
          <w:sz w:val="22"/>
          <w:szCs w:val="22"/>
        </w:rPr>
        <w:t xml:space="preserve">A framework focused on data ingestion and retrieval for LLM applications. Often used alongside or instead of LangChain for RAG-heavy workloads.</w:t>
      </w:r>
    </w:p>
    <w:p>
      <w:pPr>
        <w:spacing w:after="140" w:line="290"/>
        <w:ind w:left="360" w:hanging="360"/>
      </w:pPr>
      <w:r>
        <w:rPr>
          <w:rFonts w:ascii="Calibri" w:cs="Calibri" w:eastAsia="Calibri" w:hAnsi="Calibri"/>
          <w:b/>
          <w:bCs/>
          <w:color w:val="1F3864"/>
          <w:sz w:val="22"/>
          <w:szCs w:val="22"/>
        </w:rPr>
        <w:t xml:space="preserve">LangGraph / Agent SDKs</w:t>
      </w:r>
      <w:r>
        <w:rPr>
          <w:rFonts w:ascii="Calibri" w:cs="Calibri" w:eastAsia="Calibri" w:hAnsi="Calibri"/>
          <w:b/>
          <w:bCs/>
          <w:sz w:val="22"/>
          <w:szCs w:val="22"/>
        </w:rPr>
        <w:t xml:space="preserve"> — </w:t>
      </w:r>
      <w:r>
        <w:rPr>
          <w:rFonts w:ascii="Calibri" w:cs="Calibri" w:eastAsia="Calibri" w:hAnsi="Calibri"/>
          <w:sz w:val="22"/>
          <w:szCs w:val="22"/>
        </w:rPr>
        <w:t xml:space="preserve">Newer frameworks (LangGraph, OpenAI Agents SDK, Anthropic's agent SDK, Vercel AI SDK) focused specifically on agent orchestration with explicit state machines or graphs.</w:t>
      </w:r>
    </w:p>
    <w:p>
      <w:pPr>
        <w:spacing w:after="140" w:line="290"/>
        <w:ind w:left="360" w:hanging="360"/>
      </w:pPr>
      <w:r>
        <w:rPr>
          <w:rFonts w:ascii="Calibri" w:cs="Calibri" w:eastAsia="Calibri" w:hAnsi="Calibri"/>
          <w:b/>
          <w:bCs/>
          <w:color w:val="1F3864"/>
          <w:sz w:val="22"/>
          <w:szCs w:val="22"/>
        </w:rPr>
        <w:t xml:space="preserve">Cursor / Claude Code / Codex / Aider / Cline</w:t>
      </w:r>
      <w:r>
        <w:rPr>
          <w:rFonts w:ascii="Calibri" w:cs="Calibri" w:eastAsia="Calibri" w:hAnsi="Calibri"/>
          <w:b/>
          <w:bCs/>
          <w:sz w:val="22"/>
          <w:szCs w:val="22"/>
        </w:rPr>
        <w:t xml:space="preserve"> — </w:t>
      </w:r>
      <w:r>
        <w:rPr>
          <w:rFonts w:ascii="Calibri" w:cs="Calibri" w:eastAsia="Calibri" w:hAnsi="Calibri"/>
          <w:sz w:val="22"/>
          <w:szCs w:val="22"/>
        </w:rPr>
        <w:t xml:space="preserve">AI coding tools that integrate directly into the developer's workflow. Cursor is an IDE; Claude Code is a terminal agent; Aider and Cline are open-source equivalents. The category exploded in 2024–2025 and is the most commercially successful agent application as of 2026.</w:t>
      </w:r>
    </w:p>
    <w:p>
      <w:r>
        <w:br w:type="page"/>
      </w:r>
    </w:p>
    <w:p>
      <w:pPr>
        <w:pStyle w:val="Heading1"/>
        <w:spacing w:after="200" w:before="360"/>
      </w:pPr>
      <w:r>
        <w:rPr>
          <w:rFonts w:ascii="Calibri" w:cs="Calibri" w:eastAsia="Calibri" w:hAnsi="Calibri"/>
          <w:b/>
          <w:bCs/>
          <w:color w:val="1F3864"/>
          <w:sz w:val="36"/>
          <w:szCs w:val="36"/>
        </w:rPr>
        <w:t xml:space="preserve">Chapter 9 — Industry, business, and the discourse</w:t>
      </w:r>
    </w:p>
    <w:p>
      <w:pPr>
        <w:spacing w:after="120" w:line="300"/>
      </w:pPr>
      <w:r>
        <w:rPr>
          <w:rFonts w:ascii="Calibri" w:cs="Calibri" w:eastAsia="Calibri" w:hAnsi="Calibri"/>
          <w:sz w:val="22"/>
          <w:szCs w:val="22"/>
        </w:rPr>
        <w:t xml:space="preserve">Vocabulary you'll encounter in AI business news, earnings calls, and strategy debates.</w:t>
      </w:r>
    </w:p>
    <w:p>
      <w:pPr>
        <w:spacing w:after="140" w:line="290"/>
        <w:ind w:left="360" w:hanging="360"/>
      </w:pPr>
      <w:r>
        <w:rPr>
          <w:rFonts w:ascii="Calibri" w:cs="Calibri" w:eastAsia="Calibri" w:hAnsi="Calibri"/>
          <w:b/>
          <w:bCs/>
          <w:color w:val="1F3864"/>
          <w:sz w:val="22"/>
          <w:szCs w:val="22"/>
        </w:rPr>
        <w:t xml:space="preserve">Foundation model</w:t>
      </w:r>
      <w:r>
        <w:rPr>
          <w:rFonts w:ascii="Calibri" w:cs="Calibri" w:eastAsia="Calibri" w:hAnsi="Calibri"/>
          <w:b/>
          <w:bCs/>
          <w:sz w:val="22"/>
          <w:szCs w:val="22"/>
        </w:rPr>
        <w:t xml:space="preserve"> — </w:t>
      </w:r>
      <w:r>
        <w:rPr>
          <w:rFonts w:ascii="Calibri" w:cs="Calibri" w:eastAsia="Calibri" w:hAnsi="Calibri"/>
          <w:sz w:val="22"/>
          <w:szCs w:val="22"/>
        </w:rPr>
        <w:t xml:space="preserve">A large, general-purpose model that can be adapted (via fine-tuning, prompting, or RAG) to many downstream tasks. A Stanford-coined term that became standard. GPT-5, Claude Opus, and Gemini Pro are foundation models.</w:t>
      </w:r>
    </w:p>
    <w:p>
      <w:pPr>
        <w:spacing w:after="140" w:line="290"/>
        <w:ind w:left="360" w:hanging="360"/>
      </w:pPr>
      <w:r>
        <w:rPr>
          <w:rFonts w:ascii="Calibri" w:cs="Calibri" w:eastAsia="Calibri" w:hAnsi="Calibri"/>
          <w:b/>
          <w:bCs/>
          <w:color w:val="1F3864"/>
          <w:sz w:val="22"/>
          <w:szCs w:val="22"/>
        </w:rPr>
        <w:t xml:space="preserve">Frontier lab</w:t>
      </w:r>
      <w:r>
        <w:rPr>
          <w:rFonts w:ascii="Calibri" w:cs="Calibri" w:eastAsia="Calibri" w:hAnsi="Calibri"/>
          <w:b/>
          <w:bCs/>
          <w:sz w:val="22"/>
          <w:szCs w:val="22"/>
        </w:rPr>
        <w:t xml:space="preserve"> — </w:t>
      </w:r>
      <w:r>
        <w:rPr>
          <w:rFonts w:ascii="Calibri" w:cs="Calibri" w:eastAsia="Calibri" w:hAnsi="Calibri"/>
          <w:sz w:val="22"/>
          <w:szCs w:val="22"/>
        </w:rPr>
        <w:t xml:space="preserve">One of the small number of organizations actively training the largest models. The list is roughly OpenAI, Anthropic, Google DeepMind, Meta, xAI, and (depending on who's counting) DeepSeek and a few others.</w:t>
      </w:r>
    </w:p>
    <w:p>
      <w:pPr>
        <w:spacing w:after="140" w:line="290"/>
        <w:ind w:left="360" w:hanging="360"/>
      </w:pPr>
      <w:r>
        <w:rPr>
          <w:rFonts w:ascii="Calibri" w:cs="Calibri" w:eastAsia="Calibri" w:hAnsi="Calibri"/>
          <w:b/>
          <w:bCs/>
          <w:color w:val="1F3864"/>
          <w:sz w:val="22"/>
          <w:szCs w:val="22"/>
        </w:rPr>
        <w:t xml:space="preserve">Compute cluster / supercluster / gigacluster</w:t>
      </w:r>
      <w:r>
        <w:rPr>
          <w:rFonts w:ascii="Calibri" w:cs="Calibri" w:eastAsia="Calibri" w:hAnsi="Calibri"/>
          <w:b/>
          <w:bCs/>
          <w:sz w:val="22"/>
          <w:szCs w:val="22"/>
        </w:rPr>
        <w:t xml:space="preserve"> — </w:t>
      </w:r>
      <w:r>
        <w:rPr>
          <w:rFonts w:ascii="Calibri" w:cs="Calibri" w:eastAsia="Calibri" w:hAnsi="Calibri"/>
          <w:sz w:val="22"/>
          <w:szCs w:val="22"/>
        </w:rPr>
        <w:t xml:space="preserve">Large arrays of networked GPUs used for training. Modern frontier clusters contain tens to hundreds of thousands of GPUs. "Gigacluster" (1 GW power draw) is the aspirational scale for late-2020s training runs.</w:t>
      </w:r>
    </w:p>
    <w:p>
      <w:pPr>
        <w:spacing w:after="140" w:line="290"/>
        <w:ind w:left="360" w:hanging="360"/>
      </w:pPr>
      <w:r>
        <w:rPr>
          <w:rFonts w:ascii="Calibri" w:cs="Calibri" w:eastAsia="Calibri" w:hAnsi="Calibri"/>
          <w:b/>
          <w:bCs/>
          <w:color w:val="1F3864"/>
          <w:sz w:val="22"/>
          <w:szCs w:val="22"/>
        </w:rPr>
        <w:t xml:space="preserve">Data center buildout</w:t>
      </w:r>
      <w:r>
        <w:rPr>
          <w:rFonts w:ascii="Calibri" w:cs="Calibri" w:eastAsia="Calibri" w:hAnsi="Calibri"/>
          <w:b/>
          <w:bCs/>
          <w:sz w:val="22"/>
          <w:szCs w:val="22"/>
        </w:rPr>
        <w:t xml:space="preserve"> — </w:t>
      </w:r>
      <w:r>
        <w:rPr>
          <w:rFonts w:ascii="Calibri" w:cs="Calibri" w:eastAsia="Calibri" w:hAnsi="Calibri"/>
          <w:sz w:val="22"/>
          <w:szCs w:val="22"/>
        </w:rPr>
        <w:t xml:space="preserve">The trillion-dollar wave of capital expenditure on AI-specific data centers, GPUs, and power infrastructure. The largest infrastructure buildout in tech history. A significant driver of US electricity demand and a recurring topic in AI-related macroeconomic analysis.</w:t>
      </w:r>
    </w:p>
    <w:p>
      <w:pPr>
        <w:spacing w:after="140" w:line="290"/>
        <w:ind w:left="360" w:hanging="360"/>
      </w:pPr>
      <w:r>
        <w:rPr>
          <w:rFonts w:ascii="Calibri" w:cs="Calibri" w:eastAsia="Calibri" w:hAnsi="Calibri"/>
          <w:b/>
          <w:bCs/>
          <w:color w:val="1F3864"/>
          <w:sz w:val="22"/>
          <w:szCs w:val="22"/>
        </w:rPr>
        <w:t xml:space="preserve">API</w:t>
      </w:r>
      <w:r>
        <w:rPr>
          <w:rFonts w:ascii="Calibri" w:cs="Calibri" w:eastAsia="Calibri" w:hAnsi="Calibri"/>
          <w:b/>
          <w:bCs/>
          <w:sz w:val="22"/>
          <w:szCs w:val="22"/>
        </w:rPr>
        <w:t xml:space="preserve"> — </w:t>
      </w:r>
      <w:r>
        <w:rPr>
          <w:rFonts w:ascii="Calibri" w:cs="Calibri" w:eastAsia="Calibri" w:hAnsi="Calibri"/>
          <w:sz w:val="22"/>
          <w:szCs w:val="22"/>
        </w:rPr>
        <w:t xml:space="preserve">The pay-per-token interface to a closed-weight model. The primary commercial product for OpenAI, Anthropic, and similar. Pricing is per million input/output tokens.</w:t>
      </w:r>
    </w:p>
    <w:p>
      <w:pPr>
        <w:spacing w:after="140" w:line="290"/>
        <w:ind w:left="360" w:hanging="360"/>
      </w:pPr>
      <w:r>
        <w:rPr>
          <w:rFonts w:ascii="Calibri" w:cs="Calibri" w:eastAsia="Calibri" w:hAnsi="Calibri"/>
          <w:b/>
          <w:bCs/>
          <w:color w:val="1F3864"/>
          <w:sz w:val="22"/>
          <w:szCs w:val="22"/>
        </w:rPr>
        <w:t xml:space="preserve">Bedrock / Vertex AI / Azure AI Foundry</w:t>
      </w:r>
      <w:r>
        <w:rPr>
          <w:rFonts w:ascii="Calibri" w:cs="Calibri" w:eastAsia="Calibri" w:hAnsi="Calibri"/>
          <w:b/>
          <w:bCs/>
          <w:sz w:val="22"/>
          <w:szCs w:val="22"/>
        </w:rPr>
        <w:t xml:space="preserve"> — </w:t>
      </w:r>
      <w:r>
        <w:rPr>
          <w:rFonts w:ascii="Calibri" w:cs="Calibri" w:eastAsia="Calibri" w:hAnsi="Calibri"/>
          <w:sz w:val="22"/>
          <w:szCs w:val="22"/>
        </w:rPr>
        <w:t xml:space="preserve">Cloud providers' AI model marketplaces: AWS Bedrock, Google Vertex AI, Azure AI Foundry. Aggregate multiple model providers under one billing/auth umbrella. Important for enterprises that want a single procurement path.</w:t>
      </w:r>
    </w:p>
    <w:p>
      <w:pPr>
        <w:spacing w:after="140" w:line="290"/>
        <w:ind w:left="360" w:hanging="360"/>
      </w:pPr>
      <w:r>
        <w:rPr>
          <w:rFonts w:ascii="Calibri" w:cs="Calibri" w:eastAsia="Calibri" w:hAnsi="Calibri"/>
          <w:b/>
          <w:bCs/>
          <w:color w:val="1F3864"/>
          <w:sz w:val="22"/>
          <w:szCs w:val="22"/>
        </w:rPr>
        <w:t xml:space="preserve">Co-pilot</w:t>
      </w:r>
      <w:r>
        <w:rPr>
          <w:rFonts w:ascii="Calibri" w:cs="Calibri" w:eastAsia="Calibri" w:hAnsi="Calibri"/>
          <w:b/>
          <w:bCs/>
          <w:sz w:val="22"/>
          <w:szCs w:val="22"/>
        </w:rPr>
        <w:t xml:space="preserve"> — </w:t>
      </w:r>
      <w:r>
        <w:rPr>
          <w:rFonts w:ascii="Calibri" w:cs="Calibri" w:eastAsia="Calibri" w:hAnsi="Calibri"/>
          <w:sz w:val="22"/>
          <w:szCs w:val="22"/>
        </w:rPr>
        <w:t xml:space="preserve">An AI feature embedded into existing software (GitHub Copilot, Microsoft Copilot, etc.). A specific product framing — AI as an assistant alongside the user — distinct from chat-based AI products.</w:t>
      </w:r>
    </w:p>
    <w:p>
      <w:pPr>
        <w:spacing w:after="140" w:line="290"/>
        <w:ind w:left="360" w:hanging="360"/>
      </w:pPr>
      <w:r>
        <w:rPr>
          <w:rFonts w:ascii="Calibri" w:cs="Calibri" w:eastAsia="Calibri" w:hAnsi="Calibri"/>
          <w:b/>
          <w:bCs/>
          <w:color w:val="1F3864"/>
          <w:sz w:val="22"/>
          <w:szCs w:val="22"/>
        </w:rPr>
        <w:t xml:space="preserve">AI-native</w:t>
      </w:r>
      <w:r>
        <w:rPr>
          <w:rFonts w:ascii="Calibri" w:cs="Calibri" w:eastAsia="Calibri" w:hAnsi="Calibri"/>
          <w:b/>
          <w:bCs/>
          <w:sz w:val="22"/>
          <w:szCs w:val="22"/>
        </w:rPr>
        <w:t xml:space="preserve"> — </w:t>
      </w:r>
      <w:r>
        <w:rPr>
          <w:rFonts w:ascii="Calibri" w:cs="Calibri" w:eastAsia="Calibri" w:hAnsi="Calibri"/>
          <w:sz w:val="22"/>
          <w:szCs w:val="22"/>
        </w:rPr>
        <w:t xml:space="preserve">Marketing term for software built around AI from the start rather than retrofitted. Often used by startups to differentiate from incumbents adding AI features to legacy products.</w:t>
      </w:r>
    </w:p>
    <w:p>
      <w:pPr>
        <w:spacing w:after="140" w:line="290"/>
        <w:ind w:left="360" w:hanging="360"/>
      </w:pPr>
      <w:r>
        <w:rPr>
          <w:rFonts w:ascii="Calibri" w:cs="Calibri" w:eastAsia="Calibri" w:hAnsi="Calibri"/>
          <w:b/>
          <w:bCs/>
          <w:color w:val="1F3864"/>
          <w:sz w:val="22"/>
          <w:szCs w:val="22"/>
        </w:rPr>
        <w:t xml:space="preserve">Wrapper</w:t>
      </w:r>
      <w:r>
        <w:rPr>
          <w:rFonts w:ascii="Calibri" w:cs="Calibri" w:eastAsia="Calibri" w:hAnsi="Calibri"/>
          <w:b/>
          <w:bCs/>
          <w:sz w:val="22"/>
          <w:szCs w:val="22"/>
        </w:rPr>
        <w:t xml:space="preserve"> — </w:t>
      </w:r>
      <w:r>
        <w:rPr>
          <w:rFonts w:ascii="Calibri" w:cs="Calibri" w:eastAsia="Calibri" w:hAnsi="Calibri"/>
          <w:sz w:val="22"/>
          <w:szCs w:val="22"/>
        </w:rPr>
        <w:t xml:space="preserve">Mildly pejorative term for an AI product that's primarily a thin layer over a foundation model API. The wrapper-vs-real-product debate has waned as it's become clearer that good wrappers (Cursor, Perplexity) build serious moats through UX, data, and integration.</w:t>
      </w:r>
    </w:p>
    <w:p>
      <w:pPr>
        <w:spacing w:after="140" w:line="290"/>
        <w:ind w:left="360" w:hanging="360"/>
      </w:pPr>
      <w:r>
        <w:rPr>
          <w:rFonts w:ascii="Calibri" w:cs="Calibri" w:eastAsia="Calibri" w:hAnsi="Calibri"/>
          <w:b/>
          <w:bCs/>
          <w:color w:val="1F3864"/>
          <w:sz w:val="22"/>
          <w:szCs w:val="22"/>
        </w:rPr>
        <w:t xml:space="preserve">Multi-model routing</w:t>
      </w:r>
      <w:r>
        <w:rPr>
          <w:rFonts w:ascii="Calibri" w:cs="Calibri" w:eastAsia="Calibri" w:hAnsi="Calibri"/>
          <w:b/>
          <w:bCs/>
          <w:sz w:val="22"/>
          <w:szCs w:val="22"/>
        </w:rPr>
        <w:t xml:space="preserve"> — </w:t>
      </w:r>
      <w:r>
        <w:rPr>
          <w:rFonts w:ascii="Calibri" w:cs="Calibri" w:eastAsia="Calibri" w:hAnsi="Calibri"/>
          <w:sz w:val="22"/>
          <w:szCs w:val="22"/>
        </w:rPr>
        <w:t xml:space="preserve">Architectural pattern of routing each request to whichever model is cheapest/best for that specific task. A common production pattern in 2026 as the model landscape has fragmented. Often involves a cheap classifier or fast model deciding which expensive model gets the actual work.</w:t>
      </w:r>
    </w:p>
    <w:p>
      <w:pPr>
        <w:spacing w:after="140" w:line="290"/>
        <w:ind w:left="360" w:hanging="360"/>
      </w:pPr>
      <w:r>
        <w:rPr>
          <w:rFonts w:ascii="Calibri" w:cs="Calibri" w:eastAsia="Calibri" w:hAnsi="Calibri"/>
          <w:b/>
          <w:bCs/>
          <w:color w:val="1F3864"/>
          <w:sz w:val="22"/>
          <w:szCs w:val="22"/>
        </w:rPr>
        <w:t xml:space="preserve">Inference cost / serving cost</w:t>
      </w:r>
      <w:r>
        <w:rPr>
          <w:rFonts w:ascii="Calibri" w:cs="Calibri" w:eastAsia="Calibri" w:hAnsi="Calibri"/>
          <w:b/>
          <w:bCs/>
          <w:sz w:val="22"/>
          <w:szCs w:val="22"/>
        </w:rPr>
        <w:t xml:space="preserve"> — </w:t>
      </w:r>
      <w:r>
        <w:rPr>
          <w:rFonts w:ascii="Calibri" w:cs="Calibri" w:eastAsia="Calibri" w:hAnsi="Calibri"/>
          <w:sz w:val="22"/>
          <w:szCs w:val="22"/>
        </w:rPr>
        <w:t xml:space="preserve">The cost to run a model in production, distinct from the upfront cost to train it. As capability becomes more commoditized, competition has shifted toward inference cost — DeepSeek's pricing has been the most disruptive force here.</w:t>
      </w:r>
    </w:p>
    <w:p>
      <w:pPr>
        <w:spacing w:after="140" w:line="290"/>
        <w:ind w:left="360" w:hanging="360"/>
      </w:pPr>
      <w:r>
        <w:rPr>
          <w:rFonts w:ascii="Calibri" w:cs="Calibri" w:eastAsia="Calibri" w:hAnsi="Calibri"/>
          <w:b/>
          <w:bCs/>
          <w:color w:val="1F3864"/>
          <w:sz w:val="22"/>
          <w:szCs w:val="22"/>
        </w:rPr>
        <w:t xml:space="preserve">Token economics</w:t>
      </w:r>
      <w:r>
        <w:rPr>
          <w:rFonts w:ascii="Calibri" w:cs="Calibri" w:eastAsia="Calibri" w:hAnsi="Calibri"/>
          <w:b/>
          <w:bCs/>
          <w:sz w:val="22"/>
          <w:szCs w:val="22"/>
        </w:rPr>
        <w:t xml:space="preserve"> — </w:t>
      </w:r>
      <w:r>
        <w:rPr>
          <w:rFonts w:ascii="Calibri" w:cs="Calibri" w:eastAsia="Calibri" w:hAnsi="Calibri"/>
          <w:sz w:val="22"/>
          <w:szCs w:val="22"/>
        </w:rPr>
        <w:t xml:space="preserve">Modeling AI product costs in terms of token volume × per-token price. The fundamental unit of AI business analysis. A startup processing 100M tokens/month might pay anywhere from $1K (cheap open-weight) to $25K (frontier closed-weight) for the same workload.</w:t>
      </w:r>
    </w:p>
    <w:p>
      <w:pPr>
        <w:spacing w:after="140" w:line="290"/>
        <w:ind w:left="360" w:hanging="360"/>
      </w:pPr>
      <w:r>
        <w:rPr>
          <w:rFonts w:ascii="Calibri" w:cs="Calibri" w:eastAsia="Calibri" w:hAnsi="Calibri"/>
          <w:b/>
          <w:bCs/>
          <w:color w:val="1F3864"/>
          <w:sz w:val="22"/>
          <w:szCs w:val="22"/>
        </w:rPr>
        <w:t xml:space="preserve">AI capex bubble</w:t>
      </w:r>
      <w:r>
        <w:rPr>
          <w:rFonts w:ascii="Calibri" w:cs="Calibri" w:eastAsia="Calibri" w:hAnsi="Calibri"/>
          <w:b/>
          <w:bCs/>
          <w:sz w:val="22"/>
          <w:szCs w:val="22"/>
        </w:rPr>
        <w:t xml:space="preserve"> — </w:t>
      </w:r>
      <w:r>
        <w:rPr>
          <w:rFonts w:ascii="Calibri" w:cs="Calibri" w:eastAsia="Calibri" w:hAnsi="Calibri"/>
          <w:sz w:val="22"/>
          <w:szCs w:val="22"/>
        </w:rPr>
        <w:t xml:space="preserve">The recurring debate about whether the trillion-dollar AI infrastructure buildout is justified by future revenue. The pro side cites capability progress and adoption curves; the skeptical side cites the historical track record of capex booms and questions whether AI revenue can scale to match the spend.</w:t>
      </w:r>
    </w:p>
    <w:p>
      <w:pPr>
        <w:spacing w:after="140" w:line="290"/>
        <w:ind w:left="360" w:hanging="360"/>
      </w:pPr>
      <w:r>
        <w:rPr>
          <w:rFonts w:ascii="Calibri" w:cs="Calibri" w:eastAsia="Calibri" w:hAnsi="Calibri"/>
          <w:b/>
          <w:bCs/>
          <w:color w:val="1F3864"/>
          <w:sz w:val="22"/>
          <w:szCs w:val="22"/>
        </w:rPr>
        <w:t xml:space="preserve">Moat</w:t>
      </w:r>
      <w:r>
        <w:rPr>
          <w:rFonts w:ascii="Calibri" w:cs="Calibri" w:eastAsia="Calibri" w:hAnsi="Calibri"/>
          <w:b/>
          <w:bCs/>
          <w:sz w:val="22"/>
          <w:szCs w:val="22"/>
        </w:rPr>
        <w:t xml:space="preserve"> — </w:t>
      </w:r>
      <w:r>
        <w:rPr>
          <w:rFonts w:ascii="Calibri" w:cs="Calibri" w:eastAsia="Calibri" w:hAnsi="Calibri"/>
          <w:sz w:val="22"/>
          <w:szCs w:val="22"/>
        </w:rPr>
        <w:t xml:space="preserve">Sustainable competitive advantage. In AI, debated moats include: proprietary training data, talent, integration depth, distribution, brand, network effects from user data. Pure model quality has eroded as a moat as the gap between frontier providers has narrowed.</w:t>
      </w:r>
    </w:p>
    <w:p>
      <w:r>
        <w:br w:type="page"/>
      </w:r>
    </w:p>
    <w:p>
      <w:pPr>
        <w:pStyle w:val="Heading1"/>
        <w:spacing w:after="200" w:before="360"/>
      </w:pPr>
      <w:r>
        <w:rPr>
          <w:rFonts w:ascii="Calibri" w:cs="Calibri" w:eastAsia="Calibri" w:hAnsi="Calibri"/>
          <w:b/>
          <w:bCs/>
          <w:color w:val="1F3864"/>
          <w:sz w:val="36"/>
          <w:szCs w:val="36"/>
        </w:rPr>
        <w:t xml:space="preserve">Chapter 10 — Generative media beyond text</w:t>
      </w:r>
    </w:p>
    <w:p>
      <w:pPr>
        <w:spacing w:after="120" w:line="300"/>
      </w:pPr>
      <w:r>
        <w:rPr>
          <w:rFonts w:ascii="Calibri" w:cs="Calibri" w:eastAsia="Calibri" w:hAnsi="Calibri"/>
          <w:sz w:val="22"/>
          <w:szCs w:val="22"/>
        </w:rPr>
        <w:t xml:space="preserve">AI for images, video, audio, and 3D. A different technical lineage from text LLMs, dominated by diffusion models rather than transformers. Worth covering at least lightly because the vocabulary overlaps and the products are increasingly multimodal.</w:t>
      </w:r>
    </w:p>
    <w:p>
      <w:pPr>
        <w:pStyle w:val="Heading2"/>
        <w:spacing w:after="140" w:before="280"/>
      </w:pPr>
      <w:r>
        <w:rPr>
          <w:rFonts w:ascii="Calibri" w:cs="Calibri" w:eastAsia="Calibri" w:hAnsi="Calibri"/>
          <w:b/>
          <w:bCs/>
          <w:color w:val="2E5395"/>
          <w:sz w:val="28"/>
          <w:szCs w:val="28"/>
        </w:rPr>
        <w:t xml:space="preserve">Image generation</w:t>
      </w:r>
    </w:p>
    <w:p>
      <w:pPr>
        <w:spacing w:after="140" w:line="290"/>
        <w:ind w:left="360" w:hanging="360"/>
      </w:pPr>
      <w:r>
        <w:rPr>
          <w:rFonts w:ascii="Calibri" w:cs="Calibri" w:eastAsia="Calibri" w:hAnsi="Calibri"/>
          <w:b/>
          <w:bCs/>
          <w:color w:val="1F3864"/>
          <w:sz w:val="22"/>
          <w:szCs w:val="22"/>
        </w:rPr>
        <w:t xml:space="preserve">DALL-E / Imagen / Midjourney / Stable Diffusion / Flux</w:t>
      </w:r>
      <w:r>
        <w:rPr>
          <w:rFonts w:ascii="Calibri" w:cs="Calibri" w:eastAsia="Calibri" w:hAnsi="Calibri"/>
          <w:b/>
          <w:bCs/>
          <w:sz w:val="22"/>
          <w:szCs w:val="22"/>
        </w:rPr>
        <w:t xml:space="preserve"> — </w:t>
      </w:r>
      <w:r>
        <w:rPr>
          <w:rFonts w:ascii="Calibri" w:cs="Calibri" w:eastAsia="Calibri" w:hAnsi="Calibri"/>
          <w:sz w:val="22"/>
          <w:szCs w:val="22"/>
        </w:rPr>
        <w:t xml:space="preserve">The major image-generation model families. DALL-E is OpenAI's; Imagen is Google's; Midjourney is a standalone company; Stable Diffusion is open-weight (Stability AI); Flux is from Black Forest Labs (founded by ex-Stable Diffusion researchers).</w:t>
      </w:r>
    </w:p>
    <w:p>
      <w:pPr>
        <w:spacing w:after="140" w:line="290"/>
        <w:ind w:left="360" w:hanging="360"/>
      </w:pPr>
      <w:r>
        <w:rPr>
          <w:rFonts w:ascii="Calibri" w:cs="Calibri" w:eastAsia="Calibri" w:hAnsi="Calibri"/>
          <w:b/>
          <w:bCs/>
          <w:color w:val="1F3864"/>
          <w:sz w:val="22"/>
          <w:szCs w:val="22"/>
        </w:rPr>
        <w:t xml:space="preserve">Diffusion</w:t>
      </w:r>
      <w:r>
        <w:rPr>
          <w:rFonts w:ascii="Calibri" w:cs="Calibri" w:eastAsia="Calibri" w:hAnsi="Calibri"/>
          <w:b/>
          <w:bCs/>
          <w:sz w:val="22"/>
          <w:szCs w:val="22"/>
        </w:rPr>
        <w:t xml:space="preserve"> — </w:t>
      </w:r>
      <w:r>
        <w:rPr>
          <w:rFonts w:ascii="Calibri" w:cs="Calibri" w:eastAsia="Calibri" w:hAnsi="Calibri"/>
          <w:sz w:val="22"/>
          <w:szCs w:val="22"/>
        </w:rPr>
        <w:t xml:space="preserve">The dominant architecture for image generation (covered briefly in Chapter 5 too). Iteratively denoises random noise into an image conditioned on a text prompt.</w:t>
      </w:r>
    </w:p>
    <w:p>
      <w:pPr>
        <w:spacing w:after="140" w:line="290"/>
        <w:ind w:left="360" w:hanging="360"/>
      </w:pPr>
      <w:r>
        <w:rPr>
          <w:rFonts w:ascii="Calibri" w:cs="Calibri" w:eastAsia="Calibri" w:hAnsi="Calibri"/>
          <w:b/>
          <w:bCs/>
          <w:color w:val="1F3864"/>
          <w:sz w:val="22"/>
          <w:szCs w:val="22"/>
        </w:rPr>
        <w:t xml:space="preserve">Latent diffusion</w:t>
      </w:r>
      <w:r>
        <w:rPr>
          <w:rFonts w:ascii="Calibri" w:cs="Calibri" w:eastAsia="Calibri" w:hAnsi="Calibri"/>
          <w:b/>
          <w:bCs/>
          <w:sz w:val="22"/>
          <w:szCs w:val="22"/>
        </w:rPr>
        <w:t xml:space="preserve"> — </w:t>
      </w:r>
      <w:r>
        <w:rPr>
          <w:rFonts w:ascii="Calibri" w:cs="Calibri" w:eastAsia="Calibri" w:hAnsi="Calibri"/>
          <w:sz w:val="22"/>
          <w:szCs w:val="22"/>
        </w:rPr>
        <w:t xml:space="preserve">Running the diffusion process in a compressed latent space rather than on raw pixels. Stable Diffusion's key innovation; the reason it can run on consumer GPUs.</w:t>
      </w:r>
    </w:p>
    <w:p>
      <w:pPr>
        <w:spacing w:after="140" w:line="290"/>
        <w:ind w:left="360" w:hanging="360"/>
      </w:pPr>
      <w:r>
        <w:rPr>
          <w:rFonts w:ascii="Calibri" w:cs="Calibri" w:eastAsia="Calibri" w:hAnsi="Calibri"/>
          <w:b/>
          <w:bCs/>
          <w:color w:val="1F3864"/>
          <w:sz w:val="22"/>
          <w:szCs w:val="22"/>
        </w:rPr>
        <w:t xml:space="preserve">ControlNet</w:t>
      </w:r>
      <w:r>
        <w:rPr>
          <w:rFonts w:ascii="Calibri" w:cs="Calibri" w:eastAsia="Calibri" w:hAnsi="Calibri"/>
          <w:b/>
          <w:bCs/>
          <w:sz w:val="22"/>
          <w:szCs w:val="22"/>
        </w:rPr>
        <w:t xml:space="preserve"> — </w:t>
      </w:r>
      <w:r>
        <w:rPr>
          <w:rFonts w:ascii="Calibri" w:cs="Calibri" w:eastAsia="Calibri" w:hAnsi="Calibri"/>
          <w:sz w:val="22"/>
          <w:szCs w:val="22"/>
        </w:rPr>
        <w:t xml:space="preserve">A technique for conditioning image generation on additional inputs (pose, depth map, edges, sketch) beyond just text. Lets users get precise compositional control.</w:t>
      </w:r>
    </w:p>
    <w:p>
      <w:pPr>
        <w:spacing w:after="140" w:line="290"/>
        <w:ind w:left="360" w:hanging="360"/>
      </w:pPr>
      <w:r>
        <w:rPr>
          <w:rFonts w:ascii="Calibri" w:cs="Calibri" w:eastAsia="Calibri" w:hAnsi="Calibri"/>
          <w:b/>
          <w:bCs/>
          <w:color w:val="1F3864"/>
          <w:sz w:val="22"/>
          <w:szCs w:val="22"/>
        </w:rPr>
        <w:t xml:space="preserve">LoRA (for image models)</w:t>
      </w:r>
      <w:r>
        <w:rPr>
          <w:rFonts w:ascii="Calibri" w:cs="Calibri" w:eastAsia="Calibri" w:hAnsi="Calibri"/>
          <w:b/>
          <w:bCs/>
          <w:sz w:val="22"/>
          <w:szCs w:val="22"/>
        </w:rPr>
        <w:t xml:space="preserve"> — </w:t>
      </w:r>
      <w:r>
        <w:rPr>
          <w:rFonts w:ascii="Calibri" w:cs="Calibri" w:eastAsia="Calibri" w:hAnsi="Calibri"/>
          <w:sz w:val="22"/>
          <w:szCs w:val="22"/>
        </w:rPr>
        <w:t xml:space="preserve">The same low-rank-adaptation technique as for LLMs, applied to image models. Used to teach a base model a specific style, character, or subject from a handful of examples. The basis of the Civitai-style ecosystem of community-trained image styles.</w:t>
      </w:r>
    </w:p>
    <w:p>
      <w:pPr>
        <w:pStyle w:val="Heading2"/>
        <w:spacing w:after="140" w:before="280"/>
      </w:pPr>
      <w:r>
        <w:rPr>
          <w:rFonts w:ascii="Calibri" w:cs="Calibri" w:eastAsia="Calibri" w:hAnsi="Calibri"/>
          <w:b/>
          <w:bCs/>
          <w:color w:val="2E5395"/>
          <w:sz w:val="28"/>
          <w:szCs w:val="28"/>
        </w:rPr>
        <w:t xml:space="preserve">Video generation</w:t>
      </w:r>
    </w:p>
    <w:p>
      <w:pPr>
        <w:spacing w:after="140" w:line="290"/>
        <w:ind w:left="360" w:hanging="360"/>
      </w:pPr>
      <w:r>
        <w:rPr>
          <w:rFonts w:ascii="Calibri" w:cs="Calibri" w:eastAsia="Calibri" w:hAnsi="Calibri"/>
          <w:b/>
          <w:bCs/>
          <w:color w:val="1F3864"/>
          <w:sz w:val="22"/>
          <w:szCs w:val="22"/>
        </w:rPr>
        <w:t xml:space="preserve">Sora / Veo / Kling / Runway</w:t>
      </w:r>
      <w:r>
        <w:rPr>
          <w:rFonts w:ascii="Calibri" w:cs="Calibri" w:eastAsia="Calibri" w:hAnsi="Calibri"/>
          <w:b/>
          <w:bCs/>
          <w:sz w:val="22"/>
          <w:szCs w:val="22"/>
        </w:rPr>
        <w:t xml:space="preserve"> — </w:t>
      </w:r>
      <w:r>
        <w:rPr>
          <w:rFonts w:ascii="Calibri" w:cs="Calibri" w:eastAsia="Calibri" w:hAnsi="Calibri"/>
          <w:sz w:val="22"/>
          <w:szCs w:val="22"/>
        </w:rPr>
        <w:t xml:space="preserve">The major video-generation products. Sora was OpenAI's flagship (discontinued April 2026 after low usage); Veo is Google's; Kling is Chinese (Kuaishou); Runway is an independent company with the Gen-series models. Generates short clips (5–60 seconds) from text or image prompts.</w:t>
      </w:r>
    </w:p>
    <w:p>
      <w:pPr>
        <w:spacing w:after="140" w:line="290"/>
        <w:ind w:left="360" w:hanging="360"/>
      </w:pPr>
      <w:r>
        <w:rPr>
          <w:rFonts w:ascii="Calibri" w:cs="Calibri" w:eastAsia="Calibri" w:hAnsi="Calibri"/>
          <w:b/>
          <w:bCs/>
          <w:color w:val="1F3864"/>
          <w:sz w:val="22"/>
          <w:szCs w:val="22"/>
        </w:rPr>
        <w:t xml:space="preserve">Text-to-video / image-to-video</w:t>
      </w:r>
      <w:r>
        <w:rPr>
          <w:rFonts w:ascii="Calibri" w:cs="Calibri" w:eastAsia="Calibri" w:hAnsi="Calibri"/>
          <w:b/>
          <w:bCs/>
          <w:sz w:val="22"/>
          <w:szCs w:val="22"/>
        </w:rPr>
        <w:t xml:space="preserve"> — </w:t>
      </w:r>
      <w:r>
        <w:rPr>
          <w:rFonts w:ascii="Calibri" w:cs="Calibri" w:eastAsia="Calibri" w:hAnsi="Calibri"/>
          <w:sz w:val="22"/>
          <w:szCs w:val="22"/>
        </w:rPr>
        <w:t xml:space="preserve">The two main video-generation modes: synthesize a video from a text description, or animate a still image. Image-to-video tends to be more controllable.</w:t>
      </w:r>
    </w:p>
    <w:p>
      <w:pPr>
        <w:pStyle w:val="Heading2"/>
        <w:spacing w:after="140" w:before="280"/>
      </w:pPr>
      <w:r>
        <w:rPr>
          <w:rFonts w:ascii="Calibri" w:cs="Calibri" w:eastAsia="Calibri" w:hAnsi="Calibri"/>
          <w:b/>
          <w:bCs/>
          <w:color w:val="2E5395"/>
          <w:sz w:val="28"/>
          <w:szCs w:val="28"/>
        </w:rPr>
        <w:t xml:space="preserve">Audio and speech</w:t>
      </w:r>
    </w:p>
    <w:p>
      <w:pPr>
        <w:spacing w:after="140" w:line="290"/>
        <w:ind w:left="360" w:hanging="360"/>
      </w:pPr>
      <w:r>
        <w:rPr>
          <w:rFonts w:ascii="Calibri" w:cs="Calibri" w:eastAsia="Calibri" w:hAnsi="Calibri"/>
          <w:b/>
          <w:bCs/>
          <w:color w:val="1F3864"/>
          <w:sz w:val="22"/>
          <w:szCs w:val="22"/>
        </w:rPr>
        <w:t xml:space="preserve">TTS (Text-to-speech)</w:t>
      </w:r>
      <w:r>
        <w:rPr>
          <w:rFonts w:ascii="Calibri" w:cs="Calibri" w:eastAsia="Calibri" w:hAnsi="Calibri"/>
          <w:b/>
          <w:bCs/>
          <w:sz w:val="22"/>
          <w:szCs w:val="22"/>
        </w:rPr>
        <w:t xml:space="preserve"> — </w:t>
      </w:r>
      <w:r>
        <w:rPr>
          <w:rFonts w:ascii="Calibri" w:cs="Calibri" w:eastAsia="Calibri" w:hAnsi="Calibri"/>
          <w:sz w:val="22"/>
          <w:szCs w:val="22"/>
        </w:rPr>
        <w:t xml:space="preserve">Generating speech audio from text. Modern systems (ElevenLabs, OpenAI's voice models, Cartesia) are nearly indistinguishable from human voices for short clips and support voice cloning from seconds of reference audio.</w:t>
      </w:r>
    </w:p>
    <w:p>
      <w:pPr>
        <w:spacing w:after="140" w:line="290"/>
        <w:ind w:left="360" w:hanging="360"/>
      </w:pPr>
      <w:r>
        <w:rPr>
          <w:rFonts w:ascii="Calibri" w:cs="Calibri" w:eastAsia="Calibri" w:hAnsi="Calibri"/>
          <w:b/>
          <w:bCs/>
          <w:color w:val="1F3864"/>
          <w:sz w:val="22"/>
          <w:szCs w:val="22"/>
        </w:rPr>
        <w:t xml:space="preserve">STT / ASR (Speech-to-text / Automatic Speech Recognition)</w:t>
      </w:r>
      <w:r>
        <w:rPr>
          <w:rFonts w:ascii="Calibri" w:cs="Calibri" w:eastAsia="Calibri" w:hAnsi="Calibri"/>
          <w:b/>
          <w:bCs/>
          <w:sz w:val="22"/>
          <w:szCs w:val="22"/>
        </w:rPr>
        <w:t xml:space="preserve"> — </w:t>
      </w:r>
      <w:r>
        <w:rPr>
          <w:rFonts w:ascii="Calibri" w:cs="Calibri" w:eastAsia="Calibri" w:hAnsi="Calibri"/>
          <w:sz w:val="22"/>
          <w:szCs w:val="22"/>
        </w:rPr>
        <w:t xml:space="preserve">Transcribing speech to text. Whisper (OpenAI, open-weight) is the standard; Deepgram and AssemblyAI are commercial alternatives with stronger latency or vertical specialization.</w:t>
      </w:r>
    </w:p>
    <w:p>
      <w:pPr>
        <w:spacing w:after="140" w:line="290"/>
        <w:ind w:left="360" w:hanging="360"/>
      </w:pPr>
      <w:r>
        <w:rPr>
          <w:rFonts w:ascii="Calibri" w:cs="Calibri" w:eastAsia="Calibri" w:hAnsi="Calibri"/>
          <w:b/>
          <w:bCs/>
          <w:color w:val="1F3864"/>
          <w:sz w:val="22"/>
          <w:szCs w:val="22"/>
        </w:rPr>
        <w:t xml:space="preserve">Voice cloning</w:t>
      </w:r>
      <w:r>
        <w:rPr>
          <w:rFonts w:ascii="Calibri" w:cs="Calibri" w:eastAsia="Calibri" w:hAnsi="Calibri"/>
          <w:b/>
          <w:bCs/>
          <w:sz w:val="22"/>
          <w:szCs w:val="22"/>
        </w:rPr>
        <w:t xml:space="preserve"> — </w:t>
      </w:r>
      <w:r>
        <w:rPr>
          <w:rFonts w:ascii="Calibri" w:cs="Calibri" w:eastAsia="Calibri" w:hAnsi="Calibri"/>
          <w:sz w:val="22"/>
          <w:szCs w:val="22"/>
        </w:rPr>
        <w:t xml:space="preserve">Replicating a specific person's voice. Powerful enough in 2026 that audio deepfakes are a serious fraud and misinformation concern.</w:t>
      </w:r>
    </w:p>
    <w:p>
      <w:pPr>
        <w:spacing w:after="140" w:line="290"/>
        <w:ind w:left="360" w:hanging="360"/>
      </w:pPr>
      <w:r>
        <w:rPr>
          <w:rFonts w:ascii="Calibri" w:cs="Calibri" w:eastAsia="Calibri" w:hAnsi="Calibri"/>
          <w:b/>
          <w:bCs/>
          <w:color w:val="1F3864"/>
          <w:sz w:val="22"/>
          <w:szCs w:val="22"/>
        </w:rPr>
        <w:t xml:space="preserve">Suno / Udio</w:t>
      </w:r>
      <w:r>
        <w:rPr>
          <w:rFonts w:ascii="Calibri" w:cs="Calibri" w:eastAsia="Calibri" w:hAnsi="Calibri"/>
          <w:b/>
          <w:bCs/>
          <w:sz w:val="22"/>
          <w:szCs w:val="22"/>
        </w:rPr>
        <w:t xml:space="preserve"> — </w:t>
      </w:r>
      <w:r>
        <w:rPr>
          <w:rFonts w:ascii="Calibri" w:cs="Calibri" w:eastAsia="Calibri" w:hAnsi="Calibri"/>
          <w:sz w:val="22"/>
          <w:szCs w:val="22"/>
        </w:rPr>
        <w:t xml:space="preserve">AI music generation models. Generate full songs (vocals + instrumentation) from text prompts. Have faced significant lawsuits from major record labels over training data.</w:t>
      </w:r>
    </w:p>
    <w:p>
      <w:pPr>
        <w:pStyle w:val="Heading2"/>
        <w:spacing w:after="140" w:before="280"/>
      </w:pPr>
      <w:r>
        <w:rPr>
          <w:rFonts w:ascii="Calibri" w:cs="Calibri" w:eastAsia="Calibri" w:hAnsi="Calibri"/>
          <w:b/>
          <w:bCs/>
          <w:color w:val="2E5395"/>
          <w:sz w:val="28"/>
          <w:szCs w:val="28"/>
        </w:rPr>
        <w:t xml:space="preserve">3D and other</w:t>
      </w:r>
    </w:p>
    <w:p>
      <w:pPr>
        <w:spacing w:after="140" w:line="290"/>
        <w:ind w:left="360" w:hanging="360"/>
      </w:pPr>
      <w:r>
        <w:rPr>
          <w:rFonts w:ascii="Calibri" w:cs="Calibri" w:eastAsia="Calibri" w:hAnsi="Calibri"/>
          <w:b/>
          <w:bCs/>
          <w:color w:val="1F3864"/>
          <w:sz w:val="22"/>
          <w:szCs w:val="22"/>
        </w:rPr>
        <w:t xml:space="preserve">NeRF (Neural Radiance Fields)</w:t>
      </w:r>
      <w:r>
        <w:rPr>
          <w:rFonts w:ascii="Calibri" w:cs="Calibri" w:eastAsia="Calibri" w:hAnsi="Calibri"/>
          <w:b/>
          <w:bCs/>
          <w:sz w:val="22"/>
          <w:szCs w:val="22"/>
        </w:rPr>
        <w:t xml:space="preserve"> — </w:t>
      </w:r>
      <w:r>
        <w:rPr>
          <w:rFonts w:ascii="Calibri" w:cs="Calibri" w:eastAsia="Calibri" w:hAnsi="Calibri"/>
          <w:sz w:val="22"/>
          <w:szCs w:val="22"/>
        </w:rPr>
        <w:t xml:space="preserve">A technique for representing 3D scenes as neural networks, enabling photorealistic novel-view synthesis from a small number of input images. Largely supplanted by...</w:t>
      </w:r>
    </w:p>
    <w:p>
      <w:pPr>
        <w:spacing w:after="140" w:line="290"/>
        <w:ind w:left="360" w:hanging="360"/>
      </w:pPr>
      <w:r>
        <w:rPr>
          <w:rFonts w:ascii="Calibri" w:cs="Calibri" w:eastAsia="Calibri" w:hAnsi="Calibri"/>
          <w:b/>
          <w:bCs/>
          <w:color w:val="1F3864"/>
          <w:sz w:val="22"/>
          <w:szCs w:val="22"/>
        </w:rPr>
        <w:t xml:space="preserve">Gaussian splatting</w:t>
      </w:r>
      <w:r>
        <w:rPr>
          <w:rFonts w:ascii="Calibri" w:cs="Calibri" w:eastAsia="Calibri" w:hAnsi="Calibri"/>
          <w:b/>
          <w:bCs/>
          <w:sz w:val="22"/>
          <w:szCs w:val="22"/>
        </w:rPr>
        <w:t xml:space="preserve"> — </w:t>
      </w:r>
      <w:r>
        <w:rPr>
          <w:rFonts w:ascii="Calibri" w:cs="Calibri" w:eastAsia="Calibri" w:hAnsi="Calibri"/>
          <w:sz w:val="22"/>
          <w:szCs w:val="22"/>
        </w:rPr>
        <w:t xml:space="preserve">A 3D scene representation using millions of small Gaussian blobs. Faster than NeRF, easier to edit, becoming the standard for AI-generated 3D scenes.</w:t>
      </w:r>
    </w:p>
    <w:p>
      <w:r>
        <w:br w:type="page"/>
      </w:r>
    </w:p>
    <w:p>
      <w:pPr>
        <w:pStyle w:val="Heading1"/>
        <w:spacing w:after="200" w:before="360"/>
      </w:pPr>
      <w:r>
        <w:rPr>
          <w:rFonts w:ascii="Calibri" w:cs="Calibri" w:eastAsia="Calibri" w:hAnsi="Calibri"/>
          <w:b/>
          <w:bCs/>
          <w:color w:val="1F3864"/>
          <w:sz w:val="36"/>
          <w:szCs w:val="36"/>
        </w:rPr>
        <w:t xml:space="preserve">Chapter 11 — Quick reference and common confusions</w:t>
      </w:r>
    </w:p>
    <w:p>
      <w:pPr>
        <w:spacing w:after="120" w:line="300"/>
      </w:pPr>
      <w:r>
        <w:rPr>
          <w:rFonts w:ascii="Calibri" w:cs="Calibri" w:eastAsia="Calibri" w:hAnsi="Calibri"/>
          <w:sz w:val="22"/>
          <w:szCs w:val="22"/>
        </w:rPr>
        <w:t xml:space="preserve">A final chapter for fast lookup. Common pairs of terms that get confused, and a glance-able summary of what to use when.</w:t>
      </w:r>
    </w:p>
    <w:p>
      <w:pPr>
        <w:pStyle w:val="Heading2"/>
        <w:spacing w:after="140" w:before="280"/>
      </w:pPr>
      <w:r>
        <w:rPr>
          <w:rFonts w:ascii="Calibri" w:cs="Calibri" w:eastAsia="Calibri" w:hAnsi="Calibri"/>
          <w:b/>
          <w:bCs/>
          <w:color w:val="2E5395"/>
          <w:sz w:val="28"/>
          <w:szCs w:val="28"/>
        </w:rPr>
        <w:t xml:space="preserve">Commonly confused pairs</w:t>
      </w:r>
    </w:p>
    <w:p>
      <w:pPr>
        <w:spacing w:after="140" w:line="290"/>
        <w:ind w:left="360" w:hanging="360"/>
      </w:pPr>
      <w:r>
        <w:rPr>
          <w:rFonts w:ascii="Calibri" w:cs="Calibri" w:eastAsia="Calibri" w:hAnsi="Calibri"/>
          <w:b/>
          <w:bCs/>
          <w:color w:val="1F3864"/>
          <w:sz w:val="22"/>
          <w:szCs w:val="22"/>
        </w:rPr>
        <w:t xml:space="preserve">Fine-tuning vs RAG</w:t>
      </w:r>
      <w:r>
        <w:rPr>
          <w:rFonts w:ascii="Calibri" w:cs="Calibri" w:eastAsia="Calibri" w:hAnsi="Calibri"/>
          <w:b/>
          <w:bCs/>
          <w:sz w:val="22"/>
          <w:szCs w:val="22"/>
        </w:rPr>
        <w:t xml:space="preserve"> — </w:t>
      </w:r>
      <w:r>
        <w:rPr>
          <w:rFonts w:ascii="Calibri" w:cs="Calibri" w:eastAsia="Calibri" w:hAnsi="Calibri"/>
          <w:sz w:val="22"/>
          <w:szCs w:val="22"/>
        </w:rPr>
        <w:t xml:space="preserve">Both adapt a model to your domain. Fine-tuning bakes knowledge into weights (good for style, format, behavior); RAG injects knowledge at runtime (good for facts, freshness, citations). For most use cases in 2026, start with RAG; fine-tune only when behavior modification is the goal.</w:t>
      </w:r>
    </w:p>
    <w:p>
      <w:pPr>
        <w:spacing w:after="140" w:line="290"/>
        <w:ind w:left="360" w:hanging="360"/>
      </w:pPr>
      <w:r>
        <w:rPr>
          <w:rFonts w:ascii="Calibri" w:cs="Calibri" w:eastAsia="Calibri" w:hAnsi="Calibri"/>
          <w:b/>
          <w:bCs/>
          <w:color w:val="1F3864"/>
          <w:sz w:val="22"/>
          <w:szCs w:val="22"/>
        </w:rPr>
        <w:t xml:space="preserve">Agent vs workflow</w:t>
      </w:r>
      <w:r>
        <w:rPr>
          <w:rFonts w:ascii="Calibri" w:cs="Calibri" w:eastAsia="Calibri" w:hAnsi="Calibri"/>
          <w:b/>
          <w:bCs/>
          <w:sz w:val="22"/>
          <w:szCs w:val="22"/>
        </w:rPr>
        <w:t xml:space="preserve"> — </w:t>
      </w:r>
      <w:r>
        <w:rPr>
          <w:rFonts w:ascii="Calibri" w:cs="Calibri" w:eastAsia="Calibri" w:hAnsi="Calibri"/>
          <w:sz w:val="22"/>
          <w:szCs w:val="22"/>
        </w:rPr>
        <w:t xml:space="preserve">A workflow is a predefined sequence of LLM calls and tool invocations. An agent decides its own sequence based on intermediate results. Many things marketed as agents are actually workflows; the line is fuzzy. The Anthropic framing: agents have autonomy, workflows have structure.</w:t>
      </w:r>
    </w:p>
    <w:p>
      <w:pPr>
        <w:spacing w:after="140" w:line="290"/>
        <w:ind w:left="360" w:hanging="360"/>
      </w:pPr>
      <w:r>
        <w:rPr>
          <w:rFonts w:ascii="Calibri" w:cs="Calibri" w:eastAsia="Calibri" w:hAnsi="Calibri"/>
          <w:b/>
          <w:bCs/>
          <w:color w:val="1F3864"/>
          <w:sz w:val="22"/>
          <w:szCs w:val="22"/>
        </w:rPr>
        <w:t xml:space="preserve">Alignment vs safety</w:t>
      </w:r>
      <w:r>
        <w:rPr>
          <w:rFonts w:ascii="Calibri" w:cs="Calibri" w:eastAsia="Calibri" w:hAnsi="Calibri"/>
          <w:b/>
          <w:bCs/>
          <w:sz w:val="22"/>
          <w:szCs w:val="22"/>
        </w:rPr>
        <w:t xml:space="preserve"> — </w:t>
      </w:r>
      <w:r>
        <w:rPr>
          <w:rFonts w:ascii="Calibri" w:cs="Calibri" w:eastAsia="Calibri" w:hAnsi="Calibri"/>
          <w:sz w:val="22"/>
          <w:szCs w:val="22"/>
        </w:rPr>
        <w:t xml:space="preserve">Alignment is the technical problem of getting models to pursue intended goals. Safety is the broader concern of avoiding harm. All alignment work is safety work; not all safety work is alignment.</w:t>
      </w:r>
    </w:p>
    <w:p>
      <w:pPr>
        <w:spacing w:after="140" w:line="290"/>
        <w:ind w:left="360" w:hanging="360"/>
      </w:pPr>
      <w:r>
        <w:rPr>
          <w:rFonts w:ascii="Calibri" w:cs="Calibri" w:eastAsia="Calibri" w:hAnsi="Calibri"/>
          <w:b/>
          <w:bCs/>
          <w:color w:val="1F3864"/>
          <w:sz w:val="22"/>
          <w:szCs w:val="22"/>
        </w:rPr>
        <w:t xml:space="preserve">Tokens vs words</w:t>
      </w:r>
      <w:r>
        <w:rPr>
          <w:rFonts w:ascii="Calibri" w:cs="Calibri" w:eastAsia="Calibri" w:hAnsi="Calibri"/>
          <w:b/>
          <w:bCs/>
          <w:sz w:val="22"/>
          <w:szCs w:val="22"/>
        </w:rPr>
        <w:t xml:space="preserve"> — </w:t>
      </w:r>
      <w:r>
        <w:rPr>
          <w:rFonts w:ascii="Calibri" w:cs="Calibri" w:eastAsia="Calibri" w:hAnsi="Calibri"/>
          <w:sz w:val="22"/>
          <w:szCs w:val="22"/>
        </w:rPr>
        <w:t xml:space="preserve">1 token ≈ 0.75 English words on average, but with large variance. Code, non-English languages, and unusual words use more tokens per word. Always measure in tokens when costs matter.</w:t>
      </w:r>
    </w:p>
    <w:p>
      <w:pPr>
        <w:spacing w:after="140" w:line="290"/>
        <w:ind w:left="360" w:hanging="360"/>
      </w:pPr>
      <w:r>
        <w:rPr>
          <w:rFonts w:ascii="Calibri" w:cs="Calibri" w:eastAsia="Calibri" w:hAnsi="Calibri"/>
          <w:b/>
          <w:bCs/>
          <w:color w:val="1F3864"/>
          <w:sz w:val="22"/>
          <w:szCs w:val="22"/>
        </w:rPr>
        <w:t xml:space="preserve">Open-source vs open-weights</w:t>
      </w:r>
      <w:r>
        <w:rPr>
          <w:rFonts w:ascii="Calibri" w:cs="Calibri" w:eastAsia="Calibri" w:hAnsi="Calibri"/>
          <w:b/>
          <w:bCs/>
          <w:sz w:val="22"/>
          <w:szCs w:val="22"/>
        </w:rPr>
        <w:t xml:space="preserve"> — </w:t>
      </w:r>
      <w:r>
        <w:rPr>
          <w:rFonts w:ascii="Calibri" w:cs="Calibri" w:eastAsia="Calibri" w:hAnsi="Calibri"/>
          <w:sz w:val="22"/>
          <w:szCs w:val="22"/>
        </w:rPr>
        <w:t xml:space="preserve">Open-source AI would include training code, training data, and a permissive license. Open-weights only requires the model parameters themselves. Almost no "open-source" models are actually open-source by the strict definition; "open-weights" is the more accurate term and what people usually mean.</w:t>
      </w:r>
    </w:p>
    <w:p>
      <w:pPr>
        <w:spacing w:after="140" w:line="290"/>
        <w:ind w:left="360" w:hanging="360"/>
      </w:pPr>
      <w:r>
        <w:rPr>
          <w:rFonts w:ascii="Calibri" w:cs="Calibri" w:eastAsia="Calibri" w:hAnsi="Calibri"/>
          <w:b/>
          <w:bCs/>
          <w:color w:val="1F3864"/>
          <w:sz w:val="22"/>
          <w:szCs w:val="22"/>
        </w:rPr>
        <w:t xml:space="preserve">Hallucination vs confabulation</w:t>
      </w:r>
      <w:r>
        <w:rPr>
          <w:rFonts w:ascii="Calibri" w:cs="Calibri" w:eastAsia="Calibri" w:hAnsi="Calibri"/>
          <w:b/>
          <w:bCs/>
          <w:sz w:val="22"/>
          <w:szCs w:val="22"/>
        </w:rPr>
        <w:t xml:space="preserve"> — </w:t>
      </w:r>
      <w:r>
        <w:rPr>
          <w:rFonts w:ascii="Calibri" w:cs="Calibri" w:eastAsia="Calibri" w:hAnsi="Calibri"/>
          <w:sz w:val="22"/>
          <w:szCs w:val="22"/>
        </w:rPr>
        <w:t xml:space="preserve">Often used interchangeably for AI fabrications. Some researchers prefer "confabulation" because hallucination implies sensory experience the model doesn't have. The term has stuck regardless.</w:t>
      </w:r>
    </w:p>
    <w:p>
      <w:pPr>
        <w:spacing w:after="140" w:line="290"/>
        <w:ind w:left="360" w:hanging="360"/>
      </w:pPr>
      <w:r>
        <w:rPr>
          <w:rFonts w:ascii="Calibri" w:cs="Calibri" w:eastAsia="Calibri" w:hAnsi="Calibri"/>
          <w:b/>
          <w:bCs/>
          <w:color w:val="1F3864"/>
          <w:sz w:val="22"/>
          <w:szCs w:val="22"/>
        </w:rPr>
        <w:t xml:space="preserve">LLM vs foundation model vs frontier model</w:t>
      </w:r>
      <w:r>
        <w:rPr>
          <w:rFonts w:ascii="Calibri" w:cs="Calibri" w:eastAsia="Calibri" w:hAnsi="Calibri"/>
          <w:b/>
          <w:bCs/>
          <w:sz w:val="22"/>
          <w:szCs w:val="22"/>
        </w:rPr>
        <w:t xml:space="preserve"> — </w:t>
      </w:r>
      <w:r>
        <w:rPr>
          <w:rFonts w:ascii="Calibri" w:cs="Calibri" w:eastAsia="Calibri" w:hAnsi="Calibri"/>
          <w:sz w:val="22"/>
          <w:szCs w:val="22"/>
        </w:rPr>
        <w:t xml:space="preserve">LLM = large language model (any text-based model in this class). Foundation model = a general-purpose model adapted to many tasks (broader; includes image and multimodal models). Frontier model = currently at or near the state of the art. The terms nest but aren't synonyms.</w:t>
      </w:r>
    </w:p>
    <w:p>
      <w:pPr>
        <w:pStyle w:val="Heading2"/>
        <w:spacing w:after="140" w:before="280"/>
      </w:pPr>
      <w:r>
        <w:rPr>
          <w:rFonts w:ascii="Calibri" w:cs="Calibri" w:eastAsia="Calibri" w:hAnsi="Calibri"/>
          <w:b/>
          <w:bCs/>
          <w:color w:val="2E5395"/>
          <w:sz w:val="28"/>
          <w:szCs w:val="28"/>
        </w:rPr>
        <w:t xml:space="preserve">What to use when — a one-page mental model</w:t>
      </w:r>
    </w:p>
    <w:p>
      <w:pPr>
        <w:pStyle w:val="ListParagraph"/>
        <w:numPr>
          <w:ilvl w:val="0"/>
          <w:numId w:val="2"/>
        </w:numPr>
        <w:spacing w:after="80" w:line="280"/>
      </w:pPr>
      <w:r>
        <w:rPr>
          <w:rFonts w:ascii="Calibri" w:cs="Calibri" w:eastAsia="Calibri" w:hAnsi="Calibri"/>
          <w:sz w:val="22"/>
          <w:szCs w:val="22"/>
        </w:rPr>
        <w:t xml:space="preserve">Need to answer questions about your private data? </w:t>
      </w:r>
      <w:r>
        <w:rPr>
          <w:rFonts w:ascii="Calibri" w:cs="Calibri" w:eastAsia="Calibri" w:hAnsi="Calibri"/>
          <w:b/>
          <w:bCs/>
          <w:sz w:val="22"/>
          <w:szCs w:val="22"/>
        </w:rPr>
        <w:t xml:space="preserve">RAG</w:t>
      </w:r>
    </w:p>
    <w:p>
      <w:pPr>
        <w:pStyle w:val="ListParagraph"/>
        <w:numPr>
          <w:ilvl w:val="0"/>
          <w:numId w:val="2"/>
        </w:numPr>
        <w:spacing w:after="80" w:line="280"/>
      </w:pPr>
      <w:r>
        <w:rPr>
          <w:rFonts w:ascii="Calibri" w:cs="Calibri" w:eastAsia="Calibri" w:hAnsi="Calibri"/>
          <w:sz w:val="22"/>
          <w:szCs w:val="22"/>
        </w:rPr>
        <w:t xml:space="preserve">Need the model to write in a specific voice or follow a specific format? </w:t>
      </w:r>
      <w:r>
        <w:rPr>
          <w:rFonts w:ascii="Calibri" w:cs="Calibri" w:eastAsia="Calibri" w:hAnsi="Calibri"/>
          <w:b/>
          <w:bCs/>
          <w:sz w:val="22"/>
          <w:szCs w:val="22"/>
        </w:rPr>
        <w:t xml:space="preserve">Fine-tuning or careful prompting</w:t>
      </w:r>
    </w:p>
    <w:p>
      <w:pPr>
        <w:pStyle w:val="ListParagraph"/>
        <w:numPr>
          <w:ilvl w:val="0"/>
          <w:numId w:val="2"/>
        </w:numPr>
        <w:spacing w:after="80" w:line="280"/>
      </w:pPr>
      <w:r>
        <w:rPr>
          <w:rFonts w:ascii="Calibri" w:cs="Calibri" w:eastAsia="Calibri" w:hAnsi="Calibri"/>
          <w:sz w:val="22"/>
          <w:szCs w:val="22"/>
        </w:rPr>
        <w:t xml:space="preserve">Need the model to take actions in the world? </w:t>
      </w:r>
      <w:r>
        <w:rPr>
          <w:rFonts w:ascii="Calibri" w:cs="Calibri" w:eastAsia="Calibri" w:hAnsi="Calibri"/>
          <w:b/>
          <w:bCs/>
          <w:sz w:val="22"/>
          <w:szCs w:val="22"/>
        </w:rPr>
        <w:t xml:space="preserve">Tool use / agent</w:t>
      </w:r>
    </w:p>
    <w:p>
      <w:pPr>
        <w:pStyle w:val="ListParagraph"/>
        <w:numPr>
          <w:ilvl w:val="0"/>
          <w:numId w:val="2"/>
        </w:numPr>
        <w:spacing w:after="80" w:line="280"/>
      </w:pPr>
      <w:r>
        <w:rPr>
          <w:rFonts w:ascii="Calibri" w:cs="Calibri" w:eastAsia="Calibri" w:hAnsi="Calibri"/>
          <w:sz w:val="22"/>
          <w:szCs w:val="22"/>
        </w:rPr>
        <w:t xml:space="preserve">Need step-by-step reasoning on hard problems? </w:t>
      </w:r>
      <w:r>
        <w:rPr>
          <w:rFonts w:ascii="Calibri" w:cs="Calibri" w:eastAsia="Calibri" w:hAnsi="Calibri"/>
          <w:b/>
          <w:bCs/>
          <w:sz w:val="22"/>
          <w:szCs w:val="22"/>
        </w:rPr>
        <w:t xml:space="preserve">Reasoning model</w:t>
      </w:r>
    </w:p>
    <w:p>
      <w:pPr>
        <w:pStyle w:val="ListParagraph"/>
        <w:numPr>
          <w:ilvl w:val="0"/>
          <w:numId w:val="2"/>
        </w:numPr>
        <w:spacing w:after="80" w:line="280"/>
      </w:pPr>
      <w:r>
        <w:rPr>
          <w:rFonts w:ascii="Calibri" w:cs="Calibri" w:eastAsia="Calibri" w:hAnsi="Calibri"/>
          <w:sz w:val="22"/>
          <w:szCs w:val="22"/>
        </w:rPr>
        <w:t xml:space="preserve">Need fast/cheap inference on simple tasks? </w:t>
      </w:r>
      <w:r>
        <w:rPr>
          <w:rFonts w:ascii="Calibri" w:cs="Calibri" w:eastAsia="Calibri" w:hAnsi="Calibri"/>
          <w:b/>
          <w:bCs/>
          <w:sz w:val="22"/>
          <w:szCs w:val="22"/>
        </w:rPr>
        <w:t xml:space="preserve">Small model (Haiku, Flash, Mini tier) or open-weight</w:t>
      </w:r>
    </w:p>
    <w:p>
      <w:pPr>
        <w:pStyle w:val="ListParagraph"/>
        <w:numPr>
          <w:ilvl w:val="0"/>
          <w:numId w:val="2"/>
        </w:numPr>
        <w:spacing w:after="80" w:line="280"/>
      </w:pPr>
      <w:r>
        <w:rPr>
          <w:rFonts w:ascii="Calibri" w:cs="Calibri" w:eastAsia="Calibri" w:hAnsi="Calibri"/>
          <w:sz w:val="22"/>
          <w:szCs w:val="22"/>
        </w:rPr>
        <w:t xml:space="preserve">Need to handle images, audio, or video? </w:t>
      </w:r>
      <w:r>
        <w:rPr>
          <w:rFonts w:ascii="Calibri" w:cs="Calibri" w:eastAsia="Calibri" w:hAnsi="Calibri"/>
          <w:b/>
          <w:bCs/>
          <w:sz w:val="22"/>
          <w:szCs w:val="22"/>
        </w:rPr>
        <w:t xml:space="preserve">Multimodal frontier model</w:t>
      </w:r>
    </w:p>
    <w:p>
      <w:pPr>
        <w:pStyle w:val="ListParagraph"/>
        <w:numPr>
          <w:ilvl w:val="0"/>
          <w:numId w:val="2"/>
        </w:numPr>
        <w:spacing w:after="80" w:line="280"/>
      </w:pPr>
      <w:r>
        <w:rPr>
          <w:rFonts w:ascii="Calibri" w:cs="Calibri" w:eastAsia="Calibri" w:hAnsi="Calibri"/>
          <w:sz w:val="22"/>
          <w:szCs w:val="22"/>
        </w:rPr>
        <w:t xml:space="preserve">Need to connect AI to existing tools and data? </w:t>
      </w:r>
      <w:r>
        <w:rPr>
          <w:rFonts w:ascii="Calibri" w:cs="Calibri" w:eastAsia="Calibri" w:hAnsi="Calibri"/>
          <w:b/>
          <w:bCs/>
          <w:sz w:val="22"/>
          <w:szCs w:val="22"/>
        </w:rPr>
        <w:t xml:space="preserve">MCP</w:t>
      </w:r>
    </w:p>
    <w:p>
      <w:pPr>
        <w:pStyle w:val="ListParagraph"/>
        <w:numPr>
          <w:ilvl w:val="0"/>
          <w:numId w:val="2"/>
        </w:numPr>
        <w:spacing w:after="80" w:line="280"/>
      </w:pPr>
      <w:r>
        <w:rPr>
          <w:rFonts w:ascii="Calibri" w:cs="Calibri" w:eastAsia="Calibri" w:hAnsi="Calibri"/>
          <w:sz w:val="22"/>
          <w:szCs w:val="22"/>
        </w:rPr>
        <w:t xml:space="preserve">Building a coding tool? </w:t>
      </w:r>
      <w:r>
        <w:rPr>
          <w:rFonts w:ascii="Calibri" w:cs="Calibri" w:eastAsia="Calibri" w:hAnsi="Calibri"/>
          <w:b/>
          <w:bCs/>
          <w:sz w:val="22"/>
          <w:szCs w:val="22"/>
        </w:rPr>
        <w:t xml:space="preserve">Claude Sonnet, GPT-5 Codex, or open-weight alternatives like GLM/Qwen Coder</w:t>
      </w:r>
    </w:p>
    <w:p>
      <w:pPr>
        <w:pStyle w:val="Heading2"/>
        <w:spacing w:after="140" w:before="280"/>
      </w:pPr>
      <w:r>
        <w:rPr>
          <w:rFonts w:ascii="Calibri" w:cs="Calibri" w:eastAsia="Calibri" w:hAnsi="Calibri"/>
          <w:b/>
          <w:bCs/>
          <w:color w:val="2E5395"/>
          <w:sz w:val="28"/>
          <w:szCs w:val="28"/>
        </w:rPr>
        <w:t xml:space="preserve">Closing</w:t>
      </w:r>
    </w:p>
    <w:p>
      <w:pPr>
        <w:spacing w:after="120" w:line="300"/>
      </w:pPr>
      <w:r>
        <w:rPr>
          <w:rFonts w:ascii="Calibri" w:cs="Calibri" w:eastAsia="Calibri" w:hAnsi="Calibri"/>
          <w:sz w:val="22"/>
          <w:szCs w:val="22"/>
        </w:rPr>
        <w:t xml:space="preserve">The vocabulary above will not be complete six months from now. New techniques and new model versions arrive weekly; some entries here will be obsolete by the time you read them. But the conceptual scaffolding — transformers, attention, RAG, agents, the major labs, the alignment/safety debate, the alternatives to LLMs — has been stable for a few years and is likely to remain stable for at least a few more.</w:t>
      </w:r>
    </w:p>
    <w:p>
      <w:pPr>
        <w:spacing w:after="120" w:line="300"/>
      </w:pPr>
      <w:r>
        <w:rPr>
          <w:rFonts w:ascii="Calibri" w:cs="Calibri" w:eastAsia="Calibri" w:hAnsi="Calibri"/>
          <w:sz w:val="22"/>
          <w:szCs w:val="22"/>
        </w:rPr>
        <w:t xml:space="preserve">If you encounter a new term and it doesn't fit anywhere in this guide, the prior should be that it's a vendor-specific name for an existing concept, a niche research term, or a marketing neologism. Look it up; if it survives the next year, it'll be worth knowing. Most of them don't.</w:t>
      </w:r>
    </w:p>
    <w:p>
      <w:pPr>
        <w:spacing w:after="120" w:line="300"/>
      </w:pPr>
      <w:r>
        <w:rPr>
          <w:rFonts w:ascii="Calibri" w:cs="Calibri" w:eastAsia="Calibri" w:hAnsi="Calibri"/>
          <w:sz w:val="22"/>
          <w:szCs w:val="22"/>
        </w:rPr>
        <w:t xml:space="preserve">Good luck out there. The pace is exhausting, but it's also one of the most interesting times to be paying attention.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E5395"/>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2026-05-14T00:42:47.776Z</dcterms:created>
  <dcterms:modified xsi:type="dcterms:W3CDTF">2026-05-14T00:42:47.788Z</dcterms:modified>
</cp:coreProperties>
</file>

<file path=docProps/custom.xml><?xml version="1.0" encoding="utf-8"?>
<Properties xmlns="http://schemas.openxmlformats.org/officeDocument/2006/custom-properties" xmlns:vt="http://schemas.openxmlformats.org/officeDocument/2006/docPropsVTypes"/>
</file>