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EB83" w14:textId="31FD465E" w:rsidR="00A23610" w:rsidRDefault="006171C1">
      <w:r>
        <w:t>CS331 Project 1 Problems – Ben Webb</w:t>
      </w:r>
    </w:p>
    <w:p w14:paraId="5C816135" w14:textId="77777777" w:rsidR="006171C1" w:rsidRDefault="006171C1"/>
    <w:p w14:paraId="7AAAE870" w14:textId="4999B438" w:rsidR="00184DD3" w:rsidRDefault="00184DD3" w:rsidP="00184DD3">
      <w:pPr>
        <w:pStyle w:val="ListParagraph"/>
        <w:numPr>
          <w:ilvl w:val="0"/>
          <w:numId w:val="1"/>
        </w:numPr>
      </w:pPr>
      <w:r w:rsidRPr="00C2068D">
        <w:rPr>
          <w:b/>
          <w:bCs/>
        </w:rPr>
        <w:t>R16:</w:t>
      </w:r>
      <w:r>
        <w:t xml:space="preserve"> </w:t>
      </w:r>
      <w:r w:rsidR="00C2068D">
        <w:t>Transmission</w:t>
      </w:r>
      <w:r>
        <w:t xml:space="preserve"> Delay, Propagation Delay, Processing Delay, </w:t>
      </w:r>
      <w:r w:rsidR="00C2068D">
        <w:t xml:space="preserve">and </w:t>
      </w:r>
      <w:r>
        <w:t>Que</w:t>
      </w:r>
      <w:r w:rsidR="00C2068D">
        <w:t>ueing Delay. Transmission Delay is variable depending on the length of the packet and the transmission rate. Propagation Delay is also variable depending on the distance between the two ends (source and destination) as well as the propagation speed. Processing Delay is variable depending on the tasks that the network layer is performing (deep package inspection adds processing time). Queueing Delay is variable depending on how busy the network is and how long a job waits before being executed.</w:t>
      </w:r>
    </w:p>
    <w:p w14:paraId="18397433" w14:textId="4EDBCB85" w:rsidR="00184DD3" w:rsidRDefault="00184DD3" w:rsidP="00184DD3">
      <w:pPr>
        <w:pStyle w:val="ListParagraph"/>
      </w:pPr>
      <w:r w:rsidRPr="00C2068D">
        <w:rPr>
          <w:b/>
          <w:bCs/>
        </w:rPr>
        <w:t>R22:</w:t>
      </w:r>
      <w:r>
        <w:t xml:space="preserve"> A layer can encapsulate, decapsulate, control for errors, control for speed, and run deep package inspection. Multiple Layers can perform all these tasks including: Application, Transport, Network and Link layers.</w:t>
      </w:r>
    </w:p>
    <w:p w14:paraId="213BEA14" w14:textId="66DFFF2D" w:rsidR="00184DD3" w:rsidRPr="00A923A6" w:rsidRDefault="00C2068D" w:rsidP="00184DD3">
      <w:pPr>
        <w:pStyle w:val="ListParagraph"/>
        <w:numPr>
          <w:ilvl w:val="0"/>
          <w:numId w:val="1"/>
        </w:numPr>
      </w:pPr>
      <w:r w:rsidRPr="00C2068D">
        <w:rPr>
          <w:b/>
          <w:bCs/>
        </w:rPr>
        <w:t>P25:</w:t>
      </w:r>
      <w:r>
        <w:t xml:space="preserve"> a. </w:t>
      </w:r>
      <m:oMath>
        <m:sSub>
          <m:sSubPr>
            <m:ctrlPr>
              <w:rPr>
                <w:rFonts w:ascii="Cambria Math" w:hAnsi="Cambria Math"/>
                <w:i/>
              </w:rPr>
            </m:ctrlPr>
          </m:sSubPr>
          <m:e>
            <m:r>
              <w:rPr>
                <w:rFonts w:ascii="Cambria Math" w:hAnsi="Cambria Math"/>
              </w:rPr>
              <m:t>d</m:t>
            </m:r>
          </m:e>
          <m:sub>
            <m:r>
              <w:rPr>
                <w:rFonts w:ascii="Cambria Math" w:hAnsi="Cambria Math"/>
              </w:rPr>
              <m:t xml:space="preserve">prop </m:t>
            </m:r>
          </m:sub>
        </m:sSub>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20,000km</m:t>
            </m:r>
          </m:num>
          <m:den>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m/sec</m:t>
            </m:r>
          </m:den>
        </m:f>
        <m:r>
          <w:rPr>
            <w:rFonts w:ascii="Cambria Math" w:hAnsi="Cambria Math"/>
          </w:rPr>
          <m:t>*</m:t>
        </m:r>
        <m:f>
          <m:fPr>
            <m:ctrlPr>
              <w:rPr>
                <w:rFonts w:ascii="Cambria Math" w:hAnsi="Cambria Math"/>
                <w:i/>
              </w:rPr>
            </m:ctrlPr>
          </m:fPr>
          <m:num>
            <m:r>
              <w:rPr>
                <w:rFonts w:ascii="Cambria Math" w:hAnsi="Cambria Math"/>
              </w:rPr>
              <m:t>1000m</m:t>
            </m:r>
          </m:num>
          <m:den>
            <m:r>
              <w:rPr>
                <w:rFonts w:ascii="Cambria Math" w:hAnsi="Cambria Math"/>
              </w:rPr>
              <m:t>1km</m:t>
            </m:r>
          </m:den>
        </m:f>
        <m:r>
          <w:rPr>
            <w:rFonts w:ascii="Cambria Math" w:hAnsi="Cambria Math"/>
          </w:rPr>
          <m:t>=0.08 seconds</m:t>
        </m:r>
      </m:oMath>
    </w:p>
    <w:p w14:paraId="3A4D5F9A" w14:textId="15954054" w:rsidR="00A923A6" w:rsidRDefault="00A923A6" w:rsidP="00A923A6">
      <w:pPr>
        <w:ind w:left="720"/>
        <w:rPr>
          <w:rFonts w:eastAsiaTheme="minorEastAsia"/>
        </w:rPr>
      </w:pPr>
      <w:r>
        <w:t xml:space="preserve">         b.</w:t>
      </w:r>
      <w:r w:rsidR="00EA502B">
        <w:t xml:space="preserve"> </w:t>
      </w:r>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 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bit</m:t>
            </m:r>
          </m:num>
          <m:den>
            <m:r>
              <w:rPr>
                <w:rFonts w:ascii="Cambria Math" w:hAnsi="Cambria Math"/>
              </w:rPr>
              <m:t>second</m:t>
            </m:r>
          </m:den>
        </m:f>
        <m:r>
          <w:rPr>
            <w:rFonts w:ascii="Cambria Math" w:hAnsi="Cambria Math"/>
          </w:rPr>
          <m:t>×0.08 seconds= 160,000 bits.</m:t>
        </m:r>
      </m:oMath>
    </w:p>
    <w:p w14:paraId="4146E4E4" w14:textId="0F8A85FD" w:rsidR="00144655" w:rsidRDefault="00144655" w:rsidP="00144655">
      <w:pPr>
        <w:ind w:left="1440" w:hanging="270"/>
        <w:rPr>
          <w:rFonts w:eastAsiaTheme="minorEastAsia"/>
        </w:rPr>
      </w:pPr>
      <w:r>
        <w:rPr>
          <w:rFonts w:eastAsiaTheme="minorEastAsia"/>
        </w:rPr>
        <w:t xml:space="preserve"> c. The bandwidth-delay product is the relationship between the rate that bits can enter a link with the rate that bits reach the end point. It represents the maximum number of bits in the link at any given time.</w:t>
      </w:r>
    </w:p>
    <w:p w14:paraId="5042F4D4" w14:textId="6A02F0A6" w:rsidR="00144655" w:rsidRDefault="00144655" w:rsidP="00144655">
      <w:pPr>
        <w:ind w:left="1440" w:hanging="180"/>
        <w:rPr>
          <w:rFonts w:eastAsiaTheme="minorEastAsia"/>
        </w:rPr>
      </w:pPr>
      <w:r>
        <w:rPr>
          <w:rFonts w:eastAsiaTheme="minorEastAsia"/>
        </w:rPr>
        <w:t xml:space="preserve">d. Width = </w:t>
      </w:r>
      <m:oMath>
        <m:f>
          <m:fPr>
            <m:ctrlPr>
              <w:rPr>
                <w:rFonts w:ascii="Cambria Math" w:eastAsiaTheme="minorEastAsia" w:hAnsi="Cambria Math"/>
                <w:i/>
              </w:rPr>
            </m:ctrlPr>
          </m:fPr>
          <m:num>
            <m:r>
              <w:rPr>
                <w:rFonts w:ascii="Cambria Math" w:eastAsiaTheme="minorEastAsia" w:hAnsi="Cambria Math"/>
              </w:rPr>
              <m:t>20,000 km</m:t>
            </m:r>
          </m:num>
          <m:den>
            <m:r>
              <w:rPr>
                <w:rFonts w:ascii="Cambria Math" w:eastAsiaTheme="minorEastAsia" w:hAnsi="Cambria Math"/>
              </w:rPr>
              <m:t>160,000 bits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 m</m:t>
            </m:r>
          </m:num>
          <m:den>
            <m:r>
              <w:rPr>
                <w:rFonts w:ascii="Cambria Math" w:eastAsiaTheme="minorEastAsia" w:hAnsi="Cambria Math"/>
              </w:rPr>
              <m:t>1 km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 meters</m:t>
            </m:r>
          </m:num>
          <m:den>
            <m:r>
              <w:rPr>
                <w:rFonts w:ascii="Cambria Math" w:eastAsiaTheme="minorEastAsia" w:hAnsi="Cambria Math"/>
              </w:rPr>
              <m:t>1 bit</m:t>
            </m:r>
          </m:den>
        </m:f>
        <m:r>
          <w:rPr>
            <w:rFonts w:ascii="Cambria Math" w:eastAsiaTheme="minorEastAsia" w:hAnsi="Cambria Math"/>
          </w:rPr>
          <m:t>=125 meters.</m:t>
        </m:r>
      </m:oMath>
      <w:r w:rsidR="0046074D">
        <w:rPr>
          <w:rFonts w:eastAsiaTheme="minorEastAsia"/>
        </w:rPr>
        <w:t xml:space="preserve"> This is longer than a football field.</w:t>
      </w:r>
    </w:p>
    <w:p w14:paraId="2B46A651" w14:textId="3D31B324" w:rsidR="0046074D" w:rsidRDefault="0046074D" w:rsidP="00144655">
      <w:pPr>
        <w:ind w:left="1440" w:hanging="180"/>
        <w:rPr>
          <w:rFonts w:eastAsiaTheme="minorEastAsia"/>
        </w:rPr>
      </w:pPr>
      <w:r>
        <w:rPr>
          <w:rFonts w:eastAsiaTheme="minorEastAsia"/>
        </w:rPr>
        <w:t xml:space="preserve">e. General formula for width of a bit is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R×s</m:t>
            </m:r>
          </m:den>
        </m:f>
      </m:oMath>
    </w:p>
    <w:p w14:paraId="6AA4FDB7" w14:textId="77777777" w:rsidR="00144655" w:rsidRDefault="00144655" w:rsidP="00A923A6">
      <w:pPr>
        <w:ind w:left="720"/>
      </w:pPr>
    </w:p>
    <w:p w14:paraId="3FBFE318" w14:textId="4E85EC31" w:rsidR="00C2068D" w:rsidRDefault="00C2068D" w:rsidP="00C2068D">
      <w:pPr>
        <w:pStyle w:val="ListParagraph"/>
        <w:rPr>
          <w:rFonts w:eastAsiaTheme="minorEastAsia"/>
        </w:rPr>
      </w:pPr>
      <w:r w:rsidRPr="0046074D">
        <w:rPr>
          <w:b/>
          <w:bCs/>
        </w:rPr>
        <w:t>P28:</w:t>
      </w:r>
      <w:r w:rsidR="00373DFE">
        <w:rPr>
          <w:b/>
          <w:bCs/>
        </w:rPr>
        <w:t xml:space="preserve"> </w:t>
      </w:r>
      <w:r w:rsidR="00373DFE">
        <w:t xml:space="preserve">a. </w:t>
      </w:r>
      <m:oMath>
        <m:r>
          <w:rPr>
            <w:rFonts w:ascii="Cambria Math" w:hAnsi="Cambria Math"/>
          </w:rPr>
          <m:t>Latency=</m:t>
        </m:r>
        <m:sSub>
          <m:sSubPr>
            <m:ctrlPr>
              <w:rPr>
                <w:rFonts w:ascii="Cambria Math" w:hAnsi="Cambria Math"/>
                <w:i/>
              </w:rPr>
            </m:ctrlPr>
          </m:sSubPr>
          <m:e>
            <m:r>
              <w:rPr>
                <w:rFonts w:ascii="Cambria Math" w:hAnsi="Cambria Math"/>
              </w:rPr>
              <m:t>d</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f>
          <m:fPr>
            <m:ctrlPr>
              <w:rPr>
                <w:rFonts w:ascii="Cambria Math" w:hAnsi="Cambria Math"/>
                <w:i/>
              </w:rPr>
            </m:ctrlPr>
          </m:fPr>
          <m:num>
            <m:r>
              <w:rPr>
                <w:rFonts w:ascii="Cambria Math" w:hAnsi="Cambria Math"/>
              </w:rPr>
              <m:t>800,000 bits</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bit</m:t>
                </m:r>
              </m:num>
              <m:den>
                <m:r>
                  <w:rPr>
                    <w:rFonts w:ascii="Cambria Math" w:hAnsi="Cambria Math"/>
                  </w:rPr>
                  <m:t>second</m:t>
                </m:r>
              </m:den>
            </m:f>
          </m:den>
        </m:f>
        <m:r>
          <w:rPr>
            <w:rFonts w:ascii="Cambria Math" w:hAnsi="Cambria Math"/>
          </w:rPr>
          <m:t>+0.08seconds=</m:t>
        </m:r>
        <m:r>
          <w:rPr>
            <w:rFonts w:ascii="Cambria Math" w:eastAsiaTheme="minorEastAsia" w:hAnsi="Cambria Math"/>
          </w:rPr>
          <m:t>0.48 seconds</m:t>
        </m:r>
      </m:oMath>
      <w:r w:rsidR="005462D0">
        <w:rPr>
          <w:rFonts w:eastAsiaTheme="minorEastAsia"/>
        </w:rPr>
        <w:t>.</w:t>
      </w:r>
    </w:p>
    <w:p w14:paraId="02C3009A" w14:textId="65AC9F3E" w:rsidR="005462D0" w:rsidRDefault="005462D0" w:rsidP="005462D0">
      <w:pPr>
        <w:pStyle w:val="ListParagraph"/>
        <w:ind w:left="1530" w:hanging="270"/>
        <w:rPr>
          <w:rFonts w:eastAsiaTheme="minorEastAsia"/>
        </w:rPr>
      </w:pPr>
      <w:r>
        <w:t>b.</w:t>
      </w:r>
      <m:oMath>
        <m:r>
          <w:rPr>
            <w:rFonts w:ascii="Cambria Math" w:hAnsi="Cambria Math"/>
          </w:rPr>
          <m:t xml:space="preserve"> Latency=20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e>
        </m:d>
        <m:r>
          <w:rPr>
            <w:rFonts w:ascii="Cambria Math" w:hAnsi="Cambria Math"/>
          </w:rPr>
          <m:t>=20</m:t>
        </m:r>
        <m:d>
          <m:dPr>
            <m:ctrlPr>
              <w:rPr>
                <w:rFonts w:ascii="Cambria Math" w:hAnsi="Cambria Math"/>
                <w:i/>
              </w:rPr>
            </m:ctrlPr>
          </m:dPr>
          <m:e>
            <m:f>
              <m:fPr>
                <m:ctrlPr>
                  <w:rPr>
                    <w:rFonts w:ascii="Cambria Math" w:hAnsi="Cambria Math"/>
                    <w:i/>
                  </w:rPr>
                </m:ctrlPr>
              </m:fPr>
              <m:num>
                <m:r>
                  <w:rPr>
                    <w:rFonts w:ascii="Cambria Math" w:hAnsi="Cambria Math"/>
                  </w:rPr>
                  <m:t>40,000 bits</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bit</m:t>
                    </m:r>
                  </m:num>
                  <m:den>
                    <m:r>
                      <w:rPr>
                        <w:rFonts w:ascii="Cambria Math" w:hAnsi="Cambria Math"/>
                      </w:rPr>
                      <m:t>second</m:t>
                    </m:r>
                  </m:den>
                </m:f>
              </m:den>
            </m:f>
            <m:r>
              <w:rPr>
                <w:rFonts w:ascii="Cambria Math" w:hAnsi="Cambria Math"/>
              </w:rPr>
              <m:t>+0.08seconds</m:t>
            </m:r>
          </m:e>
        </m:d>
        <m:r>
          <w:rPr>
            <w:rFonts w:ascii="Cambria Math" w:hAnsi="Cambria Math"/>
          </w:rPr>
          <m:t>=2 seconds.</m:t>
        </m:r>
      </m:oMath>
    </w:p>
    <w:p w14:paraId="35F57093" w14:textId="0136A534" w:rsidR="00C2068D" w:rsidRDefault="005462D0" w:rsidP="000722E7">
      <w:pPr>
        <w:pStyle w:val="ListParagraph"/>
        <w:ind w:left="1530" w:hanging="270"/>
      </w:pPr>
      <w:r>
        <w:t xml:space="preserve">c. For part a. the propagation time, which is the time it takes the package to arrive to the receiver is included. The time to transmit is the same. The result for b could also be found with the same </w:t>
      </w:r>
      <w:proofErr w:type="spellStart"/>
      <w:r>
        <w:t>d</w:t>
      </w:r>
      <w:r>
        <w:rPr>
          <w:vertAlign w:val="subscript"/>
        </w:rPr>
        <w:t>tr</w:t>
      </w:r>
      <w:proofErr w:type="spellEnd"/>
      <w:r>
        <w:t xml:space="preserve"> from a but with 20 * </w:t>
      </w:r>
      <w:proofErr w:type="spellStart"/>
      <w:r>
        <w:t>d</w:t>
      </w:r>
      <w:r>
        <w:rPr>
          <w:vertAlign w:val="subscript"/>
        </w:rPr>
        <w:t>prop</w:t>
      </w:r>
      <w:proofErr w:type="spellEnd"/>
      <w:r>
        <w:t xml:space="preserve"> instead of only one.</w:t>
      </w:r>
    </w:p>
    <w:p w14:paraId="76ACC9F0" w14:textId="39DB4B43" w:rsidR="00184DD3" w:rsidRDefault="005462D0" w:rsidP="00184DD3">
      <w:pPr>
        <w:pStyle w:val="ListParagraph"/>
        <w:numPr>
          <w:ilvl w:val="0"/>
          <w:numId w:val="1"/>
        </w:numPr>
      </w:pPr>
      <w:r>
        <w:t>a. The range is 132.177.12.192 ~ 132.177.12.207.</w:t>
      </w:r>
    </w:p>
    <w:p w14:paraId="2CE3158B" w14:textId="53318165" w:rsidR="005462D0" w:rsidRDefault="005462D0" w:rsidP="005462D0">
      <w:pPr>
        <w:pStyle w:val="ListParagraph"/>
      </w:pPr>
      <w:r>
        <w:t>b. The prefix</w:t>
      </w:r>
      <w:r w:rsidR="000722E7">
        <w:t>es</w:t>
      </w:r>
      <w:r>
        <w:t xml:space="preserve"> is 10.20.30.0/23</w:t>
      </w:r>
      <w:r w:rsidR="000722E7">
        <w:t>.</w:t>
      </w:r>
    </w:p>
    <w:p w14:paraId="18277CAE" w14:textId="13E0CE3E" w:rsidR="000722E7" w:rsidRDefault="000722E7" w:rsidP="005462D0">
      <w:pPr>
        <w:pStyle w:val="ListParagraph"/>
      </w:pPr>
      <w:r>
        <w:t>c. The netmask is 255.255.248.0.</w:t>
      </w:r>
    </w:p>
    <w:p w14:paraId="3BA18EDD" w14:textId="714E9DCB" w:rsidR="000722E7" w:rsidRDefault="000722E7" w:rsidP="000722E7">
      <w:pPr>
        <w:pStyle w:val="ListParagraph"/>
      </w:pPr>
      <w:r>
        <w:t>d. The prefix length is 19.</w:t>
      </w:r>
    </w:p>
    <w:p w14:paraId="2040C0B4" w14:textId="77777777" w:rsidR="00527550" w:rsidRDefault="000722E7" w:rsidP="00527550">
      <w:pPr>
        <w:pStyle w:val="ListParagraph"/>
        <w:numPr>
          <w:ilvl w:val="0"/>
          <w:numId w:val="1"/>
        </w:numPr>
      </w:pPr>
      <w:r>
        <w:t xml:space="preserve">A </w:t>
      </w:r>
      <w:r w:rsidR="00527550">
        <w:t>has mask of 255.255.255.0, B has mask 255.255.252.0, C has mask 255.255.0.0, D has mask 0.0.0.0</w:t>
      </w:r>
    </w:p>
    <w:p w14:paraId="6F2D86B7" w14:textId="77777777" w:rsidR="00527550" w:rsidRDefault="00527550" w:rsidP="00527550">
      <w:pPr>
        <w:ind w:left="720"/>
      </w:pPr>
      <w:r>
        <w:t xml:space="preserve">132.176.20.1 – D. </w:t>
      </w:r>
    </w:p>
    <w:p w14:paraId="409605B4" w14:textId="77777777" w:rsidR="00527550" w:rsidRDefault="00527550" w:rsidP="00527550">
      <w:pPr>
        <w:ind w:left="720"/>
      </w:pPr>
      <w:r>
        <w:t xml:space="preserve">132.177.20.2 – B, C, D. </w:t>
      </w:r>
    </w:p>
    <w:p w14:paraId="5665A188" w14:textId="77777777" w:rsidR="00527550" w:rsidRDefault="00527550" w:rsidP="00527550">
      <w:pPr>
        <w:ind w:left="720"/>
      </w:pPr>
      <w:r>
        <w:t xml:space="preserve">132.177.21.3 – A, B, C, D. </w:t>
      </w:r>
    </w:p>
    <w:p w14:paraId="13F2C1C4" w14:textId="77777777" w:rsidR="00527550" w:rsidRDefault="00527550" w:rsidP="00527550">
      <w:pPr>
        <w:ind w:left="720"/>
      </w:pPr>
      <w:r>
        <w:t xml:space="preserve">132.177.21.4 – A, B, C, D. </w:t>
      </w:r>
    </w:p>
    <w:p w14:paraId="63002A22" w14:textId="77777777" w:rsidR="00527550" w:rsidRDefault="00527550" w:rsidP="00527550">
      <w:pPr>
        <w:ind w:left="720"/>
      </w:pPr>
      <w:r>
        <w:t xml:space="preserve">132.177.37.5 – C, D. </w:t>
      </w:r>
    </w:p>
    <w:p w14:paraId="09A715D7" w14:textId="6E39F43F" w:rsidR="00527550" w:rsidRDefault="002E1D74" w:rsidP="00527550">
      <w:pPr>
        <w:pStyle w:val="ListParagraph"/>
        <w:numPr>
          <w:ilvl w:val="0"/>
          <w:numId w:val="1"/>
        </w:numPr>
      </w:pPr>
      <w:r>
        <w:t xml:space="preserve">a. </w:t>
      </w:r>
      <w:r w:rsidR="00527550">
        <w:t>IP:</w:t>
      </w:r>
      <w:r w:rsidR="005D0C06">
        <w:t xml:space="preserve"> 137.146.135.252 Hostname: Bens-mac-</w:t>
      </w:r>
      <w:proofErr w:type="spellStart"/>
      <w:proofErr w:type="gramStart"/>
      <w:r w:rsidR="005D0C06">
        <w:t>mini.local</w:t>
      </w:r>
      <w:proofErr w:type="spellEnd"/>
      <w:proofErr w:type="gramEnd"/>
      <w:r w:rsidR="005D0C06">
        <w:t xml:space="preserve"> Subnet ID: 137.146.135</w:t>
      </w:r>
      <w:r w:rsidR="006171C1">
        <w:t>.0</w:t>
      </w:r>
      <w:r w:rsidR="005D0C06">
        <w:t xml:space="preserve"> Prefix: </w:t>
      </w:r>
      <w:r>
        <w:t xml:space="preserve">24 </w:t>
      </w:r>
      <w:r w:rsidR="005D0C06">
        <w:t>Subnet Mask: 255.255.255.0</w:t>
      </w:r>
    </w:p>
    <w:p w14:paraId="5F8B09C4" w14:textId="26A210B0" w:rsidR="005D0C06" w:rsidRDefault="005D0C06" w:rsidP="005D0C06">
      <w:pPr>
        <w:pStyle w:val="ListParagraph"/>
      </w:pPr>
      <w:r>
        <w:lastRenderedPageBreak/>
        <w:t xml:space="preserve">IP: 137.146.125.27 Hostname: </w:t>
      </w:r>
      <w:r w:rsidR="002E1D74">
        <w:t>bens-iPhone</w:t>
      </w:r>
      <w:r>
        <w:t xml:space="preserve"> Subnet ID: 137.146.12</w:t>
      </w:r>
      <w:r w:rsidR="002E1D74">
        <w:t>4</w:t>
      </w:r>
      <w:r w:rsidR="006171C1">
        <w:t>.0</w:t>
      </w:r>
      <w:r>
        <w:t xml:space="preserve"> Prefix: </w:t>
      </w:r>
      <w:r w:rsidR="002E1D74">
        <w:t xml:space="preserve">21 </w:t>
      </w:r>
      <w:r>
        <w:t>Subnet Mask: 255.255.248.0</w:t>
      </w:r>
    </w:p>
    <w:p w14:paraId="780EA4E1" w14:textId="77777777" w:rsidR="008C1D4D" w:rsidRDefault="008C1D4D" w:rsidP="005D0C06">
      <w:pPr>
        <w:pStyle w:val="ListParagraph"/>
      </w:pPr>
    </w:p>
    <w:p w14:paraId="174EB36C" w14:textId="2B75177D" w:rsidR="002E1D74" w:rsidRDefault="002E1D74" w:rsidP="005D0C06">
      <w:pPr>
        <w:pStyle w:val="ListParagraph"/>
      </w:pPr>
      <w:r>
        <w:t xml:space="preserve">b. </w:t>
      </w:r>
      <w:r w:rsidR="007A0833" w:rsidRPr="007A0833">
        <w:rPr>
          <w:noProof/>
        </w:rPr>
        <w:drawing>
          <wp:inline distT="0" distB="0" distL="0" distR="0" wp14:anchorId="5801FD1C" wp14:editId="742430E8">
            <wp:extent cx="3503776" cy="2497563"/>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7453" cy="2507312"/>
                    </a:xfrm>
                    <a:prstGeom prst="rect">
                      <a:avLst/>
                    </a:prstGeom>
                  </pic:spPr>
                </pic:pic>
              </a:graphicData>
            </a:graphic>
          </wp:inline>
        </w:drawing>
      </w:r>
    </w:p>
    <w:p w14:paraId="418BEC71" w14:textId="77777777" w:rsidR="007A0833" w:rsidRDefault="007A0833" w:rsidP="005D0C06">
      <w:pPr>
        <w:pStyle w:val="ListParagraph"/>
      </w:pPr>
      <w:r>
        <w:t xml:space="preserve">     with a default gateway of 137.146.135.1 and 137.146.120.1</w:t>
      </w:r>
    </w:p>
    <w:p w14:paraId="4612DCC5" w14:textId="0CD08925" w:rsidR="007A0833" w:rsidRDefault="007A0833" w:rsidP="005D0C06">
      <w:pPr>
        <w:pStyle w:val="ListParagraph"/>
      </w:pPr>
      <w:r>
        <w:t>c.</w:t>
      </w:r>
      <w:r w:rsidRPr="007A0833">
        <w:rPr>
          <w:noProof/>
        </w:rPr>
        <w:drawing>
          <wp:inline distT="0" distB="0" distL="0" distR="0" wp14:anchorId="39F03BCE" wp14:editId="3D1FDC8F">
            <wp:extent cx="4657458" cy="15171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008" cy="1522222"/>
                    </a:xfrm>
                    <a:prstGeom prst="rect">
                      <a:avLst/>
                    </a:prstGeom>
                  </pic:spPr>
                </pic:pic>
              </a:graphicData>
            </a:graphic>
          </wp:inline>
        </w:drawing>
      </w:r>
    </w:p>
    <w:p w14:paraId="11DC24EF" w14:textId="469B84BF" w:rsidR="00184DD3" w:rsidRDefault="007A0833" w:rsidP="007A0833">
      <w:pPr>
        <w:pStyle w:val="ListParagraph"/>
        <w:numPr>
          <w:ilvl w:val="0"/>
          <w:numId w:val="1"/>
        </w:numPr>
      </w:pPr>
      <w:r>
        <w:t xml:space="preserve">a. </w:t>
      </w:r>
      <w:r w:rsidR="005868F3">
        <w:t xml:space="preserve">A trace captures a packet of information broadcast to the network. </w:t>
      </w:r>
      <w:r w:rsidR="00CC0269">
        <w:t xml:space="preserve">This trace is capturing at UDP which is in the transportation layer. </w:t>
      </w:r>
      <w:r w:rsidR="005868F3">
        <w:t>It captures the source IP, destination IP, communication protocol, as well as the data itself.</w:t>
      </w:r>
      <w:r w:rsidR="00A236BD">
        <w:t xml:space="preserve"> </w:t>
      </w:r>
      <w:r w:rsidR="000928A9">
        <w:t>Th</w:t>
      </w:r>
      <w:r w:rsidR="00003A12">
        <w:t>e trace specifically is catching the activity of a ping where the number of hops was restricted to 1, thereby resulting in a TTL response.</w:t>
      </w:r>
    </w:p>
    <w:p w14:paraId="7AD6D92A" w14:textId="22D949D4" w:rsidR="00A236BD" w:rsidRDefault="00A236BD" w:rsidP="00A236BD">
      <w:pPr>
        <w:pStyle w:val="ListParagraph"/>
      </w:pPr>
      <w:r>
        <w:t>b.</w:t>
      </w:r>
      <w:r w:rsidR="00CC0269">
        <w:t xml:space="preserve"> </w:t>
      </w:r>
      <w:r w:rsidR="000928A9">
        <w:t>ping -m 1 l</w:t>
      </w:r>
      <w:r w:rsidR="000928A9">
        <w:t>gal15s46-in-f4.1e100.net</w:t>
      </w:r>
    </w:p>
    <w:p w14:paraId="5C354721" w14:textId="4B103D56" w:rsidR="00A236BD" w:rsidRPr="00003A12" w:rsidRDefault="00A236BD" w:rsidP="00A236BD">
      <w:pPr>
        <w:pStyle w:val="ListParagraph"/>
        <w:rPr>
          <w:color w:val="000000" w:themeColor="text1"/>
        </w:rPr>
      </w:pPr>
      <w:r>
        <w:t xml:space="preserve">c. </w:t>
      </w:r>
      <w:r w:rsidRPr="00003A12">
        <w:rPr>
          <w:color w:val="000000" w:themeColor="text1"/>
        </w:rPr>
        <w:t>The hostname of the target was lgal15s46-in-f4.1e100.net</w:t>
      </w:r>
    </w:p>
    <w:p w14:paraId="3D67FAB3" w14:textId="6421E1DD" w:rsidR="00A236BD" w:rsidRPr="00003A12" w:rsidRDefault="00A236BD" w:rsidP="00A236BD">
      <w:pPr>
        <w:pStyle w:val="ListParagraph"/>
        <w:rPr>
          <w:color w:val="000000" w:themeColor="text1"/>
        </w:rPr>
      </w:pPr>
      <w:r w:rsidRPr="00003A12">
        <w:rPr>
          <w:color w:val="000000" w:themeColor="text1"/>
        </w:rPr>
        <w:t xml:space="preserve">d. </w:t>
      </w:r>
      <w:r w:rsidR="00003A12" w:rsidRPr="00003A12">
        <w:rPr>
          <w:color w:val="000000" w:themeColor="text1"/>
        </w:rPr>
        <w:t>The hostname of the sender was some Apple device on the Colby network.</w:t>
      </w:r>
    </w:p>
    <w:p w14:paraId="1F1E636F" w14:textId="77777777" w:rsidR="00003A12" w:rsidRPr="00003A12" w:rsidRDefault="00A236BD" w:rsidP="00003A12">
      <w:pPr>
        <w:ind w:left="720"/>
        <w:rPr>
          <w:rFonts w:eastAsia="Times New Roman" w:cstheme="minorHAnsi"/>
          <w:color w:val="000000" w:themeColor="text1"/>
        </w:rPr>
      </w:pPr>
      <w:r w:rsidRPr="00003A12">
        <w:rPr>
          <w:rFonts w:cstheme="minorHAnsi"/>
          <w:color w:val="000000" w:themeColor="text1"/>
        </w:rPr>
        <w:t>e.</w:t>
      </w:r>
      <w:r w:rsidR="00003A12" w:rsidRPr="00003A12">
        <w:rPr>
          <w:rFonts w:cstheme="minorHAnsi"/>
          <w:color w:val="000000" w:themeColor="text1"/>
        </w:rPr>
        <w:t xml:space="preserve"> Wireshark uses MAC addresses to determine the manufacturer. The tool can be accessed here: </w:t>
      </w:r>
      <w:hyperlink r:id="rId8" w:history="1">
        <w:r w:rsidR="00003A12" w:rsidRPr="00003A12">
          <w:rPr>
            <w:rFonts w:eastAsia="Times New Roman" w:cstheme="minorHAnsi"/>
            <w:color w:val="4472C4" w:themeColor="accent1"/>
            <w:u w:val="single"/>
          </w:rPr>
          <w:t>https://www.wireshark.org/tools/oui-lookup.htm</w:t>
        </w:r>
        <w:r w:rsidR="00003A12" w:rsidRPr="00003A12">
          <w:rPr>
            <w:rFonts w:eastAsia="Times New Roman" w:cstheme="minorHAnsi"/>
            <w:color w:val="4472C4" w:themeColor="accent1"/>
            <w:u w:val="single"/>
          </w:rPr>
          <w:t>l</w:t>
        </w:r>
      </w:hyperlink>
    </w:p>
    <w:p w14:paraId="29B8498D" w14:textId="622609F2" w:rsidR="00A236BD" w:rsidRDefault="00A236BD" w:rsidP="00A236BD">
      <w:pPr>
        <w:pStyle w:val="ListParagraph"/>
      </w:pPr>
    </w:p>
    <w:p w14:paraId="064B8663" w14:textId="77777777" w:rsidR="00A236BD" w:rsidRDefault="00A236BD" w:rsidP="00A236BD">
      <w:pPr>
        <w:pStyle w:val="ListParagraph"/>
      </w:pPr>
      <w:bookmarkStart w:id="0" w:name="_GoBack"/>
      <w:bookmarkEnd w:id="0"/>
    </w:p>
    <w:sectPr w:rsidR="00A236BD" w:rsidSect="00B70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6FDC8" w14:textId="77777777" w:rsidR="00CF7701" w:rsidRDefault="00CF7701" w:rsidP="00184DD3">
      <w:r>
        <w:separator/>
      </w:r>
    </w:p>
  </w:endnote>
  <w:endnote w:type="continuationSeparator" w:id="0">
    <w:p w14:paraId="191FC8D0" w14:textId="77777777" w:rsidR="00CF7701" w:rsidRDefault="00CF7701" w:rsidP="0018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5DADB" w14:textId="77777777" w:rsidR="00CF7701" w:rsidRDefault="00CF7701" w:rsidP="00184DD3">
      <w:r>
        <w:separator/>
      </w:r>
    </w:p>
  </w:footnote>
  <w:footnote w:type="continuationSeparator" w:id="0">
    <w:p w14:paraId="68C3E43E" w14:textId="77777777" w:rsidR="00CF7701" w:rsidRDefault="00CF7701" w:rsidP="00184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5B8"/>
    <w:multiLevelType w:val="hybridMultilevel"/>
    <w:tmpl w:val="FD7E54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D3"/>
    <w:rsid w:val="00003A12"/>
    <w:rsid w:val="000220C6"/>
    <w:rsid w:val="000722E7"/>
    <w:rsid w:val="000928A9"/>
    <w:rsid w:val="000A035D"/>
    <w:rsid w:val="00106F4C"/>
    <w:rsid w:val="001318F2"/>
    <w:rsid w:val="00144655"/>
    <w:rsid w:val="001640E4"/>
    <w:rsid w:val="00184DD3"/>
    <w:rsid w:val="00192A83"/>
    <w:rsid w:val="002130EC"/>
    <w:rsid w:val="002E1D74"/>
    <w:rsid w:val="00373DFE"/>
    <w:rsid w:val="00375978"/>
    <w:rsid w:val="0046074D"/>
    <w:rsid w:val="00486DBF"/>
    <w:rsid w:val="00487A0C"/>
    <w:rsid w:val="00527550"/>
    <w:rsid w:val="005462D0"/>
    <w:rsid w:val="005868F3"/>
    <w:rsid w:val="005D0C06"/>
    <w:rsid w:val="006171C1"/>
    <w:rsid w:val="007A0833"/>
    <w:rsid w:val="008C1D4D"/>
    <w:rsid w:val="00A23610"/>
    <w:rsid w:val="00A236BD"/>
    <w:rsid w:val="00A65809"/>
    <w:rsid w:val="00A77737"/>
    <w:rsid w:val="00A923A6"/>
    <w:rsid w:val="00B70A77"/>
    <w:rsid w:val="00C2068D"/>
    <w:rsid w:val="00CC0269"/>
    <w:rsid w:val="00CF7701"/>
    <w:rsid w:val="00EA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83B3E"/>
  <w14:defaultImageDpi w14:val="32767"/>
  <w15:chartTrackingRefBased/>
  <w15:docId w15:val="{CE4918B2-A1BD-A048-BB7B-6189139A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DD3"/>
    <w:pPr>
      <w:tabs>
        <w:tab w:val="center" w:pos="4680"/>
        <w:tab w:val="right" w:pos="9360"/>
      </w:tabs>
    </w:pPr>
  </w:style>
  <w:style w:type="character" w:customStyle="1" w:styleId="HeaderChar">
    <w:name w:val="Header Char"/>
    <w:basedOn w:val="DefaultParagraphFont"/>
    <w:link w:val="Header"/>
    <w:uiPriority w:val="99"/>
    <w:rsid w:val="00184DD3"/>
  </w:style>
  <w:style w:type="paragraph" w:styleId="Footer">
    <w:name w:val="footer"/>
    <w:basedOn w:val="Normal"/>
    <w:link w:val="FooterChar"/>
    <w:uiPriority w:val="99"/>
    <w:unhideWhenUsed/>
    <w:rsid w:val="00184DD3"/>
    <w:pPr>
      <w:tabs>
        <w:tab w:val="center" w:pos="4680"/>
        <w:tab w:val="right" w:pos="9360"/>
      </w:tabs>
    </w:pPr>
  </w:style>
  <w:style w:type="character" w:customStyle="1" w:styleId="FooterChar">
    <w:name w:val="Footer Char"/>
    <w:basedOn w:val="DefaultParagraphFont"/>
    <w:link w:val="Footer"/>
    <w:uiPriority w:val="99"/>
    <w:rsid w:val="00184DD3"/>
  </w:style>
  <w:style w:type="paragraph" w:styleId="ListParagraph">
    <w:name w:val="List Paragraph"/>
    <w:basedOn w:val="Normal"/>
    <w:uiPriority w:val="34"/>
    <w:qFormat/>
    <w:rsid w:val="00184DD3"/>
    <w:pPr>
      <w:ind w:left="720"/>
      <w:contextualSpacing/>
    </w:pPr>
  </w:style>
  <w:style w:type="character" w:styleId="PlaceholderText">
    <w:name w:val="Placeholder Text"/>
    <w:basedOn w:val="DefaultParagraphFont"/>
    <w:uiPriority w:val="99"/>
    <w:semiHidden/>
    <w:rsid w:val="00C2068D"/>
    <w:rPr>
      <w:color w:val="808080"/>
    </w:rPr>
  </w:style>
  <w:style w:type="character" w:styleId="Hyperlink">
    <w:name w:val="Hyperlink"/>
    <w:basedOn w:val="DefaultParagraphFont"/>
    <w:uiPriority w:val="99"/>
    <w:semiHidden/>
    <w:unhideWhenUsed/>
    <w:rsid w:val="00003A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175120">
      <w:bodyDiv w:val="1"/>
      <w:marLeft w:val="0"/>
      <w:marRight w:val="0"/>
      <w:marTop w:val="0"/>
      <w:marBottom w:val="0"/>
      <w:divBdr>
        <w:top w:val="none" w:sz="0" w:space="0" w:color="auto"/>
        <w:left w:val="none" w:sz="0" w:space="0" w:color="auto"/>
        <w:bottom w:val="none" w:sz="0" w:space="0" w:color="auto"/>
        <w:right w:val="none" w:sz="0" w:space="0" w:color="auto"/>
      </w:divBdr>
    </w:div>
    <w:div w:id="1860776726">
      <w:bodyDiv w:val="1"/>
      <w:marLeft w:val="0"/>
      <w:marRight w:val="0"/>
      <w:marTop w:val="0"/>
      <w:marBottom w:val="0"/>
      <w:divBdr>
        <w:top w:val="none" w:sz="0" w:space="0" w:color="auto"/>
        <w:left w:val="none" w:sz="0" w:space="0" w:color="auto"/>
        <w:bottom w:val="none" w:sz="0" w:space="0" w:color="auto"/>
        <w:right w:val="none" w:sz="0" w:space="0" w:color="auto"/>
      </w:divBdr>
    </w:div>
    <w:div w:id="192086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tools/oui-lookup.html" TargetMode="Externa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Webb</dc:creator>
  <cp:keywords/>
  <dc:description/>
  <cp:lastModifiedBy>Ben Webb</cp:lastModifiedBy>
  <cp:revision>2</cp:revision>
  <dcterms:created xsi:type="dcterms:W3CDTF">2019-09-22T23:15:00Z</dcterms:created>
  <dcterms:modified xsi:type="dcterms:W3CDTF">2019-09-22T23:15:00Z</dcterms:modified>
</cp:coreProperties>
</file>