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b/>
          <w:bCs/>
          <w:color w:val="0D1B3E"/>
          <w:sz w:val="46"/>
          <w:szCs w:val="46"/>
        </w:rPr>
        <w:t xml:space="preserve">FUTURE LINK CONSULTANTS</w:t>
      </w:r>
    </w:p>
    <w:p>
      <w:pPr>
        <w:spacing w:after="60"/>
        <w:jc w:val="center"/>
      </w:pPr>
      <w:r>
        <w:rPr>
          <w:i/>
          <w:iCs/>
          <w:color w:val="C8202F"/>
          <w:sz w:val="20"/>
          <w:szCs w:val="20"/>
        </w:rPr>
        <w:t xml:space="preserve">A way to career abroad</w:t>
      </w:r>
    </w:p>
    <w:p>
      <w:pPr>
        <w:spacing w:after="400"/>
        <w:jc w:val="center"/>
      </w:pPr>
      <w:r>
        <w:rPr>
          <w:color w:val="1F3A66"/>
          <w:sz w:val="18"/>
          <w:szCs w:val="18"/>
        </w:rPr>
        <w:t xml:space="preserve">Offers, Discounts &amp; Counsellor Wallet Module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1B3E" w:val="clear"/>
            <w:tcMar>
              <w:top w:type="dxa" w:w="280"/>
              <w:left w:type="dxa" w:w="200"/>
              <w:bottom w:type="dxa" w:w="28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color w:val="D5E8F0"/>
                <w:sz w:val="18"/>
                <w:szCs w:val="18"/>
              </w:rPr>
              <w:t xml:space="preserve">DOCUMENT 1 OF 5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DATABASE SCHEMA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DOCUMENT</w:t>
            </w:r>
          </w:p>
        </w:tc>
      </w:tr>
    </w:tbl>
    <w:p>
      <w:pPr>
        <w:spacing w:after="40" w:before="500"/>
        <w:jc w:val="center"/>
      </w:pPr>
      <w:r>
        <w:rPr>
          <w:color w:val="1F3A66"/>
          <w:sz w:val="20"/>
          <w:szCs w:val="20"/>
        </w:rPr>
        <w:t xml:space="preserve">Existing tables, extensions &amp; new tables — build-vs-reuse</w:t>
      </w:r>
    </w:p>
    <w:p>
      <w:pPr>
        <w:spacing w:after="40" w:before="900"/>
        <w:jc w:val="center"/>
      </w:pPr>
      <w:r>
        <w:rPr>
          <w:color w:val="777777"/>
          <w:sz w:val="17"/>
          <w:szCs w:val="17"/>
        </w:rPr>
        <w:t xml:space="preserve">Stack: React 18 + Vite + TypeScript + Supabase (PostgreSQL)</w:t>
      </w:r>
    </w:p>
    <w:p>
      <w:pPr>
        <w:jc w:val="center"/>
      </w:pPr>
      <w:r>
        <w:rPr>
          <w:color w:val="777777"/>
          <w:sz w:val="17"/>
          <w:szCs w:val="17"/>
        </w:rPr>
        <w:t xml:space="preserve">Version 1.0  •  Confidential  •  Verified against the current codebase</w:t>
      </w:r>
    </w:p>
    <w:p>
      <w:pPr>
        <w:spacing w:before="40"/>
        <w:jc w:val="center"/>
      </w:pPr>
      <w:r>
        <w:rPr>
          <w:i/>
          <w:iCs/>
          <w:color w:val="999999"/>
          <w:sz w:val="16"/>
          <w:szCs w:val="16"/>
        </w:rPr>
        <w:t xml:space="preserve">Amber boxes flag inferences not verifiable from the provided code.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 &amp; Approach</w:t>
      </w:r>
    </w:p>
    <w:p>
      <w:pPr>
        <w:spacing w:after="120" w:line="276"/>
      </w:pPr>
      <w:r>
        <w:t xml:space="preserve">This document specifies the complete database schema for the Offers, Discounts &amp; Counsellor Wallet module on Supabase (PostgreSQL). It follows the canonical Scope v2 and the build-vs-reuse principle: existing tables are documented as-is and extended; new tables are added only where nothing suitable exists. The ideal/normalised design is noted where it differs from what is practical to build on the live schema.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8"/>
              <w:bottom w:val="single" w:color="CCCCCC" w:sz="1"/>
              <w:right w:val="single" w:color="CCCCCC" w:sz="1"/>
            </w:tcBorders>
            <w:shd w:fill="E8F4E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D1B3E"/>
                <w:sz w:val="21"/>
                <w:szCs w:val="21"/>
              </w:rPr>
              <w:t xml:space="preserve">Conventions (observed in the live codebase)</w:t>
            </w:r>
          </w:p>
          <w:p>
            <w:pPr>
              <w:spacing w:after="40"/>
            </w:pPr>
            <w:r>
              <w:t xml:space="preserve">UUID PKs via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gen_random_uuid()</w:t>
            </w:r>
            <w:r>
              <w:t xml:space="preserve">;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created_at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updated_at timestamptz</w:t>
            </w:r>
            <w:r>
              <w:t xml:space="preserve">; RLS via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has_role(auth.uid(), '&lt;role&gt;'::app_role)</w:t>
            </w:r>
            <w:r>
              <w:t xml:space="preserve">; roles: admin, administrator, manager, counselor, commission_admin, documentation, client, viewer. New objects must match these patterns.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8920A" w:sz="18"/>
              <w:bottom w:val="single" w:color="CCCCCC" w:sz="1"/>
              <w:right w:val="single" w:color="CCCCCC" w:sz="1"/>
            </w:tcBorders>
            <w:shd w:fill="FFF4D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8A6300"/>
                <w:sz w:val="19"/>
                <w:szCs w:val="19"/>
              </w:rPr>
              <w:t xml:space="preserve">⚠ INFERENCE / TO CONFIRM: </w:t>
            </w:r>
            <w:r>
              <w:t xml:space="preserve">The wallet/incentive table migrations were created via the Lovable dashboard and are NOT in the provided code export. Column lists below are read from the generated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types.ts</w:t>
            </w:r>
            <w:r>
              <w:t xml:space="preserve"> (authoritative for columns) but triggers, CHECK constraints and RLS policies on those tables could not be read directly. Items depending on those internals are flagged inline.</w:t>
            </w:r>
          </w:p>
        </w:tc>
      </w:tr>
    </w:tbl>
    <w:p>
      <w:pPr>
        <w:pStyle w:val="Heading1"/>
      </w:pPr>
      <w:r>
        <w:t xml:space="preserve">2. Schema Map (Build-vs-Reuse)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Offers core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offers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offer_templates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offer_groups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offer_group_members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offer_audience_targets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offer_events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offer_tracking_codes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client_offers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service_offers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Reuse / extend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Counsellor wallet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discount_wallets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wallet_allocations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wallet_ledger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wallet_topups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wallet_topup_rules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wallet_settings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Reuse / wire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Incentives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incentive_plans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incentive_schemes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incentive_slabs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incentive_targets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incentive_runs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incentive_payouts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incentive_line_items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incentive_adjustments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University / promo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upi_promotions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upi_marketing_campaigns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Reuse / extend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Family &amp; referral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client_family_members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referrals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New — lifecycle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offer_status_history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offer_versions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New — workflow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promotion_requests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approved_offer_types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New — planning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promotion_calendar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New — analytics/AI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offer_influence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ai_offer_suggestions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New — scoring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counselor_performance_scores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wallet_multiplier_bands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wallet_unlock_rules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New</w:t>
            </w:r>
          </w:p>
        </w:tc>
      </w:tr>
    </w:tbl>
    <w:p>
      <w:pPr>
        <w:pStyle w:val="Heading1"/>
      </w:pPr>
      <w:r>
        <w:t xml:space="preserve">3. Existing Tables (Verified — Reuse)</w:t>
      </w:r>
    </w:p>
    <w:p>
      <w:pPr>
        <w:spacing w:after="120" w:line="276"/>
      </w:pPr>
      <w:r>
        <w:t xml:space="preserve">Documented from the live schema. These are the foundation; extend, do not recreate.</w:t>
      </w:r>
    </w:p>
    <w:p>
      <w:pPr>
        <w:pStyle w:val="Heading2"/>
      </w:pPr>
      <w:r>
        <w:t xml:space="preserve">3.1 `offers`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50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uuid PK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gen_random_uuid()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title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discount_type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'percentage' | 'flat' (free-text today)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discount_value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numeric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max_discount_amount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numeric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cap on a % discount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promo_code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unique bulk/generic code (e.g. DIWALI15)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audience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'global' etc.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applicable_services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text[]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target_countries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text[]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per_client_limit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usage per client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max_redemptions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total cap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redemption_count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running count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template_id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uuid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-&gt; offer_templates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valid_from / valid_to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timestamptz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validity window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terms_conditions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currency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is_active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boolean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the ONLY lifecycle control today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created_by / created_at / updated_at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uuid / ts / ts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3.2 `discount_wallets` (Counsellor Wallet)</w:t>
      </w:r>
    </w:p>
    <w:p>
      <w:pPr>
        <w:spacing w:after="120" w:line="276"/>
      </w:pPr>
      <w:r>
        <w:t xml:space="preserve">One row per counsellor per period. Already carries scope tags for strategic ring-fencing and full rollover controls.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51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counselor_id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the wallet owner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branch_id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-&gt; branches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period_key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'YYYY-MM'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optional label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currency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INR/CAD/USD/GBP/AUD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balance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numeric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current spendable balance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budget_kind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month_to_month | festive | scoped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max_percent_per_client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numeric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per-client % cap (enforced by trigger)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max_amount_per_client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numeric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per-client amount cap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rollover_policy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expire | partial | full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rollover_cap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numeric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allow_negative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scope_country_tag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ring-fence: country (strategic wallet)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scope_service_code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ring-fence: service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scope_master_key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ring-fence: category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scope_sub_category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valid_from / valid_to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carry_to_period / carried_to_wallet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 / 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rollover linkage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closed_at / close_outcome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ts / 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period close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8920A" w:sz="18"/>
              <w:bottom w:val="single" w:color="CCCCCC" w:sz="1"/>
              <w:right w:val="single" w:color="CCCCCC" w:sz="1"/>
            </w:tcBorders>
            <w:shd w:fill="FFF4D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8A6300"/>
                <w:sz w:val="19"/>
                <w:szCs w:val="19"/>
              </w:rPr>
              <w:t xml:space="preserve">⚠ INFERENCE / TO CONFIRM: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max_percent_per_client</w:t>
            </w:r>
            <w:r>
              <w:t xml:space="preserve"> is enforced by a database trigger on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wallet_allocations</w:t>
            </w:r>
            <w:r>
              <w:t xml:space="preserve"> (confirmed from frontend comment 'DB trigger raises on cap/balance violations'); the exact trigger body could not be read. Treat the trigger as the source of truth for cap/balance enforcement and verify it before changing limits.</w:t>
            </w:r>
          </w:p>
        </w:tc>
      </w:tr>
    </w:tbl>
    <w:p>
      <w:pPr>
        <w:pStyle w:val="Heading2"/>
      </w:pPr>
      <w:r>
        <w:t xml:space="preserve">3.3 `wallet_allocations` (A Discount Given)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51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wallet_id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-&gt; discount_wallets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counselor_id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client_id / lead_id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recipient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offer_id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-&gt; offers (the link to attribution)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client_offer_id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-&gt; client_offers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invoice_id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-&gt; client_invoices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applies_service_code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percent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numeric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if a % discount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numeric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rupee value debited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currency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reserved | applied | reversed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exceeded_cap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flagged when over per-client cap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approved_by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for over-cap approvals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reversed_at / reversal_reason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ts / 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created_by / 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uuid / 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3.4 `wallet_ledger`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51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wallet_id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-&gt; discount_wallets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entry_type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allocation/top_up/discount/reversal/etc.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numeric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+credit / -debit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balance_after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numeric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running balance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currency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ref_allocation_id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-&gt; wallet_allocations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ref_topup_id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-&gt; wallet_topups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3.5 `wallet_topups` &amp; `wallet_topup_rules`</w:t>
      </w:r>
    </w:p>
    <w:p>
      <w:pPr>
        <w:spacing w:after="120" w:line="276"/>
      </w:pPr>
      <w:r>
        <w:rPr>
          <w:rFonts w:ascii="Consolas" w:cs="Consolas" w:eastAsia="Consolas" w:hAnsi="Consolas"/>
          <w:color w:val="B5179E"/>
          <w:sz w:val="18"/>
          <w:szCs w:val="18"/>
        </w:rPr>
        <w:t xml:space="preserve">wallet_topups</w:t>
      </w:r>
      <w:r>
        <w:t xml:space="preserve"> records each credit.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wallet_topup_rules</w:t>
      </w:r>
      <w:r>
        <w:t xml:space="preserve"> already holds achievement-banded rules — the key table to wire for auto-sizing.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49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`wallet_topup_rules` 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scope_type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global/branch/role/etc.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role_key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which role the rule applies to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branch_id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min_achievement_pct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numeric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band lower bound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max_achievement_pct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numeric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band upper bound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topup_amount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numeric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amount granted in that band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rollover_policy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expire | partial | full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currency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is_active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8"/>
              <w:bottom w:val="single" w:color="CCCCCC" w:sz="1"/>
              <w:right w:val="single" w:color="CCCCCC" w:sz="1"/>
            </w:tcBorders>
            <w:shd w:fill="E8F4E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D1B3E"/>
                <w:sz w:val="21"/>
                <w:szCs w:val="21"/>
              </w:rPr>
              <w:t xml:space="preserve">This is the wiring opportunity (Scope §2.4)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wallet_topup_rules</w:t>
            </w:r>
            <w:r>
              <w:t xml:space="preserve"> + Period Close achievement % already exist. Connecting them to auto-size and auto-unlock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discount_wallets</w:t>
            </w:r>
            <w:r>
              <w:t xml:space="preserve"> is the single highest-priority schema wiring task — it turns the manual wallet into the performance-linked wallet the scope describes.</w:t>
            </w:r>
          </w:p>
        </w:tc>
      </w:tr>
    </w:tbl>
    <w:p>
      <w:pPr>
        <w:pStyle w:val="Heading2"/>
      </w:pPr>
      <w:r>
        <w:t xml:space="preserve">3.6 Other Reused Tables (Summary)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060"/>
        <w:gridCol w:w="30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Reuse For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offer_templates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trigger_type (birthday/workflow/manual), validity_days_before/after, channels[], target_countries[]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Auto-offers, festival templates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offer_groups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offer_audience_targets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group/client links to an offer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Segments &amp; targeting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offer_events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event_type, channel, revenue_amount, tracking_code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Analytics &amp; attribution base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offer_tracking_codes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code, counselor_id, offer_id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Per-counsellor codes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client_offers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status, source, used_at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Offers assigned to clients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incentive_targets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target_value, period_key, bonus_trigger_pct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Achievement % numerator/denominator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incentive_runs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total_settlement, period_key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Achieved revenue for achievement %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upi_promotions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institution_id, promo_type, conditions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University-funded promo data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client_family_members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relationship, primary_client_id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Family offers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referrals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referrer_client_id, points_earned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Referral offers</w:t>
            </w:r>
          </w:p>
        </w:tc>
      </w:tr>
    </w:tbl>
    <w:p>
      <w:pPr>
        <w:pStyle w:val="Heading1"/>
      </w:pPr>
      <w:r>
        <w:t xml:space="preserve">4. Extensions to Existing Tables (New Columns)</w:t>
      </w:r>
    </w:p>
    <w:p>
      <w:pPr>
        <w:pStyle w:val="Heading2"/>
      </w:pPr>
      <w:r>
        <w:t xml:space="preserve">4.1 Extend `offers` — Lifecycle, Funding,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ALTER TABLE public.offers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ADD COLUMN status text NOT NULL DEFAULT 'draft'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  CHECK (status IN ('draft','pending_review','approved','scheduled',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                    'active','expiring_soon','expired','archived')),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ADD COLUMN funding_source text NOT NULL DEFAULT 'future_link'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  CHECK (funding_source IN ('future_link','university','joint')),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ADD COLUMN university_contribution  numeric DEFAULT 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ADD COLUMN future_link_contribution numeric DEFAULT 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ADD COLUMN partner_university_id uuid REFERENCES public.cf_universities(id),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ADD COLUMN branch_id uuid REFERENCES public.branches(id),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ADD COLUMN approved_by uuid,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ADD COLUMN approved_at timestamptz,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ADD COLUMN version int NOT NULL DEFAULT 1;</w:t>
            </w:r>
          </w:p>
        </w:tc>
      </w:tr>
    </w:tbl>
    <w:p>
      <w:pPr>
        <w:spacing w:after="120" w:line="276"/>
      </w:pPr>
      <w:r>
        <w:rPr>
          <w:rFonts w:ascii="Consolas" w:cs="Consolas" w:eastAsia="Consolas" w:hAnsi="Consolas"/>
          <w:color w:val="B5179E"/>
          <w:sz w:val="18"/>
          <w:szCs w:val="18"/>
        </w:rPr>
        <w:t xml:space="preserve">status</w:t>
      </w:r>
      <w:r>
        <w:t xml:space="preserve"> replaces sole reliance on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is_active</w:t>
      </w:r>
      <w:r>
        <w:t xml:space="preserve"> (keep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is_active</w:t>
      </w:r>
      <w:r>
        <w:t xml:space="preserve"> in sync via trigger for backward compatibility).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funding_source</w:t>
      </w:r>
      <w:r>
        <w:t xml:space="preserve"> drives the wallet-deduction branch.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8920A" w:sz="18"/>
              <w:bottom w:val="single" w:color="CCCCCC" w:sz="1"/>
              <w:right w:val="single" w:color="CCCCCC" w:sz="1"/>
            </w:tcBorders>
            <w:shd w:fill="FFF4D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8A6300"/>
                <w:sz w:val="19"/>
                <w:szCs w:val="19"/>
              </w:rPr>
              <w:t xml:space="preserve">⚠ INFERENCE / TO CONFIRM: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is_active</w:t>
            </w:r>
            <w:r>
              <w:t xml:space="preserve"> is read in existing pages (OffersAdmin, PortalOffers). Keep it updated alongside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status</w:t>
            </w:r>
            <w:r>
              <w:t xml:space="preserve"> (e.g., is_active = (status='active')) so current screens keep working until they migrate to status.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4.2 Extend `discount_wallets` — Achievement Sizing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ALTER TABLE public.discount_wallets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ADD COLUMN assigned_target numeric DEFAULT 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ADD COLUMN base_wallet numeric DEFAULT 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ADD COLUMN performance_multiplier numeric DEFAULT 1.0,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ADD COLUMN potential_wallet numeric DEFAULT 0,   -- base * multiplier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ADD COLUMN achieved_revenue numeric DEFAULT 0,   -- synced from incentive_runs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ADD COLUMN unlocked_amount numeric DEFAULT 0;     -- via unlock rule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-- balance remains the spent-down spendable figure; unlocked_amount gates it</w:t>
            </w:r>
          </w:p>
        </w:tc>
      </w:tr>
    </w:tbl>
    <w:p>
      <w:pPr>
        <w:pStyle w:val="Heading1"/>
      </w:pPr>
      <w:r>
        <w:t xml:space="preserve">5. New Tables</w:t>
      </w:r>
    </w:p>
    <w:p>
      <w:pPr>
        <w:pStyle w:val="Heading2"/>
      </w:pPr>
      <w:r>
        <w:t xml:space="preserve">5.1 Offer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CREATE TABLE public.offer_status_history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id uuid PRIMARY KEY DEFAULT gen_random_uuid(),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offer_id uuid NOT NULL REFERENCES public.offers(id) ON DELETE CASCADE,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from_status text, to_status text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changed_by uuid, note text,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created_at timestamptz NOT NULL DEFAULT now()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CREATE TABLE public.offer_versions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id uuid PRIMARY KEY DEFAULT gen_random_uuid(),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offer_id uuid NOT NULL REFERENCES public.offers(id) ON DELETE CASCADE,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version int NOT NULL, snapshot jsonb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changed_by uuid, created_at timestamptz NOT NULL DEFAULT now(),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UNIQUE (offer_id, version)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);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5.2 Promotion Requests &amp; Approved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CREATE TABLE public.promotion_requests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id uuid PRIMARY KEY DEFAULT gen_random_uuid(),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requested_by uuid NOT NULL, branch_id uuid REFERENCES public.branches(id),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reason text NOT NULL, target_audience text, country text, service text,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estimated_lead_volume int, competitor_info text, expected_impact text,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status text NOT NULL DEFAULT 'requested'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  CHECK (status IN ('requested','marketing_review','approved',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                    'offer_created','launched','rejected')),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reviewed_by uuid, resulting_offer_id uuid REFERENCES public.offers(id),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created_at timestamptz NOT NULL DEFAULT now(),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updated_at timestamptz NOT NULL DEFAULT now()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CREATE TABLE public.approved_offer_types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id uuid PRIMARY KEY DEFAULT gen_random_uuid(),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offer_type text NOT NULL, self_serve boolean NOT NULL DEFAULT true,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requires_approval boolean NOT NULL DEFAULT false, is_active boolean DEFAULT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);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5.3 Promotions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CREATE TABLE public.promotion_calendar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id uuid PRIMARY KEY DEFAULT gen_random_uuid(),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title text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activity_type text NOT NULL CHECK (activity_type 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  ('festival','intake','country','branch','university',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   'open_house','education_fair','webinar','social_media')),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start_date date NOT NULL, end_date date,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owner_id uuid, branch_id uuid REFERENCES public.branches(id),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budget_allocated numeric DEFAULT 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status text NOT NULL DEFAULT 'planned'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  CHECK (status IN ('planned','in_progress','live','completed','cancelled')),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linked_offer_id uuid REFERENCES public.offers(id), notes text,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created_at timestamptz NOT NULL DEFAULT now()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);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5.4 Analytics &amp;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CREATE TABLE public.offer_influence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id uuid PRIMARY KEY DEFAULT gen_random_uuid(),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offer_id uuid NOT NULL REFERENCES public.offers(id) ON DELETE CASCADE,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client_id uuid REFERENCES public.clients(id),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attribution_type text NOT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  CHECK (attribution_type IN ('direct','assisted','multi_service')),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service text, revenue_amount numeric DEFAULT 0, invoice_id uuid,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created_at timestamptz NOT NULL DEFAULT now()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CREATE TABLE public.ai_offer_suggestions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id uuid PRIMARY KEY DEFAULT gen_random_uuid(),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lead_id uuid REFERENCES public.leads(id),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client_id uuid REFERENCES public.clients(id),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counselor_id uuid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suggested_offer_id uuid REFERENCES public.offers(id),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reason text, confidence numeric, wallet_ok boolean,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outcome text DEFAULT 'pending'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  CHECK (outcome IN ('pending','accepted','adjusted','dismissed')),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created_at timestamptz NOT NULL DEFAULT now()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);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5.5 Scoring &amp; Unlock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CREATE TABLE public.counselor_performance_scores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id uuid PRIMARY KEY DEFAULT gen_random_uuid(),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counselor_id uuid NOT NULL, period_key text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revenue_achievement numeric DEFAULT 0,   -- weight 40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conversion_rate numeric DEFAULT 0,        -- weight 20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wallet_roi numeric DEFAULT 0,             -- weight 20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collections_received numeric DEFAULT 0,   -- weight 10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client_satisfaction numeric DEFAULT 0,    -- weight 10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total_score numeric DEFAULT 0,            -- /100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wallet_impact_revenue numeric DEFAULT 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created_at timestamptz NOT NULL DEFAULT now(),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UNIQUE (counselor_id, period_key)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CREATE TABLE public.wallet_multiplier_bands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id uuid PRIMARY KEY DEFAULT gen_random_uuid(),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min_achievement_pct numeric NOT NULL, multiplier numeric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label text, service_line text, role_key text, is_active boolean DEFAULT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CREATE TABLE public.wallet_unlock_rules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id uuid PRIMARY KEY DEFAULT gen_random_uuid(),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model text NOT NULL DEFAULT 'linear' CHECK (model IN ('linear','stepped')),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min_unlock_floor_pct numeric DEFAULT 0, tolerance_pct numeric DEFAULT 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service_line text, role_key text, is_active boolean DEFAULT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8920A" w:sz="18"/>
              <w:bottom w:val="single" w:color="CCCCCC" w:sz="1"/>
              <w:right w:val="single" w:color="CCCCCC" w:sz="1"/>
            </w:tcBorders>
            <w:shd w:fill="FFF4D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8A6300"/>
                <w:sz w:val="19"/>
                <w:szCs w:val="19"/>
              </w:rPr>
              <w:t xml:space="preserve">⚠ INFERENCE / TO CONFIRM: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counselor_performance_scores</w:t>
            </w:r>
            <w:r>
              <w:t xml:space="preserve"> overlaps conceptually with the existing incentive engine (which already computes runs/payouts). Ideal design: derive the score from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incentive_runs</w:t>
            </w:r>
            <w:r>
              <w:t xml:space="preserve"> + offer ROI rather than duplicating revenue data. Confirm whether to add this table or compute the score in a view over existing incentive tables.</w:t>
            </w:r>
          </w:p>
        </w:tc>
      </w:tr>
    </w:tbl>
    <w:p>
      <w:pPr>
        <w:pStyle w:val="Heading1"/>
      </w:pPr>
      <w:r>
        <w:t xml:space="preserve">6. Functions &amp; Triggers to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Build vs Reuse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fn_size_wallet(counselor, period)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Read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wallet_topup_rules</w:t>
            </w:r>
            <w:r>
              <w:t xml:space="preserve"> + multiplier bands; set base/multiplier/potential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New (wires existing data)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fn_unlocked_wallet(wallet_id)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Apply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wallet_unlock_rules</w:t>
            </w:r>
            <w:r>
              <w:t xml:space="preserve"> to achieved_revenue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fn_apply_offer_discount(...)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Funding-aware debit; respect unlocked + caps; write ledger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New (replaces direct insert)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fn_record_influence(invoice)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Attribute direct/assisted/multi-service revenue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fn_offer_set_status(offer,status,note)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Guarded transition + history row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fn_close_due_wallets()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Period close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Reuse (extend to feed score)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fn_redeem_offer_on_invoice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Redeem on invoice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offers_eligible_for_client(...)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Eligibility resolver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Reuse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8"/>
              <w:bottom w:val="single" w:color="CCCCCC" w:sz="1"/>
              <w:right w:val="single" w:color="CCCCCC" w:sz="1"/>
            </w:tcBorders>
            <w:shd w:fill="E8F4E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D1B3E"/>
                <w:sz w:val="21"/>
                <w:szCs w:val="21"/>
              </w:rPr>
              <w:t xml:space="preserve">Funding-aware deduction (must-build correctly)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fn_apply_offer_discount</w:t>
            </w:r>
            <w:r>
              <w:t xml:space="preserve"> branches on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offers.funding_source</w:t>
            </w:r>
            <w:r>
              <w:t xml:space="preserve">: future_link debits the full amount; joint debits only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future_link_contribution</w:t>
            </w:r>
            <w:r>
              <w:t xml:space="preserve">; university debits nothing. This keeps the wallet from being charged for university-funded discounts.</w:t>
            </w:r>
          </w:p>
        </w:tc>
      </w:tr>
    </w:tbl>
    <w:p>
      <w:pPr>
        <w:pStyle w:val="Heading1"/>
      </w:pPr>
      <w:r>
        <w:t xml:space="preserve">7. Row-Level Security (Pattern)</w:t>
      </w:r>
    </w:p>
    <w:p>
      <w:pPr>
        <w:spacing w:after="120" w:line="276"/>
      </w:pPr>
      <w:r>
        <w:t xml:space="preserve">Every new table enables RLS in the existing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has_role</w:t>
      </w:r>
      <w:r>
        <w:t xml:space="preserve"> style. Representative policies: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ALTER TABLE public.promotion_requests ENABLE ROW LEVEL SECURITY;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CREATE POLICY pr_self_insert ON public.promotion_requests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FOR INSERT TO authenticated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WITH CHECK (requested_by = auth.uid());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CREATE POLICY pr_read ON public.promotion_requests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FOR SELECT TO authenticated USING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  requested_by = auth.uid()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  OR has_role(auth.uid(),'admin'::app_role)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  OR has_role(auth.uid(),'manager'::app_role)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CREATE POLICY pr_review ON public.promotion_requests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FOR UPDATE TO authenticated USING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  has_role(auth.uid(),'admin'::app_role)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  -- MarCom: see Permission Matrix doc for offers_ai / department gating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8920A" w:sz="18"/>
              <w:bottom w:val="single" w:color="CCCCCC" w:sz="1"/>
              <w:right w:val="single" w:color="CCCCCC" w:sz="1"/>
            </w:tcBorders>
            <w:shd w:fill="FFF4D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8A6300"/>
                <w:sz w:val="19"/>
                <w:szCs w:val="19"/>
              </w:rPr>
              <w:t xml:space="preserve">⚠ INFERENCE / TO CONFIRM: </w:t>
            </w:r>
            <w:r>
              <w:t xml:space="preserve">RLS for the existing wallet/incentive tables could not be read from the export. Before shipping, confirm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discount_wallets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wallet_allocations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wallet_ledger</w:t>
            </w:r>
            <w:r>
              <w:t xml:space="preserve"> have policies that (a) let a counsellor read only their own wallet and (b) restrict writes to SECURITY DEFINER functions. The Permission Matrix document defines the intended access.</w:t>
            </w:r>
          </w:p>
        </w:tc>
      </w:tr>
    </w:tbl>
    <w:p>
      <w:pPr>
        <w:pStyle w:val="Heading1"/>
      </w:pPr>
      <w:r>
        <w:t xml:space="preserve">8. Indexing &amp; Integrity Notes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Index FKs used in joins: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wallet_allocations(offer_id, client_id, invoice_id)</w:t>
      </w:r>
      <w:r>
        <w:t xml:space="preserve">,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offer_influence(offer_id)</w:t>
      </w:r>
      <w:r>
        <w:t xml:space="preserve">,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offer_status_history(offer_id)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Unique: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discount_wallets(counselor_id, period_key, branch_id)</w:t>
      </w:r>
      <w:r>
        <w:t xml:space="preserve">;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offer_versions(offer_id, version)</w:t>
      </w:r>
      <w:r>
        <w:t xml:space="preserve">;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counselor_performance_scores(counselor_id, period_key)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Money: all amounts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numeric</w:t>
      </w:r>
      <w:r>
        <w:t xml:space="preserve">; never float. Currency stored per-row (multi-currency already in use).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Ideal: converge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offers</w:t>
      </w:r>
      <w:r>
        <w:t xml:space="preserve"> and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service_offers</w:t>
      </w:r>
      <w:r>
        <w:t xml:space="preserve"> (Scope risk: “two offer systems”) — a later migration, not blocking.</w:t>
      </w:r>
    </w:p>
    <w:p>
      <w:pPr>
        <w:pStyle w:val="Heading1"/>
      </w:pPr>
      <w:r>
        <w:t xml:space="preserve">9. Summary</w:t>
      </w:r>
    </w:p>
    <w:p>
      <w:pPr>
        <w:spacing w:after="120" w:line="276"/>
      </w:pPr>
      <w:r>
        <w:t xml:space="preserve">The schema is roughly 60% in place. The offers core, the counsellor wallet, the ledger, allocations, caps, incentive targets/runs and achievement calculation already exist. The new work is: lifecycle/funding columns on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offers</w:t>
      </w:r>
      <w:r>
        <w:t xml:space="preserve">; the small config tables for multiplier bands and unlock rules; the workflow/calendar/AI/influence tables; and the functions that wire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wallet_topup_rules</w:t>
      </w:r>
      <w:r>
        <w:t xml:space="preserve"> + achievement into wallet sizing and funding-aware deduction. This is mostly additive and low-risk to the live system.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right" w:pos="9360"/>
      </w:tabs>
    </w:pPr>
    <w:r>
      <w:rPr>
        <w:color w:val="888888"/>
        <w:sz w:val="16"/>
        <w:szCs w:val="16"/>
      </w:rPr>
      <w:t xml:space="preserve">Confidential</w:t>
    </w:r>
    <w:r>
      <w:rPr>
        <w:color w:val="888888"/>
        <w:sz w:val="16"/>
        <w:szCs w:val="16"/>
      </w:rPr>
      <w:t xml:space="preserve">	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360"/>
      </w:tabs>
    </w:pPr>
    <w:r>
      <w:rPr>
        <w:b/>
        <w:bCs/>
        <w:color w:val="0D1B3E"/>
        <w:sz w:val="16"/>
        <w:szCs w:val="16"/>
      </w:rPr>
      <w:t xml:space="preserve">Future Link Consultants</w:t>
    </w:r>
    <w:r>
      <w:rPr>
        <w:color w:val="888888"/>
        <w:sz w:val="16"/>
        <w:szCs w:val="16"/>
      </w:rPr>
      <w:t xml:space="preserve">	Database Schema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202F" w:sz="12" w:space="4"/>
      </w:pBdr>
      <w:spacing w:after="160" w:before="320"/>
      <w:outlineLvl w:val="0"/>
    </w:pPr>
    <w:rPr>
      <w:rFonts w:ascii="Arial" w:cs="Arial" w:eastAsia="Arial" w:hAnsi="Arial"/>
      <w:b/>
      <w:bCs/>
      <w:color w:val="0D1B3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A6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Schema</dc:title>
  <dc:creator>Future Link Consultants</dc:creator>
  <cp:lastModifiedBy>Un-named</cp:lastModifiedBy>
  <cp:revision>1</cp:revision>
  <dcterms:created xsi:type="dcterms:W3CDTF">2026-06-10T00:13:22.920Z</dcterms:created>
  <dcterms:modified xsi:type="dcterms:W3CDTF">2026-06-10T00:13:22.932Z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