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ontserrat" w:cs="Montserrat" w:eastAsia="Montserrat" w:hAnsi="Montserrat"/>
          <w:b/>
          <w:bCs/>
          <w:color w:val="0B0B0C"/>
          <w:sz w:val="44"/>
          <w:szCs w:val="44"/>
        </w:rPr>
        <w:t xml:space="preserve">Proposal</w:t>
      </w:r>
    </w:p>
    <w:p>
      <w:pPr>
        <w:spacing w:after="240" w:before="0"/>
      </w:pPr>
      <w:r>
        <w:rPr>
          <w:rFonts w:ascii="Montserrat" w:cs="Montserrat" w:eastAsia="Montserrat" w:hAnsi="Montserrat"/>
          <w:color w:val="B9B7B0"/>
          <w:sz w:val="22"/>
          <w:szCs w:val="22"/>
        </w:rPr>
        <w:t xml:space="preserve">[Matter or engagement name]</w:t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85693B"/>
                <w:spacing w:val="28"/>
                <w:sz w:val="14"/>
                <w:szCs w:val="14"/>
              </w:rPr>
              <w:t xml:space="preserve">Prepared for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[Client]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85693B"/>
                <w:spacing w:val="28"/>
                <w:sz w:val="14"/>
                <w:szCs w:val="14"/>
              </w:rPr>
              <w:t xml:space="preserve">Date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[DD Month YYYY]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85693B"/>
                <w:spacing w:val="28"/>
                <w:sz w:val="14"/>
                <w:szCs w:val="14"/>
              </w:rPr>
              <w:t xml:space="preserve">Valid until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[DD Month YYYY]</w:t>
            </w:r>
          </w:p>
        </w:tc>
      </w:tr>
    </w:tbl>
    <w:p>
      <w:pPr>
        <w:spacing w:after="200" w:before="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/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1. Your situation as we understand it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[Restate the client's problem in their words. If this is wrong, nothing below holds.]</w:t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2. What we propose to do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[The work, broken into phases with what each delivers.]</w:t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3. What is not included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[Explicit exclusions — this is what prevents scope disputes later.]</w:t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4. Fees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2000"/>
      </w:tblGrid>
      <w:tr>
        <w:trPr>
          <w:tblHeader/>
        </w:trPr>
        <w:tc>
          <w:tcPr>
            <w:tcW w:type="dxa" w:w="4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AFAF8"/>
                <w:spacing w:val="24"/>
                <w:sz w:val="13"/>
                <w:szCs w:val="13"/>
              </w:rPr>
              <w:t xml:space="preserve">Phase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AFAF8"/>
                <w:spacing w:val="24"/>
                <w:sz w:val="13"/>
                <w:szCs w:val="13"/>
              </w:rPr>
              <w:t xml:space="preserve">Basis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B0B0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AFAF8"/>
                <w:spacing w:val="24"/>
                <w:sz w:val="13"/>
                <w:szCs w:val="13"/>
              </w:rPr>
              <w:t xml:space="preserve">Fee (ZAR, excl. VAT)</w:t>
            </w:r>
          </w:p>
        </w:tc>
      </w:tr>
      <w:tr>
        <w:tc>
          <w:tcPr>
            <w:tcW w:type="dxa" w:w="46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[Phase]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[Fixed / hourly / retainer]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  <w:tr>
        <w:tc>
          <w:tcPr>
            <w:tcW w:type="dxa" w:w="46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[Phase]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[Fixed / hourly / retainer]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  <w:tr>
        <w:tc>
          <w:tcPr>
            <w:tcW w:type="dxa" w:w="46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[Phase]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[Fixed / hourly / retainer]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  <w:tr>
        <w:tc>
          <w:tcPr>
            <w:tcW w:type="dxa" w:w="46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[Phase]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[Fixed / hourly / retainer]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3E1D9" w:sz="3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Montserrat" w:cs="Montserrat" w:eastAsia="Montserrat" w:hAnsi="Montserrat"/>
                <w:color w:val="B9B7B0"/>
                <w:sz w:val="19"/>
                <w:szCs w:val="19"/>
              </w:rPr>
              <w:t xml:space="preserve">[0.00]</w:t>
            </w:r>
          </w:p>
        </w:tc>
      </w:tr>
    </w:tbl>
    <w:p>
      <w:pPr>
        <w:spacing w:after="160" w:before="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/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5. Timing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[Start date, key milestones, and what we need from the client to hold them.]</w:t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6. Terms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[Payment terms, disbursements, and how either side can end the engagement.]</w:t>
      </w:r>
    </w:p>
    <w:p>
      <w:pPr>
        <w:pBdr>
          <w:bottom w:val="single" w:color="E3E1D9" w:sz="4" w:space="1"/>
        </w:pBdr>
        <w:spacing w:after="80" w:before="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/>
      </w:r>
    </w:p>
    <w:p>
      <w:pPr>
        <w:spacing w:after="60" w:before="0"/>
      </w:pPr>
      <w:r>
        <w:rPr>
          <w:rFonts w:ascii="Montserrat" w:cs="Montserrat" w:eastAsia="Montserrat" w:hAnsi="Montserrat"/>
          <w:b/>
          <w:bCs/>
          <w:caps/>
          <w:color w:val="85693B"/>
          <w:spacing w:val="28"/>
          <w:sz w:val="14"/>
          <w:szCs w:val="14"/>
        </w:rPr>
        <w:t xml:space="preserve">Accepted for and on behalf of the client</w:t>
      </w:r>
    </w:p>
    <w:p>
      <w:pPr>
        <w:spacing w:after="400" w:before="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200"/>
        <w:gridCol w:w="800"/>
        <w:gridCol w:w="4200"/>
      </w:tblGrid>
      <w:tr>
        <w:tc>
          <w:tcPr>
            <w:tcW w:type="dxa" w:w="4200"/>
            <w:tcBorders>
              <w:top w:val="none" w:color="auto" w:sz="0"/>
              <w:left w:val="none" w:color="auto" w:sz="0"/>
              <w:bottom w:val="single" w:color="0B0B0C" w:sz="6"/>
              <w:right w:val="none" w:color="auto" w:sz="0"/>
            </w:tcBorders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2A2A2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2A2A2C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none" w:color="auto" w:sz="0"/>
              <w:left w:val="none" w:color="auto" w:sz="0"/>
              <w:bottom w:val="single" w:color="0B0B0C" w:sz="6"/>
              <w:right w:val="none" w:color="auto" w:sz="0"/>
            </w:tcBorders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2A2A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6B6A66"/>
                <w:sz w:val="14"/>
                <w:szCs w:val="14"/>
              </w:rPr>
              <w:t xml:space="preserve">Signature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2A2A2C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6B6A66"/>
                <w:sz w:val="14"/>
                <w:szCs w:val="14"/>
              </w:rPr>
              <w:t xml:space="preserve">Date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2381" w:right="1134" w:bottom="1758" w:left="1134" w:header="624" w:footer="51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3E1D9" w:sz="4" w:space="1"/>
      </w:pBdr>
      <w:spacing w:after="80" w:before="0"/>
    </w:pPr>
    <w:r>
      <w:rPr>
        <w:rFonts w:ascii="Montserrat" w:cs="Montserrat" w:eastAsia="Montserrat" w:hAnsi="Montserrat"/>
        <w:color w:val="2A2A2C"/>
        <w:sz w:val="19"/>
        <w:szCs w:val="19"/>
      </w:rPr>
      <w:t xml:space="preserve"/>
    </w:r>
  </w:p>
  <w:p>
    <w:pPr>
      <w:spacing w:after="20"/>
    </w:pPr>
    <w:r>
      <w:rPr>
        <w:rFonts w:ascii="Montserrat" w:cs="Montserrat" w:eastAsia="Montserrat" w:hAnsi="Montserrat"/>
        <w:b/>
        <w:bCs/>
        <w:color w:val="85693B"/>
        <w:sz w:val="13"/>
        <w:szCs w:val="13"/>
      </w:rPr>
      <w:t xml:space="preserve">Midrand office  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Regus Waterfall City, Maxwell Office Park, Ground Floor, Mac Mac Building, Magwa Cres, Waterfall City, Midrand, 2090</w:t>
    </w:r>
  </w:p>
  <w:p>
    <w:pPr>
      <w:spacing w:after="20"/>
    </w:pPr>
    <w:r>
      <w:rPr>
        <w:rFonts w:ascii="Montserrat" w:cs="Montserrat" w:eastAsia="Montserrat" w:hAnsi="Montserrat"/>
        <w:b/>
        <w:bCs/>
        <w:color w:val="85693B"/>
        <w:sz w:val="13"/>
        <w:szCs w:val="13"/>
      </w:rPr>
      <w:t xml:space="preserve">Pretoria office  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4A Pioneer Road, Irene Security Estate, Centurion, 0157</w:t>
    </w:r>
  </w:p>
  <w:p>
    <w:pPr>
      <w:tabs>
        <w:tab w:val="right" w:pos="9026"/>
      </w:tabs>
      <w:spacing w:after="0" w:before="40"/>
    </w:pPr>
    <w:r>
      <w:rPr>
        <w:rFonts w:ascii="Montserrat" w:cs="Montserrat" w:eastAsia="Montserrat" w:hAnsi="Montserrat"/>
        <w:color w:val="6B6A66"/>
        <w:sz w:val="13"/>
        <w:szCs w:val="13"/>
      </w:rPr>
      <w:t xml:space="preserve">Mmako Incorporated</w:t>
    </w:r>
    <w:r>
      <w:rPr>
        <w:rFonts w:ascii="Montserrat" w:cs="Montserrat" w:eastAsia="Montserrat" w:hAnsi="Montserrat"/>
      </w:rPr>
      <w:t xml:space="preserve">	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Director: Dalen Mmako  ·  info@mmakoinc.com</w:t>
    </w:r>
  </w:p>
  <w:p>
    <w:pPr>
      <w:spacing w:after="0" w:before="60"/>
      <w:jc w:val="right"/>
    </w:pPr>
    <w:r>
      <w:rPr>
        <w:rFonts w:ascii="Montserrat" w:cs="Montserrat" w:eastAsia="Montserrat" w:hAnsi="Montserrat"/>
        <w:color w:val="6B6A66"/>
        <w:sz w:val="13"/>
        <w:szCs w:val="13"/>
      </w:rPr>
      <w:t xml:space="preserve">Page </w:t>
    </w:r>
    <w:r>
      <w:rPr>
        <w:rFonts w:ascii="Montserrat" w:cs="Montserrat" w:eastAsia="Montserrat" w:hAnsi="Montserrat"/>
        <w:color w:val="6B6A66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6B6A66"/>
        <w:sz w:val="13"/>
        <w:szCs w:val="13"/>
      </w:rPr>
      <w:t xml:space="preserve"> of </w:t>
    </w:r>
    <w:r>
      <w:rPr>
        <w:rFonts w:ascii="Montserrat" w:cs="Montserrat" w:eastAsia="Montserrat" w:hAnsi="Montserrat"/>
        <w:color w:val="6B6A66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00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2600"/>
      <w:gridCol w:w="3600"/>
      <w:gridCol w:w="3000"/>
    </w:tblGrid>
    <w:tr>
      <w:tc>
        <w:tcPr>
          <w:tcW w:type="dxa" w:w="2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0"/>
          </w:pPr>
          <w:r>
            <w:drawing>
              <wp:inline distT="0" distB="0" distL="0" distR="0">
                <wp:extent cx="914400" cy="685800"/>
                <wp:effectExtent t="0" r="0" b="0" l="0"/>
                <wp:docPr id="6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  <w:jc w:val="right"/>
          </w:pPr>
          <w:r>
            <w:rPr>
              <w:rFonts w:ascii="Montserrat" w:cs="Montserrat" w:eastAsia="Montserrat" w:hAnsi="Montserrat"/>
              <w:b/>
              <w:bCs/>
              <w:caps/>
              <w:color w:val="85693B"/>
              <w:spacing w:val="20"/>
              <w:sz w:val="13"/>
              <w:szCs w:val="13"/>
            </w:rPr>
            <w:t xml:space="preserve">Midrand office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Regus Waterfall City, Maxwell Office Park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Ground Floor, Mac Mac Building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Magwa Cres, Waterfall City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Midrand, 2090</w:t>
          </w:r>
        </w:p>
      </w:tc>
      <w:tc>
        <w:tcPr>
          <w:tcW w:type="dxa" w:w="30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  <w:jc w:val="right"/>
          </w:pPr>
          <w:r>
            <w:rPr>
              <w:rFonts w:ascii="Montserrat" w:cs="Montserrat" w:eastAsia="Montserrat" w:hAnsi="Montserrat"/>
              <w:b/>
              <w:bCs/>
              <w:caps/>
              <w:color w:val="85693B"/>
              <w:spacing w:val="20"/>
              <w:sz w:val="13"/>
              <w:szCs w:val="13"/>
            </w:rPr>
            <w:t xml:space="preserve">Pretoria office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4A Pioneer Road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Irene Security Estate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Centurion, 0157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b/>
              <w:bCs/>
              <w:color w:val="85693B"/>
              <w:sz w:val="15"/>
              <w:szCs w:val="15"/>
            </w:rPr>
            <w:t xml:space="preserve">mmakoinc.com</w:t>
          </w:r>
        </w:p>
      </w:tc>
    </w:tr>
  </w:tbl>
  <w:p>
    <w:pPr>
      <w:pBdr>
        <w:bottom w:val="single" w:color="BB9B66" w:sz="12" w:space="1"/>
      </w:pBdr>
      <w:spacing w:after="200" w:before="60"/>
      <w:ind w:right="8600"/>
    </w:pPr>
    <w:r>
      <w:rPr>
        <w:rFonts w:ascii="Montserrat" w:cs="Montserrat" w:eastAsia="Montserrat" w:hAnsi="Montserrat"/>
        <w:color w:val="2A2A2C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A2A2C"/>
        <w:sz w:val="19"/>
        <w:szCs w:val="19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Montserrat" w:cs="Montserrat" w:eastAsia="Montserrat" w:hAnsi="Montserrat"/>
      <w:b/>
      <w:bCs/>
      <w:color w:val="0B0B0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Montserrat" w:cs="Montserrat" w:eastAsia="Montserrat" w:hAnsi="Montserrat"/>
      <w:b/>
      <w:bCs/>
      <w:color w:val="0B0B0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Montserrat" w:cs="Montserrat" w:eastAsia="Montserrat" w:hAnsi="Montserrat"/>
      <w:b/>
      <w:bCs/>
      <w:color w:val="0B0B0C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0B0B0C"/>
      <w:sz w:val="19"/>
      <w:szCs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0a7141346bf7656abd5c2db29ff62024653cd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</dc:title>
  <dc:creator>Mmako Incorporated</dc:creator>
  <dc:description>Mmako Inc. document template</dc:description>
  <cp:lastModifiedBy>Un-named</cp:lastModifiedBy>
  <cp:revision>1</cp:revision>
  <dcterms:created xsi:type="dcterms:W3CDTF">2026-10-12T17:22:02.164Z</dcterms:created>
  <dcterms:modified xsi:type="dcterms:W3CDTF">2026-10-12T17:22:02.164Z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