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ontserrat" w:cs="Montserrat" w:eastAsia="Montserrat" w:hAnsi="Montserrat"/>
          <w:b/>
          <w:bCs/>
          <w:color w:val="0B0B0C"/>
          <w:sz w:val="44"/>
          <w:szCs w:val="44"/>
        </w:rPr>
        <w:t xml:space="preserve">Proposal</w:t>
      </w:r>
    </w:p>
    <w:p>
      <w:pPr>
        <w:spacing w:after="240" w:before="0"/>
      </w:pPr>
      <w:r>
        <w:rPr>
          <w:rFonts w:ascii="Montserrat" w:cs="Montserrat" w:eastAsia="Montserrat" w:hAnsi="Montserrat"/>
          <w:color w:val="B9B7B0"/>
          <w:sz w:val="22"/>
          <w:szCs w:val="22"/>
        </w:rPr>
        <w:t xml:space="preserve">[Matter or engagement name]</w:t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3200"/>
        <w:gridCol w:w="3000"/>
        <w:gridCol w:w="3000"/>
      </w:tblGrid>
      <w:tr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Prepared for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[Client]</w:t>
            </w:r>
          </w:p>
        </w:tc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Date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 Month YYYY]</w:t>
            </w:r>
          </w:p>
        </w:tc>
        <w:tc>
          <w:tcPr>
            <w:tcW w:type="dxa" w:w="3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Valid until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 Month YYYY]</w:t>
            </w:r>
          </w:p>
        </w:tc>
      </w:tr>
    </w:tbl>
    <w:p>
      <w:pPr>
        <w:spacing w:after="20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1. Your situation as we understand it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[Restate the client's problem in their words. If this is wrong, nothing below holds.]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2. What we propose to do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[The work, broken into phases with what each delivers.]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3. What is not included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[Explicit exclusions — this is what prevents scope disputes later.]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4. Fees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000"/>
      </w:tblGrid>
      <w:tr>
        <w:trPr>
          <w:tblHeader/>
        </w:trPr>
        <w:tc>
          <w:tcPr>
            <w:tcW w:type="dxa" w:w="4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Phase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Basis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B0B0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FAFAF8"/>
                <w:spacing w:val="24"/>
                <w:sz w:val="13"/>
                <w:szCs w:val="13"/>
              </w:rPr>
              <w:t xml:space="preserve">Fee (ZAR, excl. VAT)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  <w:tr>
        <w:tc>
          <w:tcPr>
            <w:tcW w:type="dxa" w:w="4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[Phase]</w:t>
            </w:r>
          </w:p>
        </w:tc>
        <w:tc>
          <w:tcPr>
            <w:tcW w:type="dxa" w:w="26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[Fixed / hourly / retainer]</w:t>
            </w:r>
          </w:p>
        </w:tc>
        <w:tc>
          <w:tcPr>
            <w:tcW w:type="dxa" w:w="2000"/>
            <w:tcBorders>
              <w:top w:val="none" w:color="auto" w:sz="0"/>
              <w:left w:val="none" w:color="auto" w:sz="0"/>
              <w:bottom w:val="single" w:color="E3E1D9" w:sz="3"/>
              <w:right w:val="none" w:color="auto" w:sz="0"/>
            </w:tcBorders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[0.00]</w:t>
            </w:r>
          </w:p>
        </w:tc>
      </w:tr>
    </w:tbl>
    <w:p>
      <w:pPr>
        <w:spacing w:after="16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5. Timing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[Start date, key milestones, and what we need from the client to hold them.]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6. Terms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[Payment terms, disbursements, and how either side can end the engagement.]</w:t>
      </w:r>
    </w:p>
    <w:p>
      <w:pPr>
        <w:pBdr>
          <w:bottom w:val="single" w:color="E3E1D9" w:sz="4" w:space="1"/>
        </w:pBdr>
        <w:spacing w:after="8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spacing w:after="60" w:before="0"/>
      </w:pPr>
      <w:r>
        <w:rPr>
          <w:rFonts w:ascii="Montserrat" w:cs="Montserrat" w:eastAsia="Montserrat" w:hAnsi="Montserrat"/>
          <w:b/>
          <w:bCs/>
          <w:caps/>
          <w:color w:val="85693B"/>
          <w:spacing w:val="28"/>
          <w:sz w:val="14"/>
          <w:szCs w:val="14"/>
        </w:rPr>
        <w:t xml:space="preserve">Accepted for and on behalf of the client</w:t>
      </w:r>
    </w:p>
    <w:p>
      <w:pPr>
        <w:spacing w:after="40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4200"/>
        <w:gridCol w:w="800"/>
        <w:gridCol w:w="4200"/>
      </w:tblGrid>
      <w:tr>
        <w:tc>
          <w:tcPr>
            <w:tcW w:type="dxa" w:w="4200"/>
            <w:tcBorders>
              <w:top w:val="none" w:color="auto" w:sz="0"/>
              <w:left w:val="none" w:color="auto" w:sz="0"/>
              <w:bottom w:val="single" w:color="0B0B0C" w:sz="6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4200"/>
            <w:tcBorders>
              <w:top w:val="none" w:color="auto" w:sz="0"/>
              <w:left w:val="none" w:color="auto" w:sz="0"/>
              <w:bottom w:val="single" w:color="0B0B0C" w:sz="6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4"/>
                <w:szCs w:val="14"/>
              </w:rPr>
              <w:t xml:space="preserve">Signature</w:t>
            </w:r>
          </w:p>
        </w:tc>
        <w:tc>
          <w:tcPr>
            <w:tcW w:type="dxa" w:w="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2A2A2C"/>
                <w:sz w:val="19"/>
                <w:szCs w:val="19"/>
              </w:rPr>
              <w:t xml:space="preserve"/>
            </w:r>
          </w:p>
        </w:tc>
        <w:tc>
          <w:tcPr>
            <w:tcW w:type="dxa" w:w="4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6B6A66"/>
                <w:sz w:val="14"/>
                <w:szCs w:val="14"/>
              </w:rPr>
              <w:t xml:space="preserve">Date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2381" w:right="1134" w:bottom="1758" w:left="1134" w:header="624" w:footer="51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spacing w:after="20"/>
    </w:pPr>
    <w:r>
      <w:rPr>
        <w:rFonts w:ascii="Montserrat" w:cs="Montserrat" w:eastAsia="Montserrat" w:hAnsi="Montserrat"/>
        <w:b/>
        <w:bCs/>
        <w:color w:val="85693B"/>
        <w:sz w:val="13"/>
        <w:szCs w:val="13"/>
      </w:rPr>
      <w:t xml:space="preserve">Midrand office  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Regus Waterfall City, Maxwell Office Park, Ground Floor, Mac Mac Building, Magwa Cres, Waterfall City, Midrand, 2090</w:t>
    </w:r>
  </w:p>
  <w:p>
    <w:pPr>
      <w:spacing w:after="20"/>
    </w:pPr>
    <w:r>
      <w:rPr>
        <w:rFonts w:ascii="Montserrat" w:cs="Montserrat" w:eastAsia="Montserrat" w:hAnsi="Montserrat"/>
        <w:b/>
        <w:bCs/>
        <w:color w:val="85693B"/>
        <w:sz w:val="13"/>
        <w:szCs w:val="13"/>
      </w:rPr>
      <w:t xml:space="preserve">Pretoria office  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4A Pioneer Road, Irene Security Estate, Centurion, 0157</w:t>
    </w:r>
  </w:p>
  <w:p>
    <w:pPr>
      <w:tabs>
        <w:tab w:val="right" w:pos="9026"/>
      </w:tabs>
      <w:spacing w:after="0" w:before="4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info@mmakoinc.com</w:t>
    </w:r>
  </w:p>
  <w:p>
    <w:pPr>
      <w:spacing w:after="0" w:before="60"/>
      <w:jc w:val="right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Page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B6A66"/>
        <w:sz w:val="13"/>
        <w:szCs w:val="13"/>
      </w:rPr>
      <w:t xml:space="preserve"> of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2600"/>
      <w:gridCol w:w="3600"/>
      <w:gridCol w:w="3000"/>
    </w:tblGrid>
    <w:tr>
      <w:tc>
        <w:tcPr>
          <w:tcW w:type="dxa" w:w="2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6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20" w:before="0"/>
            <w:jc w:val="right"/>
          </w:pPr>
          <w:r>
            <w:rPr>
              <w:rFonts w:ascii="Montserrat" w:cs="Montserrat" w:eastAsia="Montserrat" w:hAnsi="Montserrat"/>
              <w:b/>
              <w:bCs/>
              <w:caps/>
              <w:color w:val="85693B"/>
              <w:spacing w:val="20"/>
              <w:sz w:val="13"/>
              <w:szCs w:val="13"/>
            </w:rPr>
            <w:t xml:space="preserve">Midrand office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Regus Waterfall City, Maxwell Office Park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Ground Floor, Mac Mac Building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Magwa Cres, Waterfall City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Midrand, 2090</w:t>
          </w:r>
        </w:p>
      </w:tc>
      <w:tc>
        <w:tcPr>
          <w:tcW w:type="dxa" w:w="3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20" w:before="0"/>
            <w:jc w:val="right"/>
          </w:pPr>
          <w:r>
            <w:rPr>
              <w:rFonts w:ascii="Montserrat" w:cs="Montserrat" w:eastAsia="Montserrat" w:hAnsi="Montserrat"/>
              <w:b/>
              <w:bCs/>
              <w:caps/>
              <w:color w:val="85693B"/>
              <w:spacing w:val="20"/>
              <w:sz w:val="13"/>
              <w:szCs w:val="13"/>
            </w:rPr>
            <w:t xml:space="preserve">Pretoria office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</dc:title>
  <dc:creator>Mmako Incorporated</dc:creator>
  <dc:description>Mmako Inc. document template</dc:description>
  <cp:lastModifiedBy>Un-named</cp:lastModifiedBy>
  <cp:revision>1</cp:revision>
  <dcterms:created xsi:type="dcterms:W3CDTF">2026-10-12T17:17:49.578Z</dcterms:created>
  <dcterms:modified xsi:type="dcterms:W3CDTF">2026-10-12T17:17:49.578Z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