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the</w:t>
      </w:r>
      <w:r>
        <w:t xml:space="preserve"> </w:t>
      </w:r>
      <w:r>
        <w:t xml:space="preserve">Brain’s</w:t>
      </w:r>
      <w:r>
        <w:t xml:space="preserve"> </w:t>
      </w:r>
      <w:r>
        <w:t xml:space="preserve">E/I</w:t>
      </w:r>
      <w:r>
        <w:t xml:space="preserve"> </w:t>
      </w:r>
      <w:r>
        <w:t xml:space="preserve">Balance</w:t>
      </w:r>
      <w:r>
        <w:t xml:space="preserve"> </w:t>
      </w:r>
      <w:r>
        <w:t xml:space="preserve">Really</w:t>
      </w:r>
      <w:r>
        <w:t xml:space="preserve"> </w:t>
      </w:r>
      <w:r>
        <w:t xml:space="preserve">Shape</w:t>
      </w:r>
      <w:r>
        <w:t xml:space="preserve"> </w:t>
      </w:r>
      <w:r>
        <w:t xml:space="preserve">Long-Range</w:t>
      </w:r>
      <w:r>
        <w:t xml:space="preserve"> </w:t>
      </w:r>
      <w:r>
        <w:t xml:space="preserve">Temporal</w:t>
      </w:r>
      <w:r>
        <w:t xml:space="preserve"> </w:t>
      </w:r>
      <w:r>
        <w:t xml:space="preserve">Correlations?</w:t>
      </w:r>
    </w:p>
    <w:p>
      <w:pPr>
        <w:pStyle w:val="Author"/>
      </w:pPr>
      <w:r>
        <w:t xml:space="preserve">Lydia</w:t>
      </w:r>
      <w:r>
        <w:t xml:space="preserve"> </w:t>
      </w:r>
      <w:r>
        <w:t xml:space="preserve">Sochan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Alexander</w:t>
      </w:r>
      <w:r>
        <w:t xml:space="preserve"> </w:t>
      </w:r>
      <w:r>
        <w:t xml:space="preserve">Mark</w:t>
      </w:r>
      <w:r>
        <w:t xml:space="preserve"> </w:t>
      </w:r>
      <w:r>
        <w:t xml:space="preserve">Weber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End w:id="23"/>
    <w:bookmarkStart w:id="82" w:name="methods"/>
    <w:p>
      <w:pPr>
        <w:pStyle w:val="Heading1"/>
      </w:pPr>
      <w:r>
        <w:t xml:space="preserve">Methods</w:t>
      </w:r>
    </w:p>
    <w:bookmarkStart w:id="81" w:name="study-participants"/>
    <w:p>
      <w:pPr>
        <w:pStyle w:val="Heading2"/>
      </w:pPr>
      <w:r>
        <w:t xml:space="preserve">Study Participants</w:t>
      </w:r>
    </w:p>
    <w:p>
      <w:pPr>
        <w:pStyle w:val="FirstParagraph"/>
      </w:pPr>
      <w:r>
        <w:t xml:space="preserve">Ethics approval was granted by the Clinical Research Ethics Board at the University of British Columbia and BC Children’s &amp; Women’s Hospital (H21-02686). Written informed consent was obtained from all participants. Twenty-six participants were scanned between the ages of 21 and 53.4.</w:t>
      </w:r>
    </w:p>
    <w:p>
      <w:pPr>
        <w:pStyle w:val="TextBody"/>
      </w:pPr>
      <w:r>
        <w:t xml:space="preserve">After our analysis and performing quality assurance (see below), seven participants were removed for having poor quality data, leaving nineteen final participants, between the ages of 21.3 and 53.4 (mean ± sd: 30.1 ± 8.7 years; 9 males).</w:t>
      </w:r>
    </w:p>
    <w:bookmarkStart w:id="80" w:name="refs"/>
    <w:bookmarkStart w:id="25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4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5"/>
    <w:bookmarkStart w:id="27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6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7"/>
    <w:bookmarkStart w:id="29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8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9"/>
    <w:bookmarkStart w:id="31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30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1"/>
    <w:bookmarkStart w:id="33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2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3"/>
    <w:bookmarkStart w:id="34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4"/>
    <w:bookmarkStart w:id="35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5"/>
    <w:bookmarkStart w:id="37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6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7"/>
    <w:bookmarkStart w:id="39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8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9"/>
    <w:bookmarkStart w:id="41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1"/>
    <w:bookmarkStart w:id="43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2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3"/>
    <w:bookmarkStart w:id="45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4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5"/>
    <w:bookmarkStart w:id="47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6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7"/>
    <w:bookmarkStart w:id="49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8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9"/>
    <w:bookmarkStart w:id="51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50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1"/>
    <w:bookmarkStart w:id="52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2"/>
    <w:bookmarkStart w:id="54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3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4"/>
    <w:bookmarkStart w:id="55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5"/>
    <w:bookmarkStart w:id="57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6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7"/>
    <w:bookmarkStart w:id="59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8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9"/>
    <w:bookmarkStart w:id="61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60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1"/>
    <w:bookmarkStart w:id="63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2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3"/>
    <w:bookmarkStart w:id="65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4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5"/>
    <w:bookmarkStart w:id="67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6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7"/>
    <w:bookmarkStart w:id="69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8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9"/>
    <w:bookmarkStart w:id="71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0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1"/>
    <w:bookmarkStart w:id="73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2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3"/>
    <w:bookmarkStart w:id="75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4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5"/>
    <w:bookmarkStart w:id="77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6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7"/>
    <w:bookmarkStart w:id="79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8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9"/>
    <w:bookmarkEnd w:id="80"/>
    <w:bookmarkEnd w:id="81"/>
    <w:bookmarkEnd w:id="8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2025-02-15T23:39:07Z</dcterms:created>
  <dcterms:modified xsi:type="dcterms:W3CDTF">2025-02-15T23:39:07Z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