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34" w:rsidRDefault="003E0934" w:rsidP="008554EF">
      <w:pPr>
        <w:pStyle w:val="Titre1"/>
        <w:jc w:val="center"/>
        <w:rPr>
          <w:rFonts w:eastAsiaTheme="minorEastAsia"/>
        </w:rPr>
      </w:pPr>
      <w:r>
        <w:rPr>
          <w:rFonts w:eastAsiaTheme="minorEastAsia"/>
        </w:rPr>
        <w:t>Table de vérité</w:t>
      </w:r>
    </w:p>
    <w:tbl>
      <w:tblPr>
        <w:tblW w:w="107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0"/>
        <w:gridCol w:w="2111"/>
        <w:gridCol w:w="1661"/>
        <w:gridCol w:w="1661"/>
        <w:gridCol w:w="315"/>
        <w:gridCol w:w="2955"/>
      </w:tblGrid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Cmd_BLE_ouverture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Cmd_BLE_fermeture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Cmd_BLE_Arret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Cmd_BLE_Arret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OU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OU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OU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OU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BP_ouverture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BP_fermeture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fdc_haut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fdc_bas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IR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Sortie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Fermeture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Presence_Obstacle_ouverture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Presence_Obstacle_arret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Fermeture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Ouverture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Ouverture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Ouverture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Ouverture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  <w:tr w:rsidR="003E0934" w:rsidRPr="00AB3334" w:rsidTr="008554EF">
        <w:trPr>
          <w:trHeight w:val="300"/>
          <w:jc w:val="center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934" w:rsidRPr="00AB3334" w:rsidRDefault="003E0934" w:rsidP="00AD2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</w:tr>
    </w:tbl>
    <w:p w:rsidR="00AB3334" w:rsidRDefault="00AB333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E0934" w:rsidRDefault="003E0934" w:rsidP="008554EF">
      <w:pPr>
        <w:pStyle w:val="Titre1"/>
        <w:jc w:val="center"/>
        <w:rPr>
          <w:rFonts w:eastAsiaTheme="minorEastAsia"/>
        </w:rPr>
      </w:pPr>
      <w:r>
        <w:rPr>
          <w:rFonts w:eastAsiaTheme="minorEastAsia"/>
        </w:rPr>
        <w:t>Table de Karnaugh</w:t>
      </w:r>
    </w:p>
    <w:tbl>
      <w:tblPr>
        <w:tblW w:w="5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1"/>
        <w:gridCol w:w="601"/>
        <w:gridCol w:w="585"/>
        <w:gridCol w:w="585"/>
        <w:gridCol w:w="585"/>
        <w:gridCol w:w="585"/>
        <w:gridCol w:w="585"/>
        <w:gridCol w:w="585"/>
        <w:gridCol w:w="585"/>
        <w:gridCol w:w="588"/>
      </w:tblGrid>
      <w:tr w:rsidR="00AB3334" w:rsidRPr="00AB3334" w:rsidTr="003E0934">
        <w:trPr>
          <w:trHeight w:val="300"/>
          <w:jc w:val="center"/>
        </w:trPr>
        <w:tc>
          <w:tcPr>
            <w:tcW w:w="1172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Ouverture</w:t>
            </w:r>
          </w:p>
        </w:tc>
        <w:tc>
          <w:tcPr>
            <w:tcW w:w="4683" w:type="dxa"/>
            <w:gridSpan w:val="8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H.B.I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1172" w:type="dxa"/>
            <w:gridSpan w:val="2"/>
            <w:vMerge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000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001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011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010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110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111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101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571" w:type="dxa"/>
            <w:vMerge w:val="restart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O.F</w:t>
            </w: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571" w:type="dxa"/>
            <w:vMerge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01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571" w:type="dxa"/>
            <w:vMerge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571" w:type="dxa"/>
            <w:vMerge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585" w:type="dxa"/>
            <w:shd w:val="clear" w:color="000000" w:fill="A9D08E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85" w:type="dxa"/>
            <w:shd w:val="clear" w:color="000000" w:fill="A9D08E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85" w:type="dxa"/>
            <w:shd w:val="clear" w:color="000000" w:fill="A9D08E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85" w:type="dxa"/>
            <w:shd w:val="clear" w:color="000000" w:fill="A9D08E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AB3334" w:rsidRPr="00AB3334" w:rsidRDefault="00AB3334">
      <w:pPr>
        <w:rPr>
          <w:rFonts w:eastAsiaTheme="minorEastAsia"/>
          <w:color w:val="000000"/>
          <w:lang w:eastAsia="fr-FR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fr-FR"/>
            </w:rPr>
            <m:t>Ouverture = BP_ouverture.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BP_fermeture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 xml:space="preserve">. 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fdc_haut</m:t>
              </m:r>
            </m:e>
          </m:acc>
        </m:oMath>
      </m:oMathPara>
    </w:p>
    <w:tbl>
      <w:tblPr>
        <w:tblW w:w="5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9"/>
        <w:gridCol w:w="603"/>
        <w:gridCol w:w="585"/>
        <w:gridCol w:w="585"/>
        <w:gridCol w:w="585"/>
        <w:gridCol w:w="585"/>
        <w:gridCol w:w="585"/>
        <w:gridCol w:w="585"/>
        <w:gridCol w:w="585"/>
        <w:gridCol w:w="595"/>
      </w:tblGrid>
      <w:tr w:rsidR="00AB3334" w:rsidRPr="00AB3334" w:rsidTr="003E0934">
        <w:trPr>
          <w:trHeight w:val="300"/>
          <w:jc w:val="center"/>
        </w:trPr>
        <w:tc>
          <w:tcPr>
            <w:tcW w:w="1172" w:type="dxa"/>
            <w:gridSpan w:val="2"/>
            <w:vMerge w:val="restart"/>
            <w:shd w:val="clear" w:color="auto" w:fill="auto"/>
            <w:vAlign w:val="center"/>
            <w:hideMark/>
          </w:tcPr>
          <w:p w:rsid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Obstacle</w:t>
            </w:r>
          </w:p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Ouverture</w:t>
            </w:r>
          </w:p>
        </w:tc>
        <w:tc>
          <w:tcPr>
            <w:tcW w:w="4690" w:type="dxa"/>
            <w:gridSpan w:val="8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H.B.I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1172" w:type="dxa"/>
            <w:gridSpan w:val="2"/>
            <w:vMerge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000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001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011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010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110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111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101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569" w:type="dxa"/>
            <w:vMerge w:val="restart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O.F</w:t>
            </w: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569" w:type="dxa"/>
            <w:vMerge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01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000000" w:fill="8EA9DB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569" w:type="dxa"/>
            <w:vMerge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569" w:type="dxa"/>
            <w:vMerge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AB3334" w:rsidRDefault="00AB3334">
      <w:pPr>
        <w:rPr>
          <w:rFonts w:eastAsiaTheme="minorEastAsia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fr-FR"/>
            </w:rPr>
            <m:t xml:space="preserve">Obstacle Ouverture 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fr-FR"/>
                </w:rPr>
                <m:t>BP_ouverture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 xml:space="preserve">.BP_fermeture. 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fdc_haut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>.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fdc_bas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>.IR</m:t>
          </m:r>
        </m:oMath>
      </m:oMathPara>
    </w:p>
    <w:tbl>
      <w:tblPr>
        <w:tblW w:w="4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9"/>
        <w:gridCol w:w="501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AB3334" w:rsidRPr="00AB3334" w:rsidTr="003E0934">
        <w:trPr>
          <w:trHeight w:val="300"/>
          <w:jc w:val="center"/>
        </w:trPr>
        <w:tc>
          <w:tcPr>
            <w:tcW w:w="1160" w:type="dxa"/>
            <w:gridSpan w:val="2"/>
            <w:vMerge w:val="restart"/>
            <w:shd w:val="clear" w:color="auto" w:fill="auto"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Obstacle Arrêt</w:t>
            </w:r>
          </w:p>
        </w:tc>
        <w:tc>
          <w:tcPr>
            <w:tcW w:w="3800" w:type="dxa"/>
            <w:gridSpan w:val="8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H.B.I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1160" w:type="dxa"/>
            <w:gridSpan w:val="2"/>
            <w:vMerge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000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001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011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010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110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111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101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659" w:type="dxa"/>
            <w:vMerge w:val="restart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O.F</w:t>
            </w:r>
          </w:p>
        </w:tc>
        <w:tc>
          <w:tcPr>
            <w:tcW w:w="501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659" w:type="dxa"/>
            <w:vMerge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01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000000" w:fill="FFD966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659" w:type="dxa"/>
            <w:vMerge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01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659" w:type="dxa"/>
            <w:vMerge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01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AB3334" w:rsidRPr="00AB3334" w:rsidRDefault="00AB3334" w:rsidP="00AB3334">
      <w:pPr>
        <w:rPr>
          <w:rFonts w:ascii="Calibri" w:hAnsi="Calibri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Obstacle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 xml:space="preserve"> </m:t>
          </m:r>
          <m:r>
            <w:rPr>
              <w:rFonts w:ascii="Cambria Math" w:hAnsi="Cambria Math"/>
              <w:lang w:eastAsia="fr-FR"/>
            </w:rPr>
            <m:t>Arret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BP</m:t>
              </m:r>
              <m:r>
                <m:rPr>
                  <m:sty m:val="p"/>
                </m:rPr>
                <w:rPr>
                  <w:rFonts w:ascii="Cambria Math" w:hAnsi="Cambria Math"/>
                  <w:lang w:eastAsia="fr-FR"/>
                </w:rPr>
                <m:t>_</m:t>
              </m:r>
              <m:r>
                <w:rPr>
                  <w:rFonts w:ascii="Cambria Math" w:hAnsi="Cambria Math"/>
                  <w:lang w:eastAsia="fr-FR"/>
                </w:rPr>
                <m:t>ouverture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fr-FR"/>
            </w:rPr>
            <m:t>.</m:t>
          </m:r>
          <m:r>
            <w:rPr>
              <w:rFonts w:ascii="Cambria Math" w:hAnsi="Cambria Math"/>
              <w:lang w:eastAsia="fr-FR"/>
            </w:rPr>
            <m:t>BP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>_</m:t>
          </m:r>
          <m:r>
            <w:rPr>
              <w:rFonts w:ascii="Cambria Math" w:hAnsi="Cambria Math"/>
              <w:lang w:eastAsia="fr-FR"/>
            </w:rPr>
            <m:t>fermeture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fdc</m:t>
              </m:r>
              <m:r>
                <m:rPr>
                  <m:sty m:val="p"/>
                </m:rPr>
                <w:rPr>
                  <w:rFonts w:ascii="Cambria Math" w:hAnsi="Cambria Math"/>
                  <w:lang w:eastAsia="fr-FR"/>
                </w:rPr>
                <m:t>_</m:t>
              </m:r>
              <m:r>
                <w:rPr>
                  <w:rFonts w:ascii="Cambria Math" w:hAnsi="Cambria Math"/>
                  <w:lang w:eastAsia="fr-FR"/>
                </w:rPr>
                <m:t>haut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fr-FR"/>
            </w:rPr>
            <m:t>.</m:t>
          </m:r>
          <m:r>
            <w:rPr>
              <w:rFonts w:ascii="Cambria Math" w:hAnsi="Cambria Math"/>
              <w:lang w:eastAsia="fr-FR"/>
            </w:rPr>
            <m:t>fdc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>_</m:t>
          </m:r>
          <m:r>
            <w:rPr>
              <w:rFonts w:ascii="Cambria Math" w:hAnsi="Cambria Math"/>
              <w:lang w:eastAsia="fr-FR"/>
            </w:rPr>
            <m:t>bas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>.</m:t>
          </m:r>
          <m:r>
            <w:rPr>
              <w:rFonts w:ascii="Cambria Math" w:hAnsi="Cambria Math"/>
              <w:lang w:eastAsia="fr-FR"/>
            </w:rPr>
            <m:t>IR</m:t>
          </m:r>
        </m:oMath>
      </m:oMathPara>
    </w:p>
    <w:tbl>
      <w:tblPr>
        <w:tblW w:w="4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8"/>
        <w:gridCol w:w="502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AB3334" w:rsidRPr="00AB3334" w:rsidTr="003E0934">
        <w:trPr>
          <w:trHeight w:val="300"/>
          <w:jc w:val="center"/>
        </w:trPr>
        <w:tc>
          <w:tcPr>
            <w:tcW w:w="1160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Fermeture</w:t>
            </w:r>
          </w:p>
        </w:tc>
        <w:tc>
          <w:tcPr>
            <w:tcW w:w="3800" w:type="dxa"/>
            <w:gridSpan w:val="8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H.B.I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1160" w:type="dxa"/>
            <w:gridSpan w:val="2"/>
            <w:vMerge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000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001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011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010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110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111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101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658" w:type="dxa"/>
            <w:vMerge w:val="restart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O.F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658" w:type="dxa"/>
            <w:vMerge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01</w:t>
            </w:r>
          </w:p>
        </w:tc>
        <w:tc>
          <w:tcPr>
            <w:tcW w:w="475" w:type="dxa"/>
            <w:shd w:val="clear" w:color="000000" w:fill="F4B084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000000" w:fill="F4B084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658" w:type="dxa"/>
            <w:vMerge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B3334" w:rsidRPr="00AB3334" w:rsidTr="003E0934">
        <w:trPr>
          <w:trHeight w:val="300"/>
          <w:jc w:val="center"/>
        </w:trPr>
        <w:tc>
          <w:tcPr>
            <w:tcW w:w="658" w:type="dxa"/>
            <w:vMerge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AB3334" w:rsidRPr="00AB3334" w:rsidRDefault="00AB3334" w:rsidP="00AB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AB3334" w:rsidRPr="00AB3334" w:rsidRDefault="00AB3334" w:rsidP="00AB3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B333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AB3334" w:rsidRPr="004636AE" w:rsidRDefault="00AB3334" w:rsidP="00AB3334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fr-FR"/>
            </w:rPr>
            <m:t>Fermeture =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BP_ouverture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>. BP_fermeture.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fdc_bas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>.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IR</m:t>
              </m:r>
            </m:e>
          </m:acc>
        </m:oMath>
      </m:oMathPara>
    </w:p>
    <w:tbl>
      <w:tblPr>
        <w:tblW w:w="4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8"/>
        <w:gridCol w:w="502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4636AE" w:rsidRPr="004636AE" w:rsidTr="003E0934">
        <w:trPr>
          <w:trHeight w:val="300"/>
          <w:jc w:val="center"/>
        </w:trPr>
        <w:tc>
          <w:tcPr>
            <w:tcW w:w="1160" w:type="dxa"/>
            <w:gridSpan w:val="2"/>
            <w:vMerge w:val="restart"/>
            <w:shd w:val="clear" w:color="auto" w:fill="auto"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Arreter</w:t>
            </w:r>
          </w:p>
        </w:tc>
        <w:tc>
          <w:tcPr>
            <w:tcW w:w="3800" w:type="dxa"/>
            <w:gridSpan w:val="8"/>
            <w:shd w:val="clear" w:color="auto" w:fill="auto"/>
            <w:noWrap/>
            <w:vAlign w:val="bottom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H.B.I</w:t>
            </w:r>
          </w:p>
        </w:tc>
      </w:tr>
      <w:tr w:rsidR="004636AE" w:rsidRPr="004636AE" w:rsidTr="003E0934">
        <w:trPr>
          <w:trHeight w:val="315"/>
          <w:jc w:val="center"/>
        </w:trPr>
        <w:tc>
          <w:tcPr>
            <w:tcW w:w="1160" w:type="dxa"/>
            <w:gridSpan w:val="2"/>
            <w:vMerge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4636AE" w:rsidRPr="004636AE" w:rsidRDefault="004636AE" w:rsidP="00463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000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4636AE" w:rsidRPr="004636AE" w:rsidRDefault="004636AE" w:rsidP="00463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001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4636AE" w:rsidRPr="004636AE" w:rsidRDefault="004636AE" w:rsidP="00463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011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4636AE" w:rsidRPr="004636AE" w:rsidRDefault="004636AE" w:rsidP="00463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010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4636AE" w:rsidRPr="004636AE" w:rsidRDefault="004636AE" w:rsidP="00463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110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4636AE" w:rsidRPr="004636AE" w:rsidRDefault="004636AE" w:rsidP="00463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111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4636AE" w:rsidRPr="004636AE" w:rsidRDefault="004636AE" w:rsidP="00463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101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4636AE" w:rsidRPr="004636AE" w:rsidRDefault="004636AE" w:rsidP="00463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</w:tr>
      <w:tr w:rsidR="00391AA4" w:rsidRPr="004636AE" w:rsidTr="003E0934">
        <w:trPr>
          <w:trHeight w:val="315"/>
          <w:jc w:val="center"/>
        </w:trPr>
        <w:tc>
          <w:tcPr>
            <w:tcW w:w="658" w:type="dxa"/>
            <w:vMerge w:val="restart"/>
            <w:shd w:val="clear" w:color="auto" w:fill="auto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O.F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391AA4" w:rsidRPr="004636AE" w:rsidRDefault="00391AA4" w:rsidP="00391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00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391AA4" w:rsidRPr="004636AE" w:rsidTr="003E0934">
        <w:trPr>
          <w:trHeight w:val="315"/>
          <w:jc w:val="center"/>
        </w:trPr>
        <w:tc>
          <w:tcPr>
            <w:tcW w:w="658" w:type="dxa"/>
            <w:vMerge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391AA4" w:rsidRPr="004636AE" w:rsidRDefault="00391AA4" w:rsidP="00391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01</w:t>
            </w:r>
          </w:p>
        </w:tc>
        <w:tc>
          <w:tcPr>
            <w:tcW w:w="475" w:type="dxa"/>
            <w:shd w:val="clear" w:color="000000" w:fill="F4B084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000000" w:fill="8EA9DB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000000" w:fill="FFD966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000000" w:fill="F4B084"/>
            <w:noWrap/>
            <w:vAlign w:val="center"/>
            <w:hideMark/>
          </w:tcPr>
          <w:p w:rsidR="00391AA4" w:rsidRPr="004636AE" w:rsidRDefault="00391AA4" w:rsidP="00391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4636AE" w:rsidRPr="004636AE" w:rsidTr="003E0934">
        <w:trPr>
          <w:trHeight w:val="315"/>
          <w:jc w:val="center"/>
        </w:trPr>
        <w:tc>
          <w:tcPr>
            <w:tcW w:w="658" w:type="dxa"/>
            <w:vMerge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4636AE" w:rsidRPr="004636AE" w:rsidRDefault="004636AE" w:rsidP="00463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4636AE" w:rsidRPr="004636AE" w:rsidTr="003E0934">
        <w:trPr>
          <w:trHeight w:val="315"/>
          <w:jc w:val="center"/>
        </w:trPr>
        <w:tc>
          <w:tcPr>
            <w:tcW w:w="658" w:type="dxa"/>
            <w:vMerge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4636AE" w:rsidRPr="004636AE" w:rsidRDefault="004636AE" w:rsidP="00463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475" w:type="dxa"/>
            <w:shd w:val="clear" w:color="000000" w:fill="A9D08E"/>
            <w:noWrap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000000" w:fill="A9D08E"/>
            <w:noWrap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000000" w:fill="A9D08E"/>
            <w:noWrap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000000" w:fill="A9D08E"/>
            <w:noWrap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475" w:type="dxa"/>
            <w:shd w:val="clear" w:color="auto" w:fill="auto"/>
            <w:noWrap/>
            <w:vAlign w:val="center"/>
            <w:hideMark/>
          </w:tcPr>
          <w:p w:rsidR="004636AE" w:rsidRPr="004636AE" w:rsidRDefault="004636AE" w:rsidP="00463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3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:rsidR="00AB3334" w:rsidRPr="00AB3334" w:rsidRDefault="00AB3334" w:rsidP="00AB3334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fr-FR"/>
            </w:rPr>
            <m:t>Arreter=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BP_ouverture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 xml:space="preserve">.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fr-FR"/>
                </w:rPr>
                <m:t>BP_fermeture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>+BP_ouverture.</m:t>
          </m:r>
          <m:r>
            <w:rPr>
              <w:rFonts w:ascii="Cambria Math" w:eastAsia="Times New Roman" w:hAnsi="Cambria Math" w:cs="Times New Roman"/>
              <w:color w:val="000000"/>
              <w:lang w:eastAsia="fr-FR"/>
            </w:rPr>
            <m:t>BP_fermeture+</m:t>
          </m:r>
          <m:r>
            <w:rPr>
              <w:rFonts w:ascii="Cambria Math" w:eastAsia="Times New Roman" w:hAnsi="Cambria Math" w:cs="Calibri"/>
              <w:color w:val="000000"/>
              <w:lang w:eastAsia="fr-FR"/>
            </w:rPr>
            <m:t>BP_ouverture.</m:t>
          </m:r>
          <m:r>
            <w:rPr>
              <w:rFonts w:ascii="Cambria Math" w:hAnsi="Cambria Math"/>
              <w:lang w:eastAsia="fr-FR"/>
            </w:rPr>
            <m:t>fdc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>_</m:t>
          </m:r>
          <m:r>
            <w:rPr>
              <w:rFonts w:ascii="Cambria Math" w:hAnsi="Cambria Math"/>
              <w:lang w:eastAsia="fr-FR"/>
            </w:rPr>
            <m:t>haut+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BP_ouverture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>.</m:t>
          </m:r>
          <m:r>
            <w:rPr>
              <w:rFonts w:ascii="Cambria Math" w:hAnsi="Cambria Math"/>
              <w:lang w:eastAsia="fr-FR"/>
            </w:rPr>
            <m:t xml:space="preserve"> </m:t>
          </m:r>
          <m:r>
            <w:rPr>
              <w:rFonts w:ascii="Cambria Math" w:hAnsi="Cambria Math"/>
              <w:lang w:eastAsia="fr-FR"/>
            </w:rPr>
            <m:t>fdc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>_</m:t>
          </m:r>
          <m:r>
            <w:rPr>
              <w:rFonts w:ascii="Cambria Math" w:hAnsi="Cambria Math"/>
              <w:lang w:eastAsia="fr-FR"/>
            </w:rPr>
            <m:t>bas</m:t>
          </m:r>
          <m:r>
            <w:rPr>
              <w:rFonts w:ascii="Cambria Math" w:hAnsi="Cambria Math"/>
              <w:lang w:eastAsia="fr-FR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BP_ouverture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>. BP_fermeture.</m:t>
          </m:r>
          <m:r>
            <w:rPr>
              <w:rFonts w:ascii="Cambria Math" w:hAnsi="Cambria Math"/>
              <w:lang w:eastAsia="fr-FR"/>
            </w:rPr>
            <m:t>fdc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>_</m:t>
          </m:r>
          <m:r>
            <w:rPr>
              <w:rFonts w:ascii="Cambria Math" w:hAnsi="Cambria Math"/>
              <w:lang w:eastAsia="fr-FR"/>
            </w:rPr>
            <m:t>haut</m:t>
          </m:r>
          <m:r>
            <w:rPr>
              <w:rFonts w:ascii="Cambria Math" w:hAnsi="Cambria Math"/>
              <w:lang w:eastAsia="fr-FR"/>
            </w:rPr>
            <m:t>.</m:t>
          </m:r>
          <m:r>
            <w:rPr>
              <w:rFonts w:ascii="Cambria Math" w:eastAsia="Times New Roman" w:hAnsi="Cambria Math" w:cs="Calibri"/>
              <w:color w:val="000000"/>
              <w:lang w:eastAsia="fr-FR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fdc_bas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>.</m:t>
          </m:r>
          <m:r>
            <w:rPr>
              <w:rFonts w:ascii="Cambria Math" w:hAnsi="Cambria Math"/>
              <w:lang w:eastAsia="fr-FR"/>
            </w:rPr>
            <m:t xml:space="preserve"> </m:t>
          </m:r>
          <m:r>
            <w:rPr>
              <w:rFonts w:ascii="Cambria Math" w:hAnsi="Cambria Math"/>
              <w:lang w:eastAsia="fr-FR"/>
            </w:rPr>
            <m:t>IR</m:t>
          </m:r>
        </m:oMath>
      </m:oMathPara>
    </w:p>
    <w:p w:rsidR="00AB3334" w:rsidRDefault="00AB333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B48B6" w:rsidRDefault="003B48B6" w:rsidP="008554EF">
      <w:pPr>
        <w:pStyle w:val="Titre1"/>
        <w:jc w:val="center"/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lastRenderedPageBreak/>
        <w:t>Simplification</w:t>
      </w:r>
    </w:p>
    <w:p w:rsidR="00AB2417" w:rsidRPr="00574AEC" w:rsidRDefault="00574AEC" w:rsidP="00AB2417">
      <w:pPr>
        <w:rPr>
          <w:rFonts w:eastAsiaTheme="minorEastAsia"/>
          <w:color w:val="000000"/>
          <w:lang w:eastAsia="fr-FR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fr-FR"/>
            </w:rPr>
            <m:t>Ouverture = BP_ouverture.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strike/>
                  <w:color w:val="000000"/>
                  <w:lang w:eastAsia="fr-FR"/>
                </w:rPr>
                <m:t>BP_fermeture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 xml:space="preserve">. 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fdc_haut</m:t>
              </m:r>
            </m:e>
          </m:acc>
        </m:oMath>
      </m:oMathPara>
    </w:p>
    <w:p w:rsidR="00574AEC" w:rsidRPr="00574AEC" w:rsidRDefault="00574AEC" w:rsidP="00AB2417">
      <w:pPr>
        <w:rPr>
          <w:rFonts w:eastAsiaTheme="minorEastAsia"/>
          <w:color w:val="000000"/>
          <w:lang w:eastAsia="fr-FR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fr-FR"/>
            </w:rPr>
            <m:t>Obstacle Ouverture =</m:t>
          </m:r>
          <m:r>
            <w:rPr>
              <w:rFonts w:ascii="Cambria Math" w:eastAsia="Times New Roman" w:hAnsi="Cambria Math" w:cs="Calibri"/>
              <w:strike/>
              <w:color w:val="000000"/>
              <w:lang w:eastAsia="fr-FR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trike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trike/>
                  <w:color w:val="000000"/>
                  <w:lang w:eastAsia="fr-FR"/>
                </w:rPr>
                <m:t>BP_ouverture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>.</m:t>
          </m:r>
          <m:r>
            <w:rPr>
              <w:rFonts w:ascii="Cambria Math" w:eastAsia="Times New Roman" w:hAnsi="Cambria Math" w:cs="Calibri"/>
              <w:strike/>
              <w:color w:val="000000"/>
              <w:lang w:eastAsia="fr-FR"/>
            </w:rPr>
            <m:t>BP_fermeture</m:t>
          </m:r>
          <m:r>
            <w:rPr>
              <w:rFonts w:ascii="Cambria Math" w:eastAsia="Times New Roman" w:hAnsi="Cambria Math" w:cs="Calibri"/>
              <w:color w:val="000000"/>
              <w:lang w:eastAsia="fr-FR"/>
            </w:rPr>
            <m:t xml:space="preserve">. 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fdc_haut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>.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fdc_bas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>.IR</m:t>
          </m:r>
        </m:oMath>
      </m:oMathPara>
    </w:p>
    <w:p w:rsidR="00574AEC" w:rsidRPr="00574AEC" w:rsidRDefault="00574AEC" w:rsidP="00AB2417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Obstacle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 xml:space="preserve"> </m:t>
          </m:r>
          <m:r>
            <w:rPr>
              <w:rFonts w:ascii="Cambria Math" w:hAnsi="Cambria Math"/>
              <w:lang w:eastAsia="fr-FR"/>
            </w:rPr>
            <m:t>Arret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strike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strike/>
                  <w:lang w:eastAsia="fr-FR"/>
                </w:rPr>
                <m:t>BP</m:t>
              </m:r>
              <m:r>
                <m:rPr>
                  <m:sty m:val="p"/>
                </m:rPr>
                <w:rPr>
                  <w:rFonts w:ascii="Cambria Math" w:hAnsi="Cambria Math"/>
                  <w:strike/>
                  <w:lang w:eastAsia="fr-FR"/>
                </w:rPr>
                <m:t>_</m:t>
              </m:r>
              <m:r>
                <w:rPr>
                  <w:rFonts w:ascii="Cambria Math" w:hAnsi="Cambria Math"/>
                  <w:strike/>
                  <w:lang w:eastAsia="fr-FR"/>
                </w:rPr>
                <m:t>ouverture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fr-FR"/>
            </w:rPr>
            <m:t>.</m:t>
          </m:r>
          <m:r>
            <w:rPr>
              <w:rFonts w:ascii="Cambria Math" w:hAnsi="Cambria Math"/>
              <w:strike/>
              <w:lang w:eastAsia="fr-FR"/>
            </w:rPr>
            <m:t>BP</m:t>
          </m:r>
          <m:r>
            <m:rPr>
              <m:sty m:val="p"/>
            </m:rPr>
            <w:rPr>
              <w:rFonts w:ascii="Cambria Math" w:hAnsi="Cambria Math"/>
              <w:strike/>
              <w:lang w:eastAsia="fr-FR"/>
            </w:rPr>
            <m:t>_</m:t>
          </m:r>
          <m:r>
            <w:rPr>
              <w:rFonts w:ascii="Cambria Math" w:hAnsi="Cambria Math"/>
              <w:strike/>
              <w:lang w:eastAsia="fr-FR"/>
            </w:rPr>
            <m:t>fermeture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fdc</m:t>
              </m:r>
              <m:r>
                <m:rPr>
                  <m:sty m:val="p"/>
                </m:rPr>
                <w:rPr>
                  <w:rFonts w:ascii="Cambria Math" w:hAnsi="Cambria Math"/>
                  <w:lang w:eastAsia="fr-FR"/>
                </w:rPr>
                <m:t>_</m:t>
              </m:r>
              <m:r>
                <w:rPr>
                  <w:rFonts w:ascii="Cambria Math" w:hAnsi="Cambria Math"/>
                  <w:lang w:eastAsia="fr-FR"/>
                </w:rPr>
                <m:t>haut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fr-FR"/>
            </w:rPr>
            <m:t>.</m:t>
          </m:r>
          <m:r>
            <w:rPr>
              <w:rFonts w:ascii="Cambria Math" w:hAnsi="Cambria Math"/>
              <w:lang w:eastAsia="fr-FR"/>
            </w:rPr>
            <m:t>fdc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>_</m:t>
          </m:r>
          <m:r>
            <w:rPr>
              <w:rFonts w:ascii="Cambria Math" w:hAnsi="Cambria Math"/>
              <w:lang w:eastAsia="fr-FR"/>
            </w:rPr>
            <m:t>bas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>.</m:t>
          </m:r>
          <m:r>
            <w:rPr>
              <w:rFonts w:ascii="Cambria Math" w:hAnsi="Cambria Math"/>
              <w:lang w:eastAsia="fr-FR"/>
            </w:rPr>
            <m:t>IR</m:t>
          </m:r>
        </m:oMath>
      </m:oMathPara>
    </w:p>
    <w:p w:rsidR="00574AEC" w:rsidRPr="00574AEC" w:rsidRDefault="00574AEC" w:rsidP="00AB2417">
      <w:pPr>
        <w:rPr>
          <w:rFonts w:eastAsiaTheme="minorEastAsia"/>
          <w:color w:val="000000"/>
          <w:lang w:eastAsia="fr-FR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fr-FR"/>
            </w:rPr>
            <m:t>Fermeture =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strike/>
                  <w:color w:val="000000"/>
                  <w:lang w:eastAsia="fr-FR"/>
                </w:rPr>
                <m:t>BP_ouverture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>. BP_fermeture.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fdc_bas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>.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strike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strike/>
                  <w:color w:val="000000"/>
                  <w:lang w:eastAsia="fr-FR"/>
                </w:rPr>
                <m:t>IR</m:t>
              </m:r>
            </m:e>
          </m:acc>
        </m:oMath>
      </m:oMathPara>
    </w:p>
    <w:p w:rsidR="00574AEC" w:rsidRDefault="00574AEC" w:rsidP="00AB2417">
      <w:pPr>
        <w:rPr>
          <w:rFonts w:eastAsiaTheme="minorEastAsia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fr-FR"/>
            </w:rPr>
            <m:t>Arreter=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strike/>
                  <w:color w:val="000000"/>
                  <w:lang w:eastAsia="fr-FR"/>
                </w:rPr>
                <m:t>BP_ouverture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 xml:space="preserve">.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trike/>
                  <w:color w:val="000000"/>
                  <w:lang w:eastAsia="fr-FR"/>
                </w:rPr>
                <m:t>BP_fermeture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>+</m:t>
          </m:r>
          <m:r>
            <w:rPr>
              <w:rFonts w:ascii="Cambria Math" w:eastAsia="Times New Roman" w:hAnsi="Cambria Math" w:cs="Calibri"/>
              <w:strike/>
              <w:color w:val="000000"/>
              <w:lang w:eastAsia="fr-FR"/>
            </w:rPr>
            <m:t>BP_ouverture</m:t>
          </m:r>
          <m:r>
            <w:rPr>
              <w:rFonts w:ascii="Cambria Math" w:eastAsia="Times New Roman" w:hAnsi="Cambria Math" w:cs="Calibri"/>
              <w:color w:val="000000"/>
              <w:lang w:eastAsia="fr-FR"/>
            </w:rPr>
            <m:t>.</m:t>
          </m:r>
          <m:r>
            <w:rPr>
              <w:rFonts w:ascii="Cambria Math" w:eastAsia="Times New Roman" w:hAnsi="Cambria Math" w:cs="Times New Roman"/>
              <w:strike/>
              <w:color w:val="000000"/>
              <w:lang w:eastAsia="fr-FR"/>
            </w:rPr>
            <m:t>BP_fermeture</m:t>
          </m:r>
          <m:r>
            <w:rPr>
              <w:rFonts w:ascii="Cambria Math" w:eastAsia="Times New Roman" w:hAnsi="Cambria Math" w:cs="Times New Roman"/>
              <w:color w:val="000000"/>
              <w:lang w:eastAsia="fr-FR"/>
            </w:rPr>
            <m:t>+</m:t>
          </m:r>
          <m:r>
            <w:rPr>
              <w:rFonts w:ascii="Cambria Math" w:eastAsia="Times New Roman" w:hAnsi="Cambria Math" w:cs="Calibri"/>
              <w:strike/>
              <w:color w:val="000000"/>
              <w:lang w:eastAsia="fr-FR"/>
            </w:rPr>
            <m:t>BP_ouverture</m:t>
          </m:r>
          <m:r>
            <w:rPr>
              <w:rFonts w:ascii="Cambria Math" w:eastAsia="Times New Roman" w:hAnsi="Cambria Math" w:cs="Calibri"/>
              <w:color w:val="000000"/>
              <w:lang w:eastAsia="fr-FR"/>
            </w:rPr>
            <m:t>.</m:t>
          </m:r>
          <m:r>
            <w:rPr>
              <w:rFonts w:ascii="Cambria Math" w:hAnsi="Cambria Math"/>
              <w:lang w:eastAsia="fr-FR"/>
            </w:rPr>
            <m:t>fdc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>_</m:t>
          </m:r>
          <m:r>
            <w:rPr>
              <w:rFonts w:ascii="Cambria Math" w:hAnsi="Cambria Math"/>
              <w:lang w:eastAsia="fr-FR"/>
            </w:rPr>
            <m:t>haut+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strike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strike/>
                  <w:color w:val="000000"/>
                  <w:lang w:eastAsia="fr-FR"/>
                </w:rPr>
                <m:t>BP_ouverture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fr-FR"/>
            </w:rPr>
            <m:t>.</m:t>
          </m:r>
          <m:r>
            <w:rPr>
              <w:rFonts w:ascii="Cambria Math" w:hAnsi="Cambria Math"/>
              <w:lang w:eastAsia="fr-FR"/>
            </w:rPr>
            <m:t xml:space="preserve"> </m:t>
          </m:r>
          <m:r>
            <w:rPr>
              <w:rFonts w:ascii="Cambria Math" w:hAnsi="Cambria Math"/>
              <w:lang w:eastAsia="fr-FR"/>
            </w:rPr>
            <m:t>fdc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>_</m:t>
          </m:r>
          <m:r>
            <w:rPr>
              <w:rFonts w:ascii="Cambria Math" w:hAnsi="Cambria Math"/>
              <w:lang w:eastAsia="fr-FR"/>
            </w:rPr>
            <m:t>bas+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strike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strike/>
                  <w:color w:val="000000"/>
                  <w:lang w:eastAsia="fr-FR"/>
                </w:rPr>
                <m:t>BP_ouverture</m:t>
              </m:r>
            </m:e>
          </m:acc>
          <m:r>
            <w:rPr>
              <w:rFonts w:ascii="Cambria Math" w:eastAsia="Times New Roman" w:hAnsi="Cambria Math" w:cs="Calibri"/>
              <w:strike/>
              <w:color w:val="000000"/>
              <w:lang w:eastAsia="fr-FR"/>
            </w:rPr>
            <m:t>. BP_fermeture.</m:t>
          </m:r>
          <m:r>
            <w:rPr>
              <w:rFonts w:ascii="Cambria Math" w:hAnsi="Cambria Math"/>
              <w:strike/>
              <w:lang w:eastAsia="fr-FR"/>
            </w:rPr>
            <m:t>fdc</m:t>
          </m:r>
          <m:r>
            <m:rPr>
              <m:sty m:val="p"/>
            </m:rPr>
            <w:rPr>
              <w:rFonts w:ascii="Cambria Math" w:hAnsi="Cambria Math"/>
              <w:strike/>
              <w:lang w:eastAsia="fr-FR"/>
            </w:rPr>
            <m:t>_</m:t>
          </m:r>
          <m:r>
            <w:rPr>
              <w:rFonts w:ascii="Cambria Math" w:hAnsi="Cambria Math"/>
              <w:strike/>
              <w:lang w:eastAsia="fr-FR"/>
            </w:rPr>
            <m:t>haut.</m:t>
          </m:r>
          <m:r>
            <w:rPr>
              <w:rFonts w:ascii="Cambria Math" w:eastAsia="Times New Roman" w:hAnsi="Cambria Math" w:cs="Calibri"/>
              <w:strike/>
              <w:color w:val="000000"/>
              <w:lang w:eastAsia="fr-FR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strike/>
                  <w:color w:val="00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strike/>
                  <w:color w:val="000000"/>
                  <w:lang w:eastAsia="fr-FR"/>
                </w:rPr>
                <m:t>fdc_bas</m:t>
              </m:r>
            </m:e>
          </m:acc>
          <m:r>
            <w:rPr>
              <w:rFonts w:ascii="Cambria Math" w:eastAsia="Times New Roman" w:hAnsi="Cambria Math" w:cs="Calibri"/>
              <w:strike/>
              <w:color w:val="000000"/>
              <w:lang w:eastAsia="fr-FR"/>
            </w:rPr>
            <m:t>.</m:t>
          </m:r>
          <m:r>
            <w:rPr>
              <w:rFonts w:ascii="Cambria Math" w:hAnsi="Cambria Math"/>
              <w:strike/>
              <w:lang w:eastAsia="fr-FR"/>
            </w:rPr>
            <m:t xml:space="preserve"> IR</m:t>
          </m:r>
        </m:oMath>
      </m:oMathPara>
    </w:p>
    <w:p w:rsidR="009479B6" w:rsidRDefault="009479B6" w:rsidP="008554EF">
      <w:pPr>
        <w:pStyle w:val="Titre1"/>
        <w:jc w:val="center"/>
        <w:rPr>
          <w:rFonts w:eastAsiaTheme="minorEastAsia"/>
        </w:rPr>
      </w:pPr>
      <w:r>
        <w:rPr>
          <w:rFonts w:eastAsiaTheme="minorEastAsia"/>
        </w:rPr>
        <w:t>Transcription condition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9479B6" w:rsidTr="008554EF">
        <w:trPr>
          <w:jc w:val="center"/>
        </w:trPr>
        <w:tc>
          <w:tcPr>
            <w:tcW w:w="4531" w:type="dxa"/>
          </w:tcPr>
          <w:p w:rsidR="00574AEC" w:rsidRDefault="008554EF" w:rsidP="008554EF">
            <w:pPr>
              <w:jc w:val="center"/>
            </w:pPr>
            <w:r>
              <w:t>Algorithme</w:t>
            </w:r>
          </w:p>
        </w:tc>
        <w:tc>
          <w:tcPr>
            <w:tcW w:w="4531" w:type="dxa"/>
          </w:tcPr>
          <w:p w:rsidR="003B48B6" w:rsidRDefault="008554EF" w:rsidP="008554E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Logique</w:t>
            </w:r>
          </w:p>
        </w:tc>
      </w:tr>
      <w:tr w:rsidR="008554EF" w:rsidTr="008554EF">
        <w:trPr>
          <w:jc w:val="center"/>
        </w:trPr>
        <w:tc>
          <w:tcPr>
            <w:tcW w:w="4531" w:type="dxa"/>
          </w:tcPr>
          <w:p w:rsidR="008554EF" w:rsidRDefault="008554EF" w:rsidP="008554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 Ouverture alors</w:t>
            </w:r>
          </w:p>
          <w:p w:rsidR="008554EF" w:rsidRDefault="008554EF" w:rsidP="008554EF">
            <w:pPr>
              <w:ind w:left="708"/>
              <w:rPr>
                <w:rFonts w:eastAsiaTheme="minorEastAsia"/>
              </w:rPr>
            </w:pPr>
            <w:r>
              <w:rPr>
                <w:rFonts w:eastAsiaTheme="minorEastAsia"/>
              </w:rPr>
              <w:t>Action d’ouverture</w:t>
            </w:r>
          </w:p>
          <w:p w:rsidR="008554EF" w:rsidRDefault="008554EF" w:rsidP="008554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 Sinon Fermeture avec présence obstacle</w:t>
            </w:r>
          </w:p>
          <w:p w:rsidR="008554EF" w:rsidRDefault="008554EF" w:rsidP="008554EF">
            <w:pPr>
              <w:ind w:left="708"/>
              <w:rPr>
                <w:rFonts w:eastAsiaTheme="minorEastAsia"/>
              </w:rPr>
            </w:pPr>
            <w:r>
              <w:rPr>
                <w:rFonts w:eastAsiaTheme="minorEastAsia"/>
              </w:rPr>
              <w:t>Si capteur pas de fin de course bas</w:t>
            </w:r>
          </w:p>
          <w:p w:rsidR="008554EF" w:rsidRDefault="008554EF" w:rsidP="008554EF">
            <w:pPr>
              <w:ind w:left="1416"/>
              <w:rPr>
                <w:rFonts w:eastAsiaTheme="minorEastAsia"/>
              </w:rPr>
            </w:pPr>
            <w:r>
              <w:rPr>
                <w:rFonts w:eastAsiaTheme="minorEastAsia"/>
              </w:rPr>
              <w:t>Action d’ouverture</w:t>
            </w:r>
          </w:p>
          <w:p w:rsidR="008554EF" w:rsidRDefault="008554EF" w:rsidP="008554EF">
            <w:pPr>
              <w:ind w:left="708"/>
              <w:rPr>
                <w:rFonts w:eastAsiaTheme="minorEastAsia"/>
              </w:rPr>
            </w:pPr>
            <w:r>
              <w:rPr>
                <w:rFonts w:eastAsiaTheme="minorEastAsia"/>
              </w:rPr>
              <w:t>Sinon</w:t>
            </w:r>
          </w:p>
          <w:p w:rsidR="008554EF" w:rsidRDefault="008554EF" w:rsidP="008554EF">
            <w:pPr>
              <w:ind w:left="1416"/>
              <w:rPr>
                <w:rFonts w:eastAsiaTheme="minorEastAsia"/>
              </w:rPr>
            </w:pPr>
            <w:r>
              <w:rPr>
                <w:rFonts w:eastAsiaTheme="minorEastAsia"/>
              </w:rPr>
              <w:t>Action d’arrêt</w:t>
            </w:r>
          </w:p>
          <w:p w:rsidR="008554EF" w:rsidRDefault="008554EF" w:rsidP="008554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 Sinon Fermeture</w:t>
            </w:r>
          </w:p>
          <w:p w:rsidR="008554EF" w:rsidRDefault="008554EF" w:rsidP="008554EF">
            <w:pPr>
              <w:ind w:left="708"/>
              <w:rPr>
                <w:rFonts w:eastAsiaTheme="minorEastAsia"/>
              </w:rPr>
            </w:pPr>
            <w:r>
              <w:rPr>
                <w:rFonts w:eastAsiaTheme="minorEastAsia"/>
              </w:rPr>
              <w:t>Action de fermeture</w:t>
            </w:r>
          </w:p>
          <w:p w:rsidR="008554EF" w:rsidRDefault="008554EF" w:rsidP="008554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 Sinon Arrêt</w:t>
            </w:r>
          </w:p>
          <w:p w:rsidR="008554EF" w:rsidRDefault="008554EF" w:rsidP="008554EF">
            <w:pPr>
              <w:ind w:left="708"/>
              <w:rPr>
                <w:rFonts w:eastAsiaTheme="minorEastAsia"/>
              </w:rPr>
            </w:pPr>
            <w:r>
              <w:rPr>
                <w:rFonts w:eastAsiaTheme="minorEastAsia"/>
              </w:rPr>
              <w:t>Action d’arrêt</w:t>
            </w:r>
          </w:p>
          <w:p w:rsidR="008554EF" w:rsidRDefault="008554EF" w:rsidP="008554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Sinon</w:t>
            </w:r>
          </w:p>
          <w:p w:rsidR="008554EF" w:rsidRDefault="008554EF" w:rsidP="008554EF">
            <w:pPr>
              <w:ind w:left="708"/>
              <w:rPr>
                <w:rFonts w:eastAsiaTheme="minorEastAsia"/>
              </w:rPr>
            </w:pPr>
            <w:r>
              <w:rPr>
                <w:rFonts w:eastAsiaTheme="minorEastAsia"/>
              </w:rPr>
              <w:t>Erreur critique</w:t>
            </w:r>
          </w:p>
        </w:tc>
        <w:tc>
          <w:tcPr>
            <w:tcW w:w="4531" w:type="dxa"/>
          </w:tcPr>
          <w:p w:rsidR="008554EF" w:rsidRDefault="008554EF" w:rsidP="008554EF">
            <w:pPr>
              <w:rPr>
                <w:rFonts w:eastAsiaTheme="minorEastAsia"/>
                <w:color w:val="000000"/>
                <w:lang w:eastAsia="fr-FR"/>
              </w:rPr>
            </w:pPr>
            <w:r>
              <w:rPr>
                <w:rFonts w:eastAsiaTheme="minorEastAsia"/>
              </w:rPr>
              <w:t>Si (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 xml:space="preserve">BP_ouverture.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fr-FR"/>
                    </w:rPr>
                    <m:t>fdc_haut</m:t>
                  </m:r>
                </m:e>
              </m:acc>
            </m:oMath>
            <w:r>
              <w:rPr>
                <w:rFonts w:eastAsiaTheme="minorEastAsia"/>
                <w:color w:val="000000"/>
                <w:lang w:eastAsia="fr-FR"/>
              </w:rPr>
              <w:t>)</w:t>
            </w:r>
          </w:p>
          <w:p w:rsidR="008554EF" w:rsidRDefault="008554EF" w:rsidP="008554EF">
            <w:pPr>
              <w:rPr>
                <w:rFonts w:eastAsiaTheme="minorEastAsia"/>
                <w:color w:val="000000"/>
                <w:lang w:eastAsia="fr-FR"/>
              </w:rPr>
            </w:pPr>
          </w:p>
          <w:p w:rsidR="008554EF" w:rsidRDefault="008554EF" w:rsidP="008554EF">
            <w:pPr>
              <w:rPr>
                <w:rFonts w:eastAsiaTheme="minorEastAsia"/>
                <w:color w:val="000000"/>
                <w:lang w:eastAsia="fr-FR"/>
              </w:rPr>
            </w:pPr>
            <w:r>
              <w:rPr>
                <w:rFonts w:eastAsiaTheme="minorEastAsia"/>
              </w:rPr>
              <w:t>Si Sinon (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fr-FR"/>
                    </w:rPr>
                    <m:t>fdc_haut</m:t>
                  </m:r>
                </m:e>
              </m:acc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.IR</m:t>
              </m:r>
            </m:oMath>
            <w:r>
              <w:rPr>
                <w:rFonts w:eastAsiaTheme="minorEastAsia"/>
                <w:color w:val="000000"/>
                <w:lang w:eastAsia="fr-FR"/>
              </w:rPr>
              <w:t>)</w:t>
            </w:r>
          </w:p>
          <w:p w:rsidR="008554EF" w:rsidRDefault="008554EF" w:rsidP="008554EF">
            <w:pPr>
              <w:ind w:left="708"/>
              <w:rPr>
                <w:rFonts w:eastAsiaTheme="minorEastAsia"/>
                <w:color w:val="000000"/>
                <w:lang w:eastAsia="fr-FR"/>
              </w:rPr>
            </w:pPr>
            <w:r>
              <w:rPr>
                <w:rFonts w:eastAsiaTheme="minorEastAsia"/>
                <w:color w:val="000000"/>
                <w:lang w:eastAsia="fr-FR"/>
              </w:rPr>
              <w:t xml:space="preserve">Si(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fr-FR"/>
                    </w:rPr>
                    <m:t>fdc_bas</m:t>
                  </m:r>
                </m:e>
              </m:acc>
            </m:oMath>
            <w:r>
              <w:rPr>
                <w:rFonts w:eastAsiaTheme="minorEastAsia"/>
                <w:color w:val="000000"/>
                <w:lang w:eastAsia="fr-FR"/>
              </w:rPr>
              <w:t>)</w:t>
            </w:r>
          </w:p>
          <w:p w:rsidR="008554EF" w:rsidRDefault="008554EF" w:rsidP="008554EF">
            <w:pPr>
              <w:ind w:left="708"/>
              <w:rPr>
                <w:rFonts w:eastAsiaTheme="minorEastAsia"/>
                <w:color w:val="000000"/>
                <w:lang w:eastAsia="fr-FR"/>
              </w:rPr>
            </w:pPr>
          </w:p>
          <w:p w:rsidR="008554EF" w:rsidRDefault="008554EF" w:rsidP="008554EF">
            <w:pPr>
              <w:ind w:left="708"/>
              <w:rPr>
                <w:rFonts w:eastAsiaTheme="minorEastAsia"/>
                <w:color w:val="000000"/>
                <w:lang w:eastAsia="fr-FR"/>
              </w:rPr>
            </w:pPr>
            <w:r>
              <w:rPr>
                <w:rFonts w:eastAsiaTheme="minorEastAsia"/>
                <w:color w:val="000000"/>
                <w:lang w:eastAsia="fr-FR"/>
              </w:rPr>
              <w:t>Sinon</w:t>
            </w:r>
          </w:p>
          <w:p w:rsidR="008554EF" w:rsidRDefault="008554EF" w:rsidP="008554EF">
            <w:pPr>
              <w:ind w:left="708"/>
              <w:rPr>
                <w:rFonts w:eastAsiaTheme="minorEastAsia"/>
                <w:color w:val="000000"/>
                <w:lang w:eastAsia="fr-FR"/>
              </w:rPr>
            </w:pPr>
          </w:p>
          <w:p w:rsidR="008554EF" w:rsidRDefault="008554EF" w:rsidP="008554EF">
            <w:pPr>
              <w:rPr>
                <w:rFonts w:eastAsiaTheme="minorEastAsia"/>
                <w:color w:val="000000"/>
                <w:lang w:eastAsia="fr-FR"/>
              </w:rPr>
            </w:pPr>
            <w:r>
              <w:rPr>
                <w:rFonts w:eastAsiaTheme="minorEastAsia"/>
                <w:color w:val="000000"/>
                <w:lang w:eastAsia="fr-FR"/>
              </w:rPr>
              <w:t>Si Sinon (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fr-FR"/>
                </w:rPr>
                <m:t>BP_fermeture.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fr-FR"/>
                    </w:rPr>
                    <m:t>fdc_bas</m:t>
                  </m:r>
                </m:e>
              </m:acc>
            </m:oMath>
            <w:r>
              <w:rPr>
                <w:rFonts w:eastAsiaTheme="minorEastAsia"/>
                <w:color w:val="000000"/>
                <w:lang w:eastAsia="fr-FR"/>
              </w:rPr>
              <w:t>)</w:t>
            </w:r>
          </w:p>
          <w:p w:rsidR="008554EF" w:rsidRDefault="008554EF" w:rsidP="008554EF">
            <w:pPr>
              <w:rPr>
                <w:rFonts w:eastAsiaTheme="minorEastAsia"/>
              </w:rPr>
            </w:pPr>
          </w:p>
          <w:p w:rsidR="008554EF" w:rsidRDefault="008554EF" w:rsidP="008554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 Sinon (</w:t>
            </w:r>
            <m:oMath>
              <m:r>
                <w:rPr>
                  <w:rFonts w:ascii="Cambria Math" w:hAnsi="Cambria Math"/>
                </w:rPr>
                <m:t>fdc_haut+fct_bas</m:t>
              </m:r>
            </m:oMath>
            <w:r>
              <w:rPr>
                <w:rFonts w:eastAsiaTheme="minorEastAsia"/>
              </w:rPr>
              <w:t>)</w:t>
            </w:r>
          </w:p>
          <w:p w:rsidR="008554EF" w:rsidRDefault="008554EF" w:rsidP="008554EF">
            <w:pPr>
              <w:rPr>
                <w:rFonts w:eastAsiaTheme="minorEastAsia"/>
              </w:rPr>
            </w:pPr>
          </w:p>
          <w:p w:rsidR="008554EF" w:rsidRDefault="008554EF" w:rsidP="008554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Sinon</w:t>
            </w:r>
          </w:p>
        </w:tc>
      </w:tr>
    </w:tbl>
    <w:p w:rsidR="00AB2417" w:rsidRDefault="00AB2417" w:rsidP="008554EF">
      <w:pPr>
        <w:pStyle w:val="Titre1"/>
        <w:jc w:val="center"/>
        <w:rPr>
          <w:rFonts w:eastAsiaTheme="minorEastAsia"/>
        </w:rPr>
      </w:pPr>
      <w:r w:rsidRPr="003E0934">
        <w:rPr>
          <w:rFonts w:eastAsiaTheme="minorEastAsia"/>
        </w:rPr>
        <w:t xml:space="preserve">Equation </w:t>
      </w:r>
      <w:r w:rsidR="003E0934" w:rsidRPr="003E0934">
        <w:rPr>
          <w:rFonts w:eastAsiaTheme="minorEastAsia"/>
        </w:rPr>
        <w:t>Prog</w:t>
      </w:r>
    </w:p>
    <w:tbl>
      <w:tblPr>
        <w:tblStyle w:val="Grilledutableau"/>
        <w:tblW w:w="11482" w:type="dxa"/>
        <w:jc w:val="center"/>
        <w:tblLook w:val="04A0" w:firstRow="1" w:lastRow="0" w:firstColumn="1" w:lastColumn="0" w:noHBand="0" w:noVBand="1"/>
      </w:tblPr>
      <w:tblGrid>
        <w:gridCol w:w="5812"/>
        <w:gridCol w:w="5670"/>
      </w:tblGrid>
      <w:tr w:rsidR="003E0934" w:rsidRPr="003E0934" w:rsidTr="008554EF">
        <w:trPr>
          <w:jc w:val="center"/>
        </w:trPr>
        <w:tc>
          <w:tcPr>
            <w:tcW w:w="5812" w:type="dxa"/>
          </w:tcPr>
          <w:p w:rsidR="003E0934" w:rsidRPr="003E0934" w:rsidRDefault="008554EF" w:rsidP="003E0934">
            <w:pPr>
              <w:rPr>
                <w:rFonts w:ascii="Cambria Math" w:hAnsi="Cambria Math"/>
                <w:sz w:val="18"/>
                <w:szCs w:val="16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6"/>
                  </w:rPr>
                  <m:t>Logique</m:t>
                </m:r>
              </m:oMath>
            </m:oMathPara>
          </w:p>
        </w:tc>
        <w:tc>
          <w:tcPr>
            <w:tcW w:w="5670" w:type="dxa"/>
          </w:tcPr>
          <w:p w:rsidR="003E0934" w:rsidRPr="003E0934" w:rsidRDefault="008554EF" w:rsidP="003E0934">
            <w:pPr>
              <w:rPr>
                <w:rFonts w:eastAsiaTheme="minorEastAsia"/>
                <w:sz w:val="20"/>
                <w:szCs w:val="16"/>
              </w:rPr>
            </w:pPr>
            <w:r>
              <w:rPr>
                <w:rFonts w:eastAsiaTheme="minorEastAsia"/>
                <w:sz w:val="20"/>
                <w:szCs w:val="16"/>
              </w:rPr>
              <w:t>Langage Arduino</w:t>
            </w:r>
          </w:p>
        </w:tc>
      </w:tr>
      <w:tr w:rsidR="008554EF" w:rsidRPr="003E0934" w:rsidTr="008554EF">
        <w:trPr>
          <w:jc w:val="center"/>
        </w:trPr>
        <w:tc>
          <w:tcPr>
            <w:tcW w:w="5812" w:type="dxa"/>
          </w:tcPr>
          <w:p w:rsidR="008554EF" w:rsidRPr="003E0934" w:rsidRDefault="008554EF" w:rsidP="008554EF">
            <w:pPr>
              <w:rPr>
                <w:rFonts w:ascii="Cambria Math" w:hAnsi="Cambria Math"/>
                <w:sz w:val="18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Ouverture=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BP_ouverture+Cmd_BLE_ouverture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6"/>
                  </w:rPr>
                  <m:t xml:space="preserve">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(fdc_haut)</m:t>
                    </m:r>
                  </m:e>
                </m:acc>
              </m:oMath>
            </m:oMathPara>
          </w:p>
        </w:tc>
        <w:tc>
          <w:tcPr>
            <w:tcW w:w="5670" w:type="dxa"/>
          </w:tcPr>
          <w:p w:rsidR="008554EF" w:rsidRPr="003E0934" w:rsidRDefault="008554EF" w:rsidP="008554EF">
            <w:pPr>
              <w:rPr>
                <w:rFonts w:eastAsiaTheme="minorEastAsia"/>
                <w:sz w:val="20"/>
                <w:szCs w:val="16"/>
              </w:rPr>
            </w:pPr>
            <w:r w:rsidRPr="003E0934">
              <w:rPr>
                <w:rFonts w:eastAsiaTheme="minorEastAsia"/>
                <w:sz w:val="20"/>
                <w:szCs w:val="16"/>
              </w:rPr>
              <w:t>Ouverture=(BP_ouverture||Cm</w:t>
            </w:r>
            <w:r>
              <w:rPr>
                <w:rFonts w:eastAsiaTheme="minorEastAsia"/>
                <w:sz w:val="20"/>
                <w:szCs w:val="16"/>
              </w:rPr>
              <w:t>d_BLE_ouverture) &amp;&amp; !(fdc_haut)</w:t>
            </w:r>
          </w:p>
        </w:tc>
      </w:tr>
      <w:tr w:rsidR="008554EF" w:rsidRPr="003E0934" w:rsidTr="008554EF">
        <w:trPr>
          <w:jc w:val="center"/>
        </w:trPr>
        <w:tc>
          <w:tcPr>
            <w:tcW w:w="5812" w:type="dxa"/>
          </w:tcPr>
          <w:p w:rsidR="008554EF" w:rsidRPr="003E0934" w:rsidRDefault="008554EF" w:rsidP="008554EF">
            <w:pPr>
              <w:rPr>
                <w:rFonts w:ascii="Cambria Math" w:hAnsi="Cambria Math"/>
                <w:sz w:val="18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Fermeture=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BP_fermeture+Cmd_BLE_fermeture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6"/>
                  </w:rPr>
                  <m:t xml:space="preserve">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(fdc_bas)</m:t>
                    </m:r>
                  </m:e>
                </m:acc>
              </m:oMath>
            </m:oMathPara>
          </w:p>
        </w:tc>
        <w:tc>
          <w:tcPr>
            <w:tcW w:w="5670" w:type="dxa"/>
          </w:tcPr>
          <w:p w:rsidR="008554EF" w:rsidRPr="003E0934" w:rsidRDefault="008554EF" w:rsidP="008554EF">
            <w:pPr>
              <w:rPr>
                <w:rFonts w:eastAsiaTheme="minorEastAsia"/>
                <w:sz w:val="20"/>
                <w:szCs w:val="16"/>
              </w:rPr>
            </w:pPr>
            <w:r>
              <w:rPr>
                <w:rFonts w:eastAsiaTheme="minorEastAsia"/>
                <w:sz w:val="20"/>
                <w:szCs w:val="16"/>
              </w:rPr>
              <w:t>F</w:t>
            </w:r>
            <w:r w:rsidRPr="003E0934">
              <w:rPr>
                <w:rFonts w:eastAsiaTheme="minorEastAsia"/>
                <w:sz w:val="20"/>
                <w:szCs w:val="16"/>
              </w:rPr>
              <w:t>ermeture=(BP_fermeture || C</w:t>
            </w:r>
            <w:r>
              <w:rPr>
                <w:rFonts w:eastAsiaTheme="minorEastAsia"/>
                <w:sz w:val="20"/>
                <w:szCs w:val="16"/>
              </w:rPr>
              <w:t>md_BLE_fermeture) &amp;&amp; !(fdc_bas)</w:t>
            </w:r>
          </w:p>
        </w:tc>
      </w:tr>
      <w:tr w:rsidR="008554EF" w:rsidRPr="003E0934" w:rsidTr="008554EF">
        <w:trPr>
          <w:trHeight w:val="45"/>
          <w:jc w:val="center"/>
        </w:trPr>
        <w:tc>
          <w:tcPr>
            <w:tcW w:w="5812" w:type="dxa"/>
          </w:tcPr>
          <w:p w:rsidR="008554EF" w:rsidRPr="003E0934" w:rsidRDefault="008554EF" w:rsidP="008554EF">
            <w:pPr>
              <w:rPr>
                <w:rFonts w:ascii="Cambria Math" w:hAnsi="Cambria Math"/>
                <w:sz w:val="18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Presence_Obstacle_ouverture=IR.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fdc_haut</m:t>
                        </m:r>
                      </m:e>
                    </m:d>
                  </m:e>
                </m:acc>
                <m:r>
                  <w:rPr>
                    <w:rFonts w:ascii="Cambria Math" w:hAnsi="Cambria Math"/>
                    <w:sz w:val="18"/>
                    <w:szCs w:val="16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(fdc_bas)</m:t>
                    </m:r>
                  </m:e>
                </m:acc>
              </m:oMath>
            </m:oMathPara>
          </w:p>
        </w:tc>
        <w:tc>
          <w:tcPr>
            <w:tcW w:w="5670" w:type="dxa"/>
          </w:tcPr>
          <w:p w:rsidR="008554EF" w:rsidRPr="003E0934" w:rsidRDefault="008554EF" w:rsidP="008554EF">
            <w:pPr>
              <w:rPr>
                <w:rFonts w:eastAsiaTheme="minorEastAsia"/>
                <w:sz w:val="20"/>
                <w:szCs w:val="16"/>
              </w:rPr>
            </w:pPr>
            <w:r w:rsidRPr="003E0934">
              <w:rPr>
                <w:rFonts w:eastAsiaTheme="minorEastAsia"/>
                <w:sz w:val="20"/>
                <w:szCs w:val="16"/>
              </w:rPr>
              <w:t>Presence_Obstacle_ouverture</w:t>
            </w:r>
            <w:r>
              <w:rPr>
                <w:rFonts w:eastAsiaTheme="minorEastAsia"/>
                <w:sz w:val="20"/>
                <w:szCs w:val="16"/>
              </w:rPr>
              <w:t>=IR&amp;&amp;!(fdc_haut)&amp;&amp;!(fdc_bas)</w:t>
            </w:r>
          </w:p>
        </w:tc>
      </w:tr>
      <w:tr w:rsidR="008554EF" w:rsidRPr="003E0934" w:rsidTr="008554EF">
        <w:trPr>
          <w:jc w:val="center"/>
        </w:trPr>
        <w:tc>
          <w:tcPr>
            <w:tcW w:w="5812" w:type="dxa"/>
          </w:tcPr>
          <w:p w:rsidR="008554EF" w:rsidRPr="003E0934" w:rsidRDefault="008554EF" w:rsidP="008554EF">
            <w:pPr>
              <w:rPr>
                <w:rFonts w:ascii="Cambria Math" w:hAnsi="Cambria Math"/>
                <w:sz w:val="18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Presence_Obstacle_arret=IR.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fdc_haut</m:t>
                        </m:r>
                      </m:e>
                    </m:d>
                  </m:e>
                </m:acc>
                <m:r>
                  <w:rPr>
                    <w:rFonts w:ascii="Cambria Math" w:hAnsi="Cambria Math"/>
                    <w:sz w:val="18"/>
                    <w:szCs w:val="16"/>
                  </w:rPr>
                  <m:t>.fdc_bas</m:t>
                </m:r>
              </m:oMath>
            </m:oMathPara>
          </w:p>
        </w:tc>
        <w:tc>
          <w:tcPr>
            <w:tcW w:w="5670" w:type="dxa"/>
          </w:tcPr>
          <w:p w:rsidR="008554EF" w:rsidRPr="003E0934" w:rsidRDefault="008554EF" w:rsidP="008554EF">
            <w:pPr>
              <w:rPr>
                <w:rFonts w:eastAsiaTheme="minorEastAsia"/>
                <w:sz w:val="20"/>
                <w:szCs w:val="16"/>
              </w:rPr>
            </w:pPr>
            <w:r w:rsidRPr="003E0934">
              <w:rPr>
                <w:rFonts w:eastAsiaTheme="minorEastAsia"/>
                <w:sz w:val="20"/>
                <w:szCs w:val="16"/>
              </w:rPr>
              <w:t>Presence_Obstacle_arret</w:t>
            </w:r>
            <w:r>
              <w:rPr>
                <w:rFonts w:eastAsiaTheme="minorEastAsia"/>
                <w:sz w:val="20"/>
                <w:szCs w:val="16"/>
              </w:rPr>
              <w:t>=IR&amp;&amp;!(fdc_haut)&amp;&amp;fdc_bas</w:t>
            </w:r>
          </w:p>
        </w:tc>
      </w:tr>
      <w:tr w:rsidR="008554EF" w:rsidRPr="003E0934" w:rsidTr="008554EF">
        <w:trPr>
          <w:jc w:val="center"/>
        </w:trPr>
        <w:tc>
          <w:tcPr>
            <w:tcW w:w="5812" w:type="dxa"/>
          </w:tcPr>
          <w:p w:rsidR="008554EF" w:rsidRPr="003E0934" w:rsidRDefault="008554EF" w:rsidP="008554EF">
            <w:pPr>
              <w:rPr>
                <w:rFonts w:ascii="Calibri" w:eastAsia="Calibri" w:hAnsi="Calibri" w:cs="Times New Roman"/>
                <w:sz w:val="18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Arreter =cmd_BLE_arret +fdc_haut+fct_bas</m:t>
                </m:r>
              </m:oMath>
            </m:oMathPara>
          </w:p>
        </w:tc>
        <w:tc>
          <w:tcPr>
            <w:tcW w:w="5670" w:type="dxa"/>
          </w:tcPr>
          <w:p w:rsidR="008554EF" w:rsidRPr="003E0934" w:rsidRDefault="008554EF" w:rsidP="008554EF">
            <w:pPr>
              <w:rPr>
                <w:rFonts w:ascii="Cambria Math" w:hAnsi="Cambria Math"/>
                <w:sz w:val="20"/>
                <w:szCs w:val="16"/>
                <w:oMath/>
              </w:rPr>
            </w:pPr>
            <w:r w:rsidRPr="003E0934">
              <w:rPr>
                <w:rFonts w:eastAsiaTheme="minorEastAsia"/>
                <w:sz w:val="20"/>
                <w:szCs w:val="16"/>
              </w:rPr>
              <w:t>Arreter =cmd_BLE_arret ||fdc_haut||fct_bas</w:t>
            </w:r>
          </w:p>
        </w:tc>
      </w:tr>
    </w:tbl>
    <w:p w:rsidR="00AB2417" w:rsidRDefault="00AB2417" w:rsidP="00AB2417">
      <w:pPr>
        <w:rPr>
          <w:rFonts w:eastAsiaTheme="minorEastAsia"/>
        </w:rPr>
      </w:pPr>
      <w:bookmarkStart w:id="0" w:name="_GoBack"/>
      <w:bookmarkEnd w:id="0"/>
    </w:p>
    <w:sectPr w:rsidR="00AB2417" w:rsidSect="008554EF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17"/>
    <w:rsid w:val="00094A54"/>
    <w:rsid w:val="000E3692"/>
    <w:rsid w:val="00391AA4"/>
    <w:rsid w:val="003B48B6"/>
    <w:rsid w:val="003E0934"/>
    <w:rsid w:val="004636AE"/>
    <w:rsid w:val="00574AEC"/>
    <w:rsid w:val="006F76EF"/>
    <w:rsid w:val="008554EF"/>
    <w:rsid w:val="009479B6"/>
    <w:rsid w:val="00AB2417"/>
    <w:rsid w:val="00AB3334"/>
    <w:rsid w:val="00BB4BF6"/>
    <w:rsid w:val="00CB2E45"/>
    <w:rsid w:val="00D36C96"/>
    <w:rsid w:val="00DD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6CD8"/>
  <w15:chartTrackingRefBased/>
  <w15:docId w15:val="{A4AD1D28-329A-4840-93D9-711F2EE3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4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0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4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B4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E09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 BURNET</dc:creator>
  <cp:keywords/>
  <dc:description/>
  <cp:lastModifiedBy>GREGOIRE BURNET</cp:lastModifiedBy>
  <cp:revision>7</cp:revision>
  <dcterms:created xsi:type="dcterms:W3CDTF">2022-12-06T08:44:00Z</dcterms:created>
  <dcterms:modified xsi:type="dcterms:W3CDTF">2022-12-12T15:01:00Z</dcterms:modified>
</cp:coreProperties>
</file>