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FA65AA" w14:textId="567D3E39" w:rsidR="00871C26" w:rsidRDefault="00871C26" w:rsidP="00871C26">
      <w:pPr>
        <w:jc w:val="center"/>
        <w:rPr>
          <w:b/>
          <w:bCs/>
        </w:rPr>
      </w:pPr>
      <w:r w:rsidRPr="00871C26">
        <w:rPr>
          <w:b/>
          <w:bCs/>
        </w:rPr>
        <w:drawing>
          <wp:inline distT="0" distB="0" distL="0" distR="0" wp14:anchorId="1DC90659" wp14:editId="5FD29732">
            <wp:extent cx="1790700" cy="1441391"/>
            <wp:effectExtent l="0" t="0" r="0" b="6985"/>
            <wp:docPr id="1026" name="Picture 2" descr="Voir les détails de l’image associée. Qu’est-ce que la cgt-Force Ouvrière ? – FO Maine-et-Loire">
              <a:extLst xmlns:a="http://schemas.openxmlformats.org/drawingml/2006/main">
                <a:ext uri="{FF2B5EF4-FFF2-40B4-BE49-F238E27FC236}">
                  <a16:creationId xmlns:a16="http://schemas.microsoft.com/office/drawing/2014/main" id="{87175F63-9C45-3329-FAF9-B2942BCED12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Voir les détails de l’image associée. Qu’est-ce que la cgt-Force Ouvrière ? – FO Maine-et-Loire">
                      <a:extLst>
                        <a:ext uri="{FF2B5EF4-FFF2-40B4-BE49-F238E27FC236}">
                          <a16:creationId xmlns:a16="http://schemas.microsoft.com/office/drawing/2014/main" id="{87175F63-9C45-3329-FAF9-B2942BCED12D}"/>
                        </a:ext>
                      </a:extLst>
                    </pic:cNvP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20953" cy="1465743"/>
                    </a:xfrm>
                    <a:prstGeom prst="rect">
                      <a:avLst/>
                    </a:prstGeom>
                    <a:noFill/>
                  </pic:spPr>
                </pic:pic>
              </a:graphicData>
            </a:graphic>
          </wp:inline>
        </w:drawing>
      </w:r>
    </w:p>
    <w:p w14:paraId="1E92F80F" w14:textId="77777777" w:rsidR="00871C26" w:rsidRDefault="00871C26" w:rsidP="00871C26">
      <w:pPr>
        <w:rPr>
          <w:b/>
          <w:bCs/>
        </w:rPr>
      </w:pPr>
    </w:p>
    <w:p w14:paraId="34896ADE" w14:textId="77777777" w:rsidR="00871C26" w:rsidRDefault="00871C26" w:rsidP="00871C26">
      <w:pPr>
        <w:rPr>
          <w:b/>
          <w:bCs/>
        </w:rPr>
      </w:pPr>
    </w:p>
    <w:p w14:paraId="0A4757D7" w14:textId="07431BAD" w:rsidR="00871C26" w:rsidRPr="00871C26" w:rsidRDefault="00871C26" w:rsidP="00871C26">
      <w:pPr>
        <w:rPr>
          <w:b/>
          <w:bCs/>
          <w:color w:val="FF0000"/>
        </w:rPr>
      </w:pPr>
      <w:r w:rsidRPr="00871C26">
        <w:rPr>
          <w:b/>
          <w:bCs/>
          <w:color w:val="FF0000"/>
        </w:rPr>
        <w:t>1. Définition et rôle du CSE</w:t>
      </w:r>
    </w:p>
    <w:p w14:paraId="6E017771" w14:textId="77777777" w:rsidR="00871C26" w:rsidRPr="00871C26" w:rsidRDefault="00871C26" w:rsidP="00871C26">
      <w:pPr>
        <w:jc w:val="both"/>
      </w:pPr>
      <w:r w:rsidRPr="00871C26">
        <w:t xml:space="preserve">Le </w:t>
      </w:r>
      <w:r w:rsidRPr="00871C26">
        <w:rPr>
          <w:b/>
          <w:bCs/>
        </w:rPr>
        <w:t>Comité Social et Économique (CSE)</w:t>
      </w:r>
      <w:r w:rsidRPr="00871C26">
        <w:t xml:space="preserve"> est une instance représentative du personnel créée par l'ordonnance n°2017-1386 du 22 septembre 2017, dans le but de regrouper et simplifier plusieurs instances de représentation du personnel existantes (anciennement le comité d'entreprise (CE), le comité d'hygiène, de sécurité et des conditions de travail (CHSCT) et la délégation du personnel du comité d'entreprise).</w:t>
      </w:r>
    </w:p>
    <w:p w14:paraId="49502DED" w14:textId="77777777" w:rsidR="00871C26" w:rsidRDefault="00871C26" w:rsidP="00871C26">
      <w:pPr>
        <w:jc w:val="both"/>
      </w:pPr>
      <w:r w:rsidRPr="00871C26">
        <w:t xml:space="preserve">Il a pour rôle de </w:t>
      </w:r>
      <w:r w:rsidRPr="00871C26">
        <w:rPr>
          <w:b/>
          <w:bCs/>
        </w:rPr>
        <w:t>représenter les salariés</w:t>
      </w:r>
      <w:r w:rsidRPr="00871C26">
        <w:t xml:space="preserve"> auprès de l'employeur sur les questions relatives à la </w:t>
      </w:r>
      <w:r w:rsidRPr="00871C26">
        <w:rPr>
          <w:b/>
          <w:bCs/>
        </w:rPr>
        <w:t>vie de l'entreprise</w:t>
      </w:r>
      <w:r w:rsidRPr="00871C26">
        <w:t xml:space="preserve">, la </w:t>
      </w:r>
      <w:r w:rsidRPr="00871C26">
        <w:rPr>
          <w:b/>
          <w:bCs/>
        </w:rPr>
        <w:t>santé et la sécurité</w:t>
      </w:r>
      <w:r w:rsidRPr="00871C26">
        <w:t xml:space="preserve"> au travail, ainsi que sur les </w:t>
      </w:r>
      <w:r w:rsidRPr="00871C26">
        <w:rPr>
          <w:b/>
          <w:bCs/>
        </w:rPr>
        <w:t>questions économiques et financières</w:t>
      </w:r>
      <w:r w:rsidRPr="00871C26">
        <w:t xml:space="preserve"> de l'entreprise.</w:t>
      </w:r>
    </w:p>
    <w:p w14:paraId="6850A77A" w14:textId="77777777" w:rsidR="00871C26" w:rsidRPr="00871C26" w:rsidRDefault="00871C26" w:rsidP="00871C26">
      <w:pPr>
        <w:jc w:val="both"/>
      </w:pPr>
    </w:p>
    <w:p w14:paraId="23FEAAF3" w14:textId="77777777" w:rsidR="00871C26" w:rsidRPr="00871C26" w:rsidRDefault="00871C26" w:rsidP="00871C26">
      <w:pPr>
        <w:rPr>
          <w:b/>
          <w:bCs/>
          <w:color w:val="FF0000"/>
        </w:rPr>
      </w:pPr>
      <w:r w:rsidRPr="00871C26">
        <w:rPr>
          <w:b/>
          <w:bCs/>
          <w:color w:val="FF0000"/>
        </w:rPr>
        <w:t>2. Composition du CSE</w:t>
      </w:r>
    </w:p>
    <w:p w14:paraId="7BF0FB8C" w14:textId="77777777" w:rsidR="00871C26" w:rsidRPr="00871C26" w:rsidRDefault="00871C26" w:rsidP="00871C26">
      <w:pPr>
        <w:jc w:val="both"/>
      </w:pPr>
      <w:r w:rsidRPr="00871C26">
        <w:t xml:space="preserve">Le CSE est constitué de </w:t>
      </w:r>
      <w:r w:rsidRPr="00871C26">
        <w:rPr>
          <w:b/>
          <w:bCs/>
        </w:rPr>
        <w:t>représentants élus du personnel</w:t>
      </w:r>
      <w:r w:rsidRPr="00871C26">
        <w:t>. Sa composition varie en fonction de la taille de l'entreprise :</w:t>
      </w:r>
    </w:p>
    <w:p w14:paraId="66EF30CE" w14:textId="77777777" w:rsidR="00871C26" w:rsidRPr="00871C26" w:rsidRDefault="00871C26" w:rsidP="00871C26">
      <w:pPr>
        <w:numPr>
          <w:ilvl w:val="0"/>
          <w:numId w:val="1"/>
        </w:numPr>
      </w:pPr>
      <w:r w:rsidRPr="00871C26">
        <w:rPr>
          <w:b/>
          <w:bCs/>
        </w:rPr>
        <w:t>Dans les entreprises de moins de 11 salariés</w:t>
      </w:r>
      <w:r w:rsidRPr="00871C26">
        <w:t xml:space="preserve"> :</w:t>
      </w:r>
    </w:p>
    <w:p w14:paraId="01302DED" w14:textId="77777777" w:rsidR="00871C26" w:rsidRPr="00871C26" w:rsidRDefault="00871C26" w:rsidP="00871C26">
      <w:pPr>
        <w:numPr>
          <w:ilvl w:val="1"/>
          <w:numId w:val="1"/>
        </w:numPr>
      </w:pPr>
      <w:r w:rsidRPr="00871C26">
        <w:t xml:space="preserve">Un seul </w:t>
      </w:r>
      <w:r w:rsidRPr="00871C26">
        <w:rPr>
          <w:b/>
          <w:bCs/>
        </w:rPr>
        <w:t>représentant du personnel</w:t>
      </w:r>
      <w:r w:rsidRPr="00871C26">
        <w:t xml:space="preserve"> élu.</w:t>
      </w:r>
    </w:p>
    <w:p w14:paraId="305E7D78" w14:textId="77777777" w:rsidR="00871C26" w:rsidRPr="00871C26" w:rsidRDefault="00871C26" w:rsidP="00871C26">
      <w:pPr>
        <w:numPr>
          <w:ilvl w:val="0"/>
          <w:numId w:val="1"/>
        </w:numPr>
      </w:pPr>
      <w:r w:rsidRPr="00871C26">
        <w:rPr>
          <w:b/>
          <w:bCs/>
        </w:rPr>
        <w:t>Dans les entreprises de 11 à 49 salariés</w:t>
      </w:r>
      <w:r w:rsidRPr="00871C26">
        <w:t xml:space="preserve"> :</w:t>
      </w:r>
    </w:p>
    <w:p w14:paraId="34002A0E" w14:textId="77777777" w:rsidR="00871C26" w:rsidRPr="00871C26" w:rsidRDefault="00871C26" w:rsidP="00871C26">
      <w:pPr>
        <w:numPr>
          <w:ilvl w:val="1"/>
          <w:numId w:val="1"/>
        </w:numPr>
      </w:pPr>
      <w:r w:rsidRPr="00871C26">
        <w:t xml:space="preserve">Un </w:t>
      </w:r>
      <w:r w:rsidRPr="00871C26">
        <w:rPr>
          <w:b/>
          <w:bCs/>
        </w:rPr>
        <w:t>CSE avec un membre élu</w:t>
      </w:r>
      <w:r w:rsidRPr="00871C26">
        <w:t>.</w:t>
      </w:r>
    </w:p>
    <w:p w14:paraId="055A28AE" w14:textId="77777777" w:rsidR="00871C26" w:rsidRPr="00871C26" w:rsidRDefault="00871C26" w:rsidP="00871C26">
      <w:pPr>
        <w:numPr>
          <w:ilvl w:val="0"/>
          <w:numId w:val="1"/>
        </w:numPr>
      </w:pPr>
      <w:r w:rsidRPr="00871C26">
        <w:rPr>
          <w:b/>
          <w:bCs/>
        </w:rPr>
        <w:t>Dans les entreprises de 50 salariés et plus</w:t>
      </w:r>
      <w:r w:rsidRPr="00871C26">
        <w:t xml:space="preserve"> :</w:t>
      </w:r>
    </w:p>
    <w:p w14:paraId="6ED73EE9" w14:textId="77777777" w:rsidR="00871C26" w:rsidRPr="00871C26" w:rsidRDefault="00871C26" w:rsidP="00871C26">
      <w:pPr>
        <w:numPr>
          <w:ilvl w:val="1"/>
          <w:numId w:val="1"/>
        </w:numPr>
      </w:pPr>
      <w:r w:rsidRPr="00871C26">
        <w:t xml:space="preserve">Un </w:t>
      </w:r>
      <w:r w:rsidRPr="00871C26">
        <w:rPr>
          <w:b/>
          <w:bCs/>
        </w:rPr>
        <w:t>CSE avec plusieurs membres élus</w:t>
      </w:r>
      <w:r w:rsidRPr="00871C26">
        <w:t xml:space="preserve"> : les membres sont élus pour un mandat de 4 ans, en fonction des résultats des élections professionnelles.</w:t>
      </w:r>
    </w:p>
    <w:p w14:paraId="529572D5" w14:textId="77777777" w:rsidR="00871C26" w:rsidRPr="00871C26" w:rsidRDefault="00871C26" w:rsidP="00871C26">
      <w:pPr>
        <w:numPr>
          <w:ilvl w:val="1"/>
          <w:numId w:val="1"/>
        </w:numPr>
      </w:pPr>
      <w:r w:rsidRPr="00871C26">
        <w:t>Le nombre de représentants varie en fonction du nombre de salariés (1 représentant pour 10 à 20 salariés, 2 représentants pour 21 à 50 salariés, etc.).</w:t>
      </w:r>
    </w:p>
    <w:p w14:paraId="4A63331D" w14:textId="77777777" w:rsidR="00871C26" w:rsidRDefault="00871C26" w:rsidP="00871C26">
      <w:pPr>
        <w:jc w:val="both"/>
      </w:pPr>
      <w:r w:rsidRPr="00871C26">
        <w:t xml:space="preserve">Le CSE est présidé par </w:t>
      </w:r>
      <w:r w:rsidRPr="00871C26">
        <w:rPr>
          <w:b/>
          <w:bCs/>
        </w:rPr>
        <w:t>l'employeur</w:t>
      </w:r>
      <w:r w:rsidRPr="00871C26">
        <w:t xml:space="preserve"> ou par un </w:t>
      </w:r>
      <w:r w:rsidRPr="00871C26">
        <w:rPr>
          <w:b/>
          <w:bCs/>
        </w:rPr>
        <w:t>représentant</w:t>
      </w:r>
      <w:r w:rsidRPr="00871C26">
        <w:t xml:space="preserve"> désigné par lui. Les membres élus du CSE sont choisis par les salariés lors des élections professionnelles.</w:t>
      </w:r>
    </w:p>
    <w:p w14:paraId="58C792EC" w14:textId="77777777" w:rsidR="00871C26" w:rsidRDefault="00871C26" w:rsidP="00871C26">
      <w:pPr>
        <w:jc w:val="both"/>
      </w:pPr>
    </w:p>
    <w:p w14:paraId="1D74B444" w14:textId="77777777" w:rsidR="00871C26" w:rsidRDefault="00871C26" w:rsidP="00871C26">
      <w:pPr>
        <w:jc w:val="both"/>
      </w:pPr>
    </w:p>
    <w:p w14:paraId="708ABE4F" w14:textId="77777777" w:rsidR="00871C26" w:rsidRDefault="00871C26" w:rsidP="00871C26">
      <w:pPr>
        <w:jc w:val="both"/>
      </w:pPr>
    </w:p>
    <w:p w14:paraId="5AACC24A" w14:textId="77777777" w:rsidR="00871C26" w:rsidRPr="00871C26" w:rsidRDefault="00871C26" w:rsidP="00871C26">
      <w:pPr>
        <w:rPr>
          <w:b/>
          <w:bCs/>
          <w:color w:val="FF0000"/>
        </w:rPr>
      </w:pPr>
      <w:r w:rsidRPr="00871C26">
        <w:rPr>
          <w:b/>
          <w:bCs/>
          <w:color w:val="FF0000"/>
        </w:rPr>
        <w:lastRenderedPageBreak/>
        <w:t>3. Missions et attributions</w:t>
      </w:r>
    </w:p>
    <w:p w14:paraId="30A67A29" w14:textId="77777777" w:rsidR="00871C26" w:rsidRPr="00871C26" w:rsidRDefault="00871C26" w:rsidP="00871C26">
      <w:r w:rsidRPr="00871C26">
        <w:t xml:space="preserve">Les missions du CSE sont réparties en </w:t>
      </w:r>
      <w:r w:rsidRPr="00871C26">
        <w:rPr>
          <w:b/>
          <w:bCs/>
        </w:rPr>
        <w:t>deux grandes catégories</w:t>
      </w:r>
      <w:r w:rsidRPr="00871C26">
        <w:t xml:space="preserve"> :</w:t>
      </w:r>
    </w:p>
    <w:p w14:paraId="7DA9323C" w14:textId="77777777" w:rsidR="00871C26" w:rsidRPr="00871C26" w:rsidRDefault="00871C26" w:rsidP="00871C26">
      <w:pPr>
        <w:numPr>
          <w:ilvl w:val="0"/>
          <w:numId w:val="2"/>
        </w:numPr>
      </w:pPr>
      <w:r w:rsidRPr="00871C26">
        <w:rPr>
          <w:b/>
          <w:bCs/>
        </w:rPr>
        <w:t>Attributions économiques et sociales</w:t>
      </w:r>
      <w:r w:rsidRPr="00871C26">
        <w:t xml:space="preserve"> :</w:t>
      </w:r>
    </w:p>
    <w:p w14:paraId="5EF9229A" w14:textId="77777777" w:rsidR="00871C26" w:rsidRPr="00871C26" w:rsidRDefault="00871C26" w:rsidP="00871C26">
      <w:pPr>
        <w:numPr>
          <w:ilvl w:val="1"/>
          <w:numId w:val="2"/>
        </w:numPr>
      </w:pPr>
      <w:r w:rsidRPr="00871C26">
        <w:rPr>
          <w:b/>
          <w:bCs/>
        </w:rPr>
        <w:t>Informer les salariés</w:t>
      </w:r>
      <w:r w:rsidRPr="00871C26">
        <w:t xml:space="preserve"> : Le CSE doit informer les employés sur la situation économique et financière de l'entreprise, les perspectives d'emploi et les changements organisationnels.</w:t>
      </w:r>
    </w:p>
    <w:p w14:paraId="16B16310" w14:textId="77777777" w:rsidR="00871C26" w:rsidRPr="00871C26" w:rsidRDefault="00871C26" w:rsidP="00871C26">
      <w:pPr>
        <w:numPr>
          <w:ilvl w:val="1"/>
          <w:numId w:val="2"/>
        </w:numPr>
      </w:pPr>
      <w:r w:rsidRPr="00871C26">
        <w:rPr>
          <w:b/>
          <w:bCs/>
        </w:rPr>
        <w:t>Consultations</w:t>
      </w:r>
      <w:r w:rsidRPr="00871C26">
        <w:t xml:space="preserve"> : Le CSE est consulté sur des projets comme les réorganisations de l’entreprise, les licenciements économiques collectifs, les projets d’investissement, etc.</w:t>
      </w:r>
    </w:p>
    <w:p w14:paraId="2E320C9E" w14:textId="77777777" w:rsidR="00871C26" w:rsidRPr="00871C26" w:rsidRDefault="00871C26" w:rsidP="00871C26">
      <w:pPr>
        <w:numPr>
          <w:ilvl w:val="0"/>
          <w:numId w:val="2"/>
        </w:numPr>
      </w:pPr>
      <w:r w:rsidRPr="00871C26">
        <w:rPr>
          <w:b/>
          <w:bCs/>
        </w:rPr>
        <w:t>Attributions en matière de santé, de sécurité et des conditions de travail (SSCT)</w:t>
      </w:r>
      <w:r w:rsidRPr="00871C26">
        <w:t xml:space="preserve"> :</w:t>
      </w:r>
    </w:p>
    <w:p w14:paraId="511ADEE4" w14:textId="77777777" w:rsidR="00871C26" w:rsidRPr="00871C26" w:rsidRDefault="00871C26" w:rsidP="00871C26">
      <w:pPr>
        <w:numPr>
          <w:ilvl w:val="1"/>
          <w:numId w:val="2"/>
        </w:numPr>
      </w:pPr>
      <w:r w:rsidRPr="00871C26">
        <w:rPr>
          <w:b/>
          <w:bCs/>
        </w:rPr>
        <w:t>Veiller à la santé et la sécurité des salariés</w:t>
      </w:r>
      <w:r w:rsidRPr="00871C26">
        <w:t xml:space="preserve"> : Le CSE doit être consulté sur les conditions de travail et les risques professionnels, organiser des actions de prévention, etc.</w:t>
      </w:r>
    </w:p>
    <w:p w14:paraId="0EE5B456" w14:textId="77777777" w:rsidR="00871C26" w:rsidRDefault="00871C26" w:rsidP="00871C26">
      <w:pPr>
        <w:numPr>
          <w:ilvl w:val="1"/>
          <w:numId w:val="2"/>
        </w:numPr>
      </w:pPr>
      <w:r w:rsidRPr="00871C26">
        <w:rPr>
          <w:b/>
          <w:bCs/>
        </w:rPr>
        <w:t>Intervention en cas de danger grave et imminent</w:t>
      </w:r>
      <w:r w:rsidRPr="00871C26">
        <w:t xml:space="preserve"> : Le CSE peut intervenir si un danger grave et imminent affecte la santé et la sécurité des salariés.</w:t>
      </w:r>
    </w:p>
    <w:p w14:paraId="21FDB932" w14:textId="77777777" w:rsidR="00871C26" w:rsidRPr="00871C26" w:rsidRDefault="00871C26" w:rsidP="00871C26">
      <w:pPr>
        <w:numPr>
          <w:ilvl w:val="1"/>
          <w:numId w:val="2"/>
        </w:numPr>
      </w:pPr>
    </w:p>
    <w:p w14:paraId="1D44031D" w14:textId="77777777" w:rsidR="00871C26" w:rsidRPr="00871C26" w:rsidRDefault="00871C26" w:rsidP="00871C26">
      <w:pPr>
        <w:rPr>
          <w:b/>
          <w:bCs/>
          <w:color w:val="FF0000"/>
        </w:rPr>
      </w:pPr>
      <w:r w:rsidRPr="00871C26">
        <w:rPr>
          <w:b/>
          <w:bCs/>
          <w:color w:val="FF0000"/>
        </w:rPr>
        <w:t>4. Fonctionnement du CSE</w:t>
      </w:r>
    </w:p>
    <w:p w14:paraId="55382808" w14:textId="77777777" w:rsidR="00871C26" w:rsidRPr="00871C26" w:rsidRDefault="00871C26" w:rsidP="00871C26">
      <w:pPr>
        <w:jc w:val="both"/>
      </w:pPr>
      <w:r w:rsidRPr="00871C26">
        <w:t>Le CSE se réunit de manière régulière, selon un calendrier défini. Le nombre de réunions est fixé en fonction de l'effectif de l'entreprise :</w:t>
      </w:r>
    </w:p>
    <w:p w14:paraId="66649318" w14:textId="77777777" w:rsidR="00871C26" w:rsidRPr="00871C26" w:rsidRDefault="00871C26" w:rsidP="00871C26">
      <w:pPr>
        <w:numPr>
          <w:ilvl w:val="0"/>
          <w:numId w:val="3"/>
        </w:numPr>
      </w:pPr>
      <w:r w:rsidRPr="00871C26">
        <w:t xml:space="preserve">Dans les entreprises de moins de 50 salariés : le CSE se réunit </w:t>
      </w:r>
      <w:r w:rsidRPr="00871C26">
        <w:rPr>
          <w:b/>
          <w:bCs/>
        </w:rPr>
        <w:t>au moins une fois par mois</w:t>
      </w:r>
      <w:r w:rsidRPr="00871C26">
        <w:t>.</w:t>
      </w:r>
    </w:p>
    <w:p w14:paraId="3B6BF7E8" w14:textId="77777777" w:rsidR="00871C26" w:rsidRPr="00871C26" w:rsidRDefault="00871C26" w:rsidP="00871C26">
      <w:pPr>
        <w:numPr>
          <w:ilvl w:val="0"/>
          <w:numId w:val="3"/>
        </w:numPr>
      </w:pPr>
      <w:r w:rsidRPr="00871C26">
        <w:t xml:space="preserve">Dans les entreprises de 50 salariés et plus : le CSE doit se réunir </w:t>
      </w:r>
      <w:r w:rsidRPr="00871C26">
        <w:rPr>
          <w:b/>
          <w:bCs/>
        </w:rPr>
        <w:t>au moins une fois par mois</w:t>
      </w:r>
      <w:r w:rsidRPr="00871C26">
        <w:t>, mais peut se réunir plus souvent si nécessaire.</w:t>
      </w:r>
    </w:p>
    <w:p w14:paraId="3812403F" w14:textId="77777777" w:rsidR="00871C26" w:rsidRDefault="00871C26" w:rsidP="00871C26">
      <w:pPr>
        <w:jc w:val="both"/>
      </w:pPr>
      <w:r w:rsidRPr="00871C26">
        <w:t xml:space="preserve">Le CSE doit disposer d'un </w:t>
      </w:r>
      <w:r w:rsidRPr="00871C26">
        <w:rPr>
          <w:b/>
          <w:bCs/>
        </w:rPr>
        <w:t>secrétaire</w:t>
      </w:r>
      <w:r w:rsidRPr="00871C26">
        <w:t xml:space="preserve"> et d'un </w:t>
      </w:r>
      <w:r w:rsidRPr="00871C26">
        <w:rPr>
          <w:b/>
          <w:bCs/>
        </w:rPr>
        <w:t>trésorier</w:t>
      </w:r>
      <w:r w:rsidRPr="00871C26">
        <w:t>. Ces derniers sont élus parmi les membres du CSE.</w:t>
      </w:r>
    </w:p>
    <w:p w14:paraId="7BE25859" w14:textId="77777777" w:rsidR="00871C26" w:rsidRPr="00871C26" w:rsidRDefault="00871C26" w:rsidP="00871C26">
      <w:pPr>
        <w:jc w:val="both"/>
      </w:pPr>
    </w:p>
    <w:p w14:paraId="2F3776DF" w14:textId="77777777" w:rsidR="00871C26" w:rsidRPr="00871C26" w:rsidRDefault="00871C26" w:rsidP="00871C26">
      <w:pPr>
        <w:rPr>
          <w:b/>
          <w:bCs/>
          <w:color w:val="FF0000"/>
        </w:rPr>
      </w:pPr>
      <w:r w:rsidRPr="00871C26">
        <w:rPr>
          <w:b/>
          <w:bCs/>
          <w:color w:val="FF0000"/>
        </w:rPr>
        <w:t>5. Moyens et budget du CSE</w:t>
      </w:r>
    </w:p>
    <w:p w14:paraId="7DD81583" w14:textId="77777777" w:rsidR="00871C26" w:rsidRPr="00871C26" w:rsidRDefault="00871C26" w:rsidP="00871C26">
      <w:r w:rsidRPr="00871C26">
        <w:t>Le CSE dispose d’un budget destiné à financer ses activités :</w:t>
      </w:r>
    </w:p>
    <w:p w14:paraId="65BE2DE3" w14:textId="77777777" w:rsidR="00871C26" w:rsidRPr="00871C26" w:rsidRDefault="00871C26" w:rsidP="00871C26">
      <w:pPr>
        <w:numPr>
          <w:ilvl w:val="0"/>
          <w:numId w:val="4"/>
        </w:numPr>
      </w:pPr>
      <w:r w:rsidRPr="00871C26">
        <w:rPr>
          <w:b/>
          <w:bCs/>
        </w:rPr>
        <w:t>Budget de fonctionnement</w:t>
      </w:r>
      <w:r w:rsidRPr="00871C26">
        <w:t xml:space="preserve"> : Ce budget est destiné aux frais de fonctionnement (salaires des membres, frais de réunion, etc.). Il est calculé sur la base de 0,20 % de la masse salariale brute pour les entreprises de 50 salariés et plus.</w:t>
      </w:r>
    </w:p>
    <w:p w14:paraId="4BF33B80" w14:textId="77777777" w:rsidR="00871C26" w:rsidRDefault="00871C26" w:rsidP="00871C26">
      <w:pPr>
        <w:numPr>
          <w:ilvl w:val="0"/>
          <w:numId w:val="4"/>
        </w:numPr>
      </w:pPr>
      <w:r w:rsidRPr="00871C26">
        <w:rPr>
          <w:b/>
          <w:bCs/>
        </w:rPr>
        <w:t>Budget des activités sociales et culturelles</w:t>
      </w:r>
      <w:r w:rsidRPr="00871C26">
        <w:t xml:space="preserve"> : Ce budget est destiné à financer des actions pour les salariés (loisirs, vacances, aides financières, etc.). Il est calculé sur la base de 0,20 % de la masse salariale pour les entreprises de 50 salariés et plus.</w:t>
      </w:r>
    </w:p>
    <w:p w14:paraId="621A870D" w14:textId="77777777" w:rsidR="00871C26" w:rsidRDefault="00871C26" w:rsidP="00871C26"/>
    <w:p w14:paraId="7B6E3143" w14:textId="77777777" w:rsidR="00871C26" w:rsidRPr="00871C26" w:rsidRDefault="00871C26" w:rsidP="00871C26"/>
    <w:p w14:paraId="4D3E75C4" w14:textId="77777777" w:rsidR="00871C26" w:rsidRPr="00871C26" w:rsidRDefault="00871C26" w:rsidP="00871C26">
      <w:pPr>
        <w:rPr>
          <w:b/>
          <w:bCs/>
          <w:color w:val="FF0000"/>
        </w:rPr>
      </w:pPr>
      <w:r w:rsidRPr="00871C26">
        <w:rPr>
          <w:b/>
          <w:bCs/>
          <w:color w:val="FF0000"/>
        </w:rPr>
        <w:lastRenderedPageBreak/>
        <w:t>6. Élections des membres du CSE</w:t>
      </w:r>
    </w:p>
    <w:p w14:paraId="7038B8FE" w14:textId="77777777" w:rsidR="00871C26" w:rsidRPr="00871C26" w:rsidRDefault="00871C26" w:rsidP="00871C26">
      <w:pPr>
        <w:jc w:val="both"/>
      </w:pPr>
      <w:r w:rsidRPr="00871C26">
        <w:t xml:space="preserve">Les élections des représentants du personnel au CSE sont organisées tous les 4 ans, sauf dans certaines situations spécifiques. Les </w:t>
      </w:r>
      <w:r w:rsidRPr="00871C26">
        <w:rPr>
          <w:b/>
          <w:bCs/>
        </w:rPr>
        <w:t>électeurs</w:t>
      </w:r>
      <w:r w:rsidRPr="00871C26">
        <w:t xml:space="preserve"> sont tous les salariés de l'entreprise, et les </w:t>
      </w:r>
      <w:r w:rsidRPr="00871C26">
        <w:rPr>
          <w:b/>
          <w:bCs/>
        </w:rPr>
        <w:t>éligibles</w:t>
      </w:r>
      <w:r w:rsidRPr="00871C26">
        <w:t xml:space="preserve"> sont ceux ayant au moins un an d'ancienneté dans l'entreprise.</w:t>
      </w:r>
    </w:p>
    <w:p w14:paraId="4B1DCB7A" w14:textId="77777777" w:rsidR="00871C26" w:rsidRDefault="00871C26" w:rsidP="00871C26">
      <w:pPr>
        <w:jc w:val="both"/>
      </w:pPr>
      <w:r w:rsidRPr="00871C26">
        <w:t>Le processus électoral est encadré par des règles précises qui déterminent la manière dont sont organisées les élections et les modalités de candidature.</w:t>
      </w:r>
    </w:p>
    <w:p w14:paraId="2CF08C63" w14:textId="77777777" w:rsidR="00871C26" w:rsidRPr="00871C26" w:rsidRDefault="00871C26" w:rsidP="00871C26">
      <w:pPr>
        <w:jc w:val="both"/>
      </w:pPr>
    </w:p>
    <w:p w14:paraId="5113F40A" w14:textId="77777777" w:rsidR="00871C26" w:rsidRPr="00871C26" w:rsidRDefault="00871C26" w:rsidP="00871C26">
      <w:pPr>
        <w:rPr>
          <w:b/>
          <w:bCs/>
          <w:color w:val="FF0000"/>
        </w:rPr>
      </w:pPr>
      <w:r w:rsidRPr="00871C26">
        <w:rPr>
          <w:b/>
          <w:bCs/>
          <w:color w:val="FF0000"/>
        </w:rPr>
        <w:t>7. Avantages du CSE pour les salariés</w:t>
      </w:r>
    </w:p>
    <w:p w14:paraId="058612FB" w14:textId="77777777" w:rsidR="00871C26" w:rsidRPr="00871C26" w:rsidRDefault="00871C26" w:rsidP="00871C26">
      <w:pPr>
        <w:jc w:val="both"/>
      </w:pPr>
      <w:r w:rsidRPr="00871C26">
        <w:t>Le CSE joue un rôle clé dans l'amélioration des conditions de travail et la représentation des salariés. Il peut :</w:t>
      </w:r>
    </w:p>
    <w:p w14:paraId="0392D784" w14:textId="77777777" w:rsidR="00871C26" w:rsidRPr="00871C26" w:rsidRDefault="00871C26" w:rsidP="00871C26">
      <w:pPr>
        <w:numPr>
          <w:ilvl w:val="0"/>
          <w:numId w:val="5"/>
        </w:numPr>
      </w:pPr>
      <w:r w:rsidRPr="00871C26">
        <w:rPr>
          <w:b/>
          <w:bCs/>
        </w:rPr>
        <w:t>Négocier avec l'employeur</w:t>
      </w:r>
      <w:r w:rsidRPr="00871C26">
        <w:t xml:space="preserve"> sur des sujets liés à la santé et sécurité au travail, les congés, les conditions de travail, etc.</w:t>
      </w:r>
    </w:p>
    <w:p w14:paraId="33629C80" w14:textId="77777777" w:rsidR="00871C26" w:rsidRPr="00871C26" w:rsidRDefault="00871C26" w:rsidP="00871C26">
      <w:pPr>
        <w:numPr>
          <w:ilvl w:val="0"/>
          <w:numId w:val="5"/>
        </w:numPr>
      </w:pPr>
      <w:r w:rsidRPr="00871C26">
        <w:rPr>
          <w:b/>
          <w:bCs/>
        </w:rPr>
        <w:t>Organiser des activités sociales et culturelles</w:t>
      </w:r>
      <w:r w:rsidRPr="00871C26">
        <w:t xml:space="preserve"> pour les salariés.</w:t>
      </w:r>
    </w:p>
    <w:p w14:paraId="691AA128" w14:textId="77777777" w:rsidR="00871C26" w:rsidRDefault="00871C26" w:rsidP="00871C26">
      <w:pPr>
        <w:numPr>
          <w:ilvl w:val="0"/>
          <w:numId w:val="5"/>
        </w:numPr>
      </w:pPr>
      <w:r w:rsidRPr="00871C26">
        <w:rPr>
          <w:b/>
          <w:bCs/>
        </w:rPr>
        <w:t>Assurer une meilleure communication</w:t>
      </w:r>
      <w:r w:rsidRPr="00871C26">
        <w:t xml:space="preserve"> entre les employés et la direction.</w:t>
      </w:r>
    </w:p>
    <w:p w14:paraId="5F638993" w14:textId="77777777" w:rsidR="00871C26" w:rsidRPr="00871C26" w:rsidRDefault="00871C26" w:rsidP="00871C26">
      <w:pPr>
        <w:ind w:left="720"/>
      </w:pPr>
    </w:p>
    <w:p w14:paraId="3DA56063" w14:textId="77777777" w:rsidR="00871C26" w:rsidRPr="00871C26" w:rsidRDefault="00871C26" w:rsidP="00871C26">
      <w:pPr>
        <w:rPr>
          <w:b/>
          <w:bCs/>
          <w:color w:val="FF0000"/>
        </w:rPr>
      </w:pPr>
      <w:r w:rsidRPr="00871C26">
        <w:rPr>
          <w:b/>
          <w:bCs/>
          <w:color w:val="FF0000"/>
        </w:rPr>
        <w:t>8. Obligations de l'employeur</w:t>
      </w:r>
    </w:p>
    <w:p w14:paraId="0C6F7C2D" w14:textId="77777777" w:rsidR="00871C26" w:rsidRPr="00871C26" w:rsidRDefault="00871C26" w:rsidP="00871C26">
      <w:r w:rsidRPr="00871C26">
        <w:t>L'employeur doit :</w:t>
      </w:r>
    </w:p>
    <w:p w14:paraId="2BFB8565" w14:textId="77777777" w:rsidR="00871C26" w:rsidRPr="00871C26" w:rsidRDefault="00871C26" w:rsidP="00871C26">
      <w:pPr>
        <w:numPr>
          <w:ilvl w:val="0"/>
          <w:numId w:val="6"/>
        </w:numPr>
      </w:pPr>
      <w:r w:rsidRPr="00871C26">
        <w:t>Mettre en place le CSE et organiser les élections.</w:t>
      </w:r>
    </w:p>
    <w:p w14:paraId="6B392C43" w14:textId="77777777" w:rsidR="00871C26" w:rsidRPr="00871C26" w:rsidRDefault="00871C26" w:rsidP="00871C26">
      <w:pPr>
        <w:numPr>
          <w:ilvl w:val="0"/>
          <w:numId w:val="6"/>
        </w:numPr>
      </w:pPr>
      <w:r w:rsidRPr="00871C26">
        <w:t>Consulter le CSE sur les décisions importantes.</w:t>
      </w:r>
    </w:p>
    <w:p w14:paraId="0B63E581" w14:textId="77777777" w:rsidR="00871C26" w:rsidRDefault="00871C26" w:rsidP="00871C26">
      <w:pPr>
        <w:numPr>
          <w:ilvl w:val="0"/>
          <w:numId w:val="6"/>
        </w:numPr>
      </w:pPr>
      <w:r w:rsidRPr="00871C26">
        <w:t>Mettre à disposition les moyens nécessaires au bon fonctionnement du CSE (locaux, matériel, budget).</w:t>
      </w:r>
    </w:p>
    <w:p w14:paraId="3DB83B95" w14:textId="77777777" w:rsidR="00871C26" w:rsidRPr="00871C26" w:rsidRDefault="00871C26" w:rsidP="00871C26">
      <w:pPr>
        <w:ind w:left="720"/>
      </w:pPr>
    </w:p>
    <w:p w14:paraId="12682D5B" w14:textId="77777777" w:rsidR="00871C26" w:rsidRPr="00871C26" w:rsidRDefault="00871C26" w:rsidP="00871C26">
      <w:pPr>
        <w:rPr>
          <w:b/>
          <w:bCs/>
          <w:color w:val="FF0000"/>
        </w:rPr>
      </w:pPr>
      <w:r w:rsidRPr="00871C26">
        <w:rPr>
          <w:b/>
          <w:bCs/>
          <w:color w:val="FF0000"/>
        </w:rPr>
        <w:t>Conclusion</w:t>
      </w:r>
    </w:p>
    <w:p w14:paraId="41A0A4F8" w14:textId="77777777" w:rsidR="00871C26" w:rsidRPr="00871C26" w:rsidRDefault="00871C26" w:rsidP="00871C26">
      <w:pPr>
        <w:jc w:val="both"/>
      </w:pPr>
      <w:r w:rsidRPr="00871C26">
        <w:t>Le Comité Social et Économique est une instance essentielle pour la représentation des salariés, la préservation de leur santé et sécurité, ainsi que pour leur bien-être au sein de l'entreprise. Grâce à ce comité, les salariés ont un moyen direct d'expression face à la direction, tout en bénéficiant de diverses actions sociales et culturelles.</w:t>
      </w:r>
    </w:p>
    <w:p w14:paraId="0C877811" w14:textId="77777777" w:rsidR="00EE744B" w:rsidRPr="00871C26" w:rsidRDefault="00EE744B" w:rsidP="00871C26"/>
    <w:sectPr w:rsidR="00EE744B" w:rsidRPr="00871C2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FB5AF6" w14:textId="77777777" w:rsidR="00871C26" w:rsidRDefault="00871C26" w:rsidP="00871C26">
      <w:pPr>
        <w:spacing w:after="0" w:line="240" w:lineRule="auto"/>
      </w:pPr>
      <w:r>
        <w:separator/>
      </w:r>
    </w:p>
  </w:endnote>
  <w:endnote w:type="continuationSeparator" w:id="0">
    <w:p w14:paraId="53CC5A1D" w14:textId="77777777" w:rsidR="00871C26" w:rsidRDefault="00871C26" w:rsidP="00871C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B24EBA" w14:textId="77777777" w:rsidR="00871C26" w:rsidRDefault="00871C26" w:rsidP="00871C26">
      <w:pPr>
        <w:spacing w:after="0" w:line="240" w:lineRule="auto"/>
      </w:pPr>
      <w:r>
        <w:separator/>
      </w:r>
    </w:p>
  </w:footnote>
  <w:footnote w:type="continuationSeparator" w:id="0">
    <w:p w14:paraId="33467E44" w14:textId="77777777" w:rsidR="00871C26" w:rsidRDefault="00871C26" w:rsidP="00871C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2C2449"/>
    <w:multiLevelType w:val="multilevel"/>
    <w:tmpl w:val="78DC0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D46983"/>
    <w:multiLevelType w:val="multilevel"/>
    <w:tmpl w:val="30A45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4406A44"/>
    <w:multiLevelType w:val="multilevel"/>
    <w:tmpl w:val="E6B09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6750D6E"/>
    <w:multiLevelType w:val="multilevel"/>
    <w:tmpl w:val="BE741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49E4135"/>
    <w:multiLevelType w:val="multilevel"/>
    <w:tmpl w:val="A22C17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534502E"/>
    <w:multiLevelType w:val="multilevel"/>
    <w:tmpl w:val="9894D5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74231667">
    <w:abstractNumId w:val="4"/>
  </w:num>
  <w:num w:numId="2" w16cid:durableId="1640575231">
    <w:abstractNumId w:val="5"/>
  </w:num>
  <w:num w:numId="3" w16cid:durableId="1034235837">
    <w:abstractNumId w:val="3"/>
  </w:num>
  <w:num w:numId="4" w16cid:durableId="461506838">
    <w:abstractNumId w:val="0"/>
  </w:num>
  <w:num w:numId="5" w16cid:durableId="1957827495">
    <w:abstractNumId w:val="2"/>
  </w:num>
  <w:num w:numId="6" w16cid:durableId="16709828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C26"/>
    <w:rsid w:val="00120A2C"/>
    <w:rsid w:val="00435C85"/>
    <w:rsid w:val="00871C26"/>
    <w:rsid w:val="008D4E24"/>
    <w:rsid w:val="009D00AB"/>
    <w:rsid w:val="00EE744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08EFD6"/>
  <w15:chartTrackingRefBased/>
  <w15:docId w15:val="{9BD6A4FD-49E3-48B0-AD80-71833A7D1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871C2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871C2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871C26"/>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871C26"/>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871C26"/>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871C26"/>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871C26"/>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871C26"/>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871C26"/>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71C26"/>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871C26"/>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871C26"/>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871C26"/>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871C26"/>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871C26"/>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871C26"/>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871C26"/>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871C26"/>
    <w:rPr>
      <w:rFonts w:eastAsiaTheme="majorEastAsia" w:cstheme="majorBidi"/>
      <w:color w:val="272727" w:themeColor="text1" w:themeTint="D8"/>
    </w:rPr>
  </w:style>
  <w:style w:type="paragraph" w:styleId="Titre">
    <w:name w:val="Title"/>
    <w:basedOn w:val="Normal"/>
    <w:next w:val="Normal"/>
    <w:link w:val="TitreCar"/>
    <w:uiPriority w:val="10"/>
    <w:qFormat/>
    <w:rsid w:val="00871C2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871C26"/>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871C26"/>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871C26"/>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871C26"/>
    <w:pPr>
      <w:spacing w:before="160"/>
      <w:jc w:val="center"/>
    </w:pPr>
    <w:rPr>
      <w:i/>
      <w:iCs/>
      <w:color w:val="404040" w:themeColor="text1" w:themeTint="BF"/>
    </w:rPr>
  </w:style>
  <w:style w:type="character" w:customStyle="1" w:styleId="CitationCar">
    <w:name w:val="Citation Car"/>
    <w:basedOn w:val="Policepardfaut"/>
    <w:link w:val="Citation"/>
    <w:uiPriority w:val="29"/>
    <w:rsid w:val="00871C26"/>
    <w:rPr>
      <w:i/>
      <w:iCs/>
      <w:color w:val="404040" w:themeColor="text1" w:themeTint="BF"/>
    </w:rPr>
  </w:style>
  <w:style w:type="paragraph" w:styleId="Paragraphedeliste">
    <w:name w:val="List Paragraph"/>
    <w:basedOn w:val="Normal"/>
    <w:uiPriority w:val="34"/>
    <w:qFormat/>
    <w:rsid w:val="00871C26"/>
    <w:pPr>
      <w:ind w:left="720"/>
      <w:contextualSpacing/>
    </w:pPr>
  </w:style>
  <w:style w:type="character" w:styleId="Accentuationintense">
    <w:name w:val="Intense Emphasis"/>
    <w:basedOn w:val="Policepardfaut"/>
    <w:uiPriority w:val="21"/>
    <w:qFormat/>
    <w:rsid w:val="00871C26"/>
    <w:rPr>
      <w:i/>
      <w:iCs/>
      <w:color w:val="0F4761" w:themeColor="accent1" w:themeShade="BF"/>
    </w:rPr>
  </w:style>
  <w:style w:type="paragraph" w:styleId="Citationintense">
    <w:name w:val="Intense Quote"/>
    <w:basedOn w:val="Normal"/>
    <w:next w:val="Normal"/>
    <w:link w:val="CitationintenseCar"/>
    <w:uiPriority w:val="30"/>
    <w:qFormat/>
    <w:rsid w:val="00871C2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871C26"/>
    <w:rPr>
      <w:i/>
      <w:iCs/>
      <w:color w:val="0F4761" w:themeColor="accent1" w:themeShade="BF"/>
    </w:rPr>
  </w:style>
  <w:style w:type="character" w:styleId="Rfrenceintense">
    <w:name w:val="Intense Reference"/>
    <w:basedOn w:val="Policepardfaut"/>
    <w:uiPriority w:val="32"/>
    <w:qFormat/>
    <w:rsid w:val="00871C26"/>
    <w:rPr>
      <w:b/>
      <w:bCs/>
      <w:smallCaps/>
      <w:color w:val="0F4761" w:themeColor="accent1" w:themeShade="BF"/>
      <w:spacing w:val="5"/>
    </w:rPr>
  </w:style>
  <w:style w:type="paragraph" w:styleId="En-tte">
    <w:name w:val="header"/>
    <w:basedOn w:val="Normal"/>
    <w:link w:val="En-tteCar"/>
    <w:uiPriority w:val="99"/>
    <w:unhideWhenUsed/>
    <w:rsid w:val="00871C26"/>
    <w:pPr>
      <w:tabs>
        <w:tab w:val="center" w:pos="4536"/>
        <w:tab w:val="right" w:pos="9072"/>
      </w:tabs>
      <w:spacing w:after="0" w:line="240" w:lineRule="auto"/>
    </w:pPr>
  </w:style>
  <w:style w:type="character" w:customStyle="1" w:styleId="En-tteCar">
    <w:name w:val="En-tête Car"/>
    <w:basedOn w:val="Policepardfaut"/>
    <w:link w:val="En-tte"/>
    <w:uiPriority w:val="99"/>
    <w:rsid w:val="00871C26"/>
  </w:style>
  <w:style w:type="paragraph" w:styleId="Pieddepage">
    <w:name w:val="footer"/>
    <w:basedOn w:val="Normal"/>
    <w:link w:val="PieddepageCar"/>
    <w:uiPriority w:val="99"/>
    <w:unhideWhenUsed/>
    <w:rsid w:val="00871C2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71C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7081606">
      <w:bodyDiv w:val="1"/>
      <w:marLeft w:val="0"/>
      <w:marRight w:val="0"/>
      <w:marTop w:val="0"/>
      <w:marBottom w:val="0"/>
      <w:divBdr>
        <w:top w:val="none" w:sz="0" w:space="0" w:color="auto"/>
        <w:left w:val="none" w:sz="0" w:space="0" w:color="auto"/>
        <w:bottom w:val="none" w:sz="0" w:space="0" w:color="auto"/>
        <w:right w:val="none" w:sz="0" w:space="0" w:color="auto"/>
      </w:divBdr>
      <w:divsChild>
        <w:div w:id="1680082631">
          <w:marLeft w:val="0"/>
          <w:marRight w:val="0"/>
          <w:marTop w:val="0"/>
          <w:marBottom w:val="0"/>
          <w:divBdr>
            <w:top w:val="none" w:sz="0" w:space="0" w:color="auto"/>
            <w:left w:val="none" w:sz="0" w:space="0" w:color="auto"/>
            <w:bottom w:val="none" w:sz="0" w:space="0" w:color="auto"/>
            <w:right w:val="none" w:sz="0" w:space="0" w:color="auto"/>
          </w:divBdr>
          <w:divsChild>
            <w:div w:id="205409218">
              <w:marLeft w:val="0"/>
              <w:marRight w:val="0"/>
              <w:marTop w:val="0"/>
              <w:marBottom w:val="0"/>
              <w:divBdr>
                <w:top w:val="none" w:sz="0" w:space="0" w:color="auto"/>
                <w:left w:val="none" w:sz="0" w:space="0" w:color="auto"/>
                <w:bottom w:val="none" w:sz="0" w:space="0" w:color="auto"/>
                <w:right w:val="none" w:sz="0" w:space="0" w:color="auto"/>
              </w:divBdr>
              <w:divsChild>
                <w:div w:id="1182625877">
                  <w:marLeft w:val="0"/>
                  <w:marRight w:val="0"/>
                  <w:marTop w:val="0"/>
                  <w:marBottom w:val="0"/>
                  <w:divBdr>
                    <w:top w:val="none" w:sz="0" w:space="0" w:color="auto"/>
                    <w:left w:val="none" w:sz="0" w:space="0" w:color="auto"/>
                    <w:bottom w:val="none" w:sz="0" w:space="0" w:color="auto"/>
                    <w:right w:val="none" w:sz="0" w:space="0" w:color="auto"/>
                  </w:divBdr>
                  <w:divsChild>
                    <w:div w:id="1872720535">
                      <w:marLeft w:val="0"/>
                      <w:marRight w:val="0"/>
                      <w:marTop w:val="0"/>
                      <w:marBottom w:val="0"/>
                      <w:divBdr>
                        <w:top w:val="none" w:sz="0" w:space="0" w:color="auto"/>
                        <w:left w:val="none" w:sz="0" w:space="0" w:color="auto"/>
                        <w:bottom w:val="none" w:sz="0" w:space="0" w:color="auto"/>
                        <w:right w:val="none" w:sz="0" w:space="0" w:color="auto"/>
                      </w:divBdr>
                      <w:divsChild>
                        <w:div w:id="689457277">
                          <w:marLeft w:val="0"/>
                          <w:marRight w:val="0"/>
                          <w:marTop w:val="0"/>
                          <w:marBottom w:val="0"/>
                          <w:divBdr>
                            <w:top w:val="none" w:sz="0" w:space="0" w:color="auto"/>
                            <w:left w:val="none" w:sz="0" w:space="0" w:color="auto"/>
                            <w:bottom w:val="none" w:sz="0" w:space="0" w:color="auto"/>
                            <w:right w:val="none" w:sz="0" w:space="0" w:color="auto"/>
                          </w:divBdr>
                          <w:divsChild>
                            <w:div w:id="133718010">
                              <w:marLeft w:val="0"/>
                              <w:marRight w:val="0"/>
                              <w:marTop w:val="0"/>
                              <w:marBottom w:val="0"/>
                              <w:divBdr>
                                <w:top w:val="none" w:sz="0" w:space="0" w:color="auto"/>
                                <w:left w:val="none" w:sz="0" w:space="0" w:color="auto"/>
                                <w:bottom w:val="none" w:sz="0" w:space="0" w:color="auto"/>
                                <w:right w:val="none" w:sz="0" w:space="0" w:color="auto"/>
                              </w:divBdr>
                              <w:divsChild>
                                <w:div w:id="321616905">
                                  <w:marLeft w:val="0"/>
                                  <w:marRight w:val="0"/>
                                  <w:marTop w:val="0"/>
                                  <w:marBottom w:val="0"/>
                                  <w:divBdr>
                                    <w:top w:val="none" w:sz="0" w:space="0" w:color="auto"/>
                                    <w:left w:val="none" w:sz="0" w:space="0" w:color="auto"/>
                                    <w:bottom w:val="none" w:sz="0" w:space="0" w:color="auto"/>
                                    <w:right w:val="none" w:sz="0" w:space="0" w:color="auto"/>
                                  </w:divBdr>
                                  <w:divsChild>
                                    <w:div w:id="1338462885">
                                      <w:marLeft w:val="0"/>
                                      <w:marRight w:val="0"/>
                                      <w:marTop w:val="0"/>
                                      <w:marBottom w:val="0"/>
                                      <w:divBdr>
                                        <w:top w:val="none" w:sz="0" w:space="0" w:color="auto"/>
                                        <w:left w:val="none" w:sz="0" w:space="0" w:color="auto"/>
                                        <w:bottom w:val="none" w:sz="0" w:space="0" w:color="auto"/>
                                        <w:right w:val="none" w:sz="0" w:space="0" w:color="auto"/>
                                      </w:divBdr>
                                      <w:divsChild>
                                        <w:div w:id="987562623">
                                          <w:marLeft w:val="0"/>
                                          <w:marRight w:val="0"/>
                                          <w:marTop w:val="0"/>
                                          <w:marBottom w:val="0"/>
                                          <w:divBdr>
                                            <w:top w:val="none" w:sz="0" w:space="0" w:color="auto"/>
                                            <w:left w:val="none" w:sz="0" w:space="0" w:color="auto"/>
                                            <w:bottom w:val="none" w:sz="0" w:space="0" w:color="auto"/>
                                            <w:right w:val="none" w:sz="0" w:space="0" w:color="auto"/>
                                          </w:divBdr>
                                          <w:divsChild>
                                            <w:div w:id="1884825891">
                                              <w:marLeft w:val="0"/>
                                              <w:marRight w:val="0"/>
                                              <w:marTop w:val="0"/>
                                              <w:marBottom w:val="0"/>
                                              <w:divBdr>
                                                <w:top w:val="none" w:sz="0" w:space="0" w:color="auto"/>
                                                <w:left w:val="none" w:sz="0" w:space="0" w:color="auto"/>
                                                <w:bottom w:val="none" w:sz="0" w:space="0" w:color="auto"/>
                                                <w:right w:val="none" w:sz="0" w:space="0" w:color="auto"/>
                                              </w:divBdr>
                                              <w:divsChild>
                                                <w:div w:id="173616668">
                                                  <w:marLeft w:val="0"/>
                                                  <w:marRight w:val="0"/>
                                                  <w:marTop w:val="0"/>
                                                  <w:marBottom w:val="0"/>
                                                  <w:divBdr>
                                                    <w:top w:val="none" w:sz="0" w:space="0" w:color="auto"/>
                                                    <w:left w:val="none" w:sz="0" w:space="0" w:color="auto"/>
                                                    <w:bottom w:val="none" w:sz="0" w:space="0" w:color="auto"/>
                                                    <w:right w:val="none" w:sz="0" w:space="0" w:color="auto"/>
                                                  </w:divBdr>
                                                  <w:divsChild>
                                                    <w:div w:id="699939814">
                                                      <w:marLeft w:val="0"/>
                                                      <w:marRight w:val="0"/>
                                                      <w:marTop w:val="0"/>
                                                      <w:marBottom w:val="0"/>
                                                      <w:divBdr>
                                                        <w:top w:val="none" w:sz="0" w:space="0" w:color="auto"/>
                                                        <w:left w:val="none" w:sz="0" w:space="0" w:color="auto"/>
                                                        <w:bottom w:val="none" w:sz="0" w:space="0" w:color="auto"/>
                                                        <w:right w:val="none" w:sz="0" w:space="0" w:color="auto"/>
                                                      </w:divBdr>
                                                      <w:divsChild>
                                                        <w:div w:id="637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58973736">
      <w:bodyDiv w:val="1"/>
      <w:marLeft w:val="0"/>
      <w:marRight w:val="0"/>
      <w:marTop w:val="0"/>
      <w:marBottom w:val="0"/>
      <w:divBdr>
        <w:top w:val="none" w:sz="0" w:space="0" w:color="auto"/>
        <w:left w:val="none" w:sz="0" w:space="0" w:color="auto"/>
        <w:bottom w:val="none" w:sz="0" w:space="0" w:color="auto"/>
        <w:right w:val="none" w:sz="0" w:space="0" w:color="auto"/>
      </w:divBdr>
      <w:divsChild>
        <w:div w:id="815072712">
          <w:marLeft w:val="0"/>
          <w:marRight w:val="0"/>
          <w:marTop w:val="0"/>
          <w:marBottom w:val="0"/>
          <w:divBdr>
            <w:top w:val="none" w:sz="0" w:space="0" w:color="auto"/>
            <w:left w:val="none" w:sz="0" w:space="0" w:color="auto"/>
            <w:bottom w:val="none" w:sz="0" w:space="0" w:color="auto"/>
            <w:right w:val="none" w:sz="0" w:space="0" w:color="auto"/>
          </w:divBdr>
          <w:divsChild>
            <w:div w:id="1486774730">
              <w:marLeft w:val="0"/>
              <w:marRight w:val="0"/>
              <w:marTop w:val="0"/>
              <w:marBottom w:val="0"/>
              <w:divBdr>
                <w:top w:val="none" w:sz="0" w:space="0" w:color="auto"/>
                <w:left w:val="none" w:sz="0" w:space="0" w:color="auto"/>
                <w:bottom w:val="none" w:sz="0" w:space="0" w:color="auto"/>
                <w:right w:val="none" w:sz="0" w:space="0" w:color="auto"/>
              </w:divBdr>
              <w:divsChild>
                <w:div w:id="1992100460">
                  <w:marLeft w:val="0"/>
                  <w:marRight w:val="0"/>
                  <w:marTop w:val="0"/>
                  <w:marBottom w:val="0"/>
                  <w:divBdr>
                    <w:top w:val="none" w:sz="0" w:space="0" w:color="auto"/>
                    <w:left w:val="none" w:sz="0" w:space="0" w:color="auto"/>
                    <w:bottom w:val="none" w:sz="0" w:space="0" w:color="auto"/>
                    <w:right w:val="none" w:sz="0" w:space="0" w:color="auto"/>
                  </w:divBdr>
                  <w:divsChild>
                    <w:div w:id="291594740">
                      <w:marLeft w:val="0"/>
                      <w:marRight w:val="0"/>
                      <w:marTop w:val="0"/>
                      <w:marBottom w:val="0"/>
                      <w:divBdr>
                        <w:top w:val="none" w:sz="0" w:space="0" w:color="auto"/>
                        <w:left w:val="none" w:sz="0" w:space="0" w:color="auto"/>
                        <w:bottom w:val="none" w:sz="0" w:space="0" w:color="auto"/>
                        <w:right w:val="none" w:sz="0" w:space="0" w:color="auto"/>
                      </w:divBdr>
                      <w:divsChild>
                        <w:div w:id="1420902305">
                          <w:marLeft w:val="0"/>
                          <w:marRight w:val="0"/>
                          <w:marTop w:val="0"/>
                          <w:marBottom w:val="0"/>
                          <w:divBdr>
                            <w:top w:val="none" w:sz="0" w:space="0" w:color="auto"/>
                            <w:left w:val="none" w:sz="0" w:space="0" w:color="auto"/>
                            <w:bottom w:val="none" w:sz="0" w:space="0" w:color="auto"/>
                            <w:right w:val="none" w:sz="0" w:space="0" w:color="auto"/>
                          </w:divBdr>
                          <w:divsChild>
                            <w:div w:id="1507674676">
                              <w:marLeft w:val="0"/>
                              <w:marRight w:val="0"/>
                              <w:marTop w:val="0"/>
                              <w:marBottom w:val="0"/>
                              <w:divBdr>
                                <w:top w:val="none" w:sz="0" w:space="0" w:color="auto"/>
                                <w:left w:val="none" w:sz="0" w:space="0" w:color="auto"/>
                                <w:bottom w:val="none" w:sz="0" w:space="0" w:color="auto"/>
                                <w:right w:val="none" w:sz="0" w:space="0" w:color="auto"/>
                              </w:divBdr>
                              <w:divsChild>
                                <w:div w:id="27950324">
                                  <w:marLeft w:val="0"/>
                                  <w:marRight w:val="0"/>
                                  <w:marTop w:val="0"/>
                                  <w:marBottom w:val="0"/>
                                  <w:divBdr>
                                    <w:top w:val="none" w:sz="0" w:space="0" w:color="auto"/>
                                    <w:left w:val="none" w:sz="0" w:space="0" w:color="auto"/>
                                    <w:bottom w:val="none" w:sz="0" w:space="0" w:color="auto"/>
                                    <w:right w:val="none" w:sz="0" w:space="0" w:color="auto"/>
                                  </w:divBdr>
                                  <w:divsChild>
                                    <w:div w:id="910964897">
                                      <w:marLeft w:val="0"/>
                                      <w:marRight w:val="0"/>
                                      <w:marTop w:val="0"/>
                                      <w:marBottom w:val="0"/>
                                      <w:divBdr>
                                        <w:top w:val="none" w:sz="0" w:space="0" w:color="auto"/>
                                        <w:left w:val="none" w:sz="0" w:space="0" w:color="auto"/>
                                        <w:bottom w:val="none" w:sz="0" w:space="0" w:color="auto"/>
                                        <w:right w:val="none" w:sz="0" w:space="0" w:color="auto"/>
                                      </w:divBdr>
                                      <w:divsChild>
                                        <w:div w:id="1093740985">
                                          <w:marLeft w:val="0"/>
                                          <w:marRight w:val="0"/>
                                          <w:marTop w:val="0"/>
                                          <w:marBottom w:val="0"/>
                                          <w:divBdr>
                                            <w:top w:val="none" w:sz="0" w:space="0" w:color="auto"/>
                                            <w:left w:val="none" w:sz="0" w:space="0" w:color="auto"/>
                                            <w:bottom w:val="none" w:sz="0" w:space="0" w:color="auto"/>
                                            <w:right w:val="none" w:sz="0" w:space="0" w:color="auto"/>
                                          </w:divBdr>
                                          <w:divsChild>
                                            <w:div w:id="289552763">
                                              <w:marLeft w:val="0"/>
                                              <w:marRight w:val="0"/>
                                              <w:marTop w:val="0"/>
                                              <w:marBottom w:val="0"/>
                                              <w:divBdr>
                                                <w:top w:val="none" w:sz="0" w:space="0" w:color="auto"/>
                                                <w:left w:val="none" w:sz="0" w:space="0" w:color="auto"/>
                                                <w:bottom w:val="none" w:sz="0" w:space="0" w:color="auto"/>
                                                <w:right w:val="none" w:sz="0" w:space="0" w:color="auto"/>
                                              </w:divBdr>
                                              <w:divsChild>
                                                <w:div w:id="1266183603">
                                                  <w:marLeft w:val="0"/>
                                                  <w:marRight w:val="0"/>
                                                  <w:marTop w:val="0"/>
                                                  <w:marBottom w:val="0"/>
                                                  <w:divBdr>
                                                    <w:top w:val="none" w:sz="0" w:space="0" w:color="auto"/>
                                                    <w:left w:val="none" w:sz="0" w:space="0" w:color="auto"/>
                                                    <w:bottom w:val="none" w:sz="0" w:space="0" w:color="auto"/>
                                                    <w:right w:val="none" w:sz="0" w:space="0" w:color="auto"/>
                                                  </w:divBdr>
                                                  <w:divsChild>
                                                    <w:div w:id="387000101">
                                                      <w:marLeft w:val="0"/>
                                                      <w:marRight w:val="0"/>
                                                      <w:marTop w:val="0"/>
                                                      <w:marBottom w:val="0"/>
                                                      <w:divBdr>
                                                        <w:top w:val="none" w:sz="0" w:space="0" w:color="auto"/>
                                                        <w:left w:val="none" w:sz="0" w:space="0" w:color="auto"/>
                                                        <w:bottom w:val="none" w:sz="0" w:space="0" w:color="auto"/>
                                                        <w:right w:val="none" w:sz="0" w:space="0" w:color="auto"/>
                                                      </w:divBdr>
                                                      <w:divsChild>
                                                        <w:div w:id="58866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760</Words>
  <Characters>4183</Characters>
  <Application>Microsoft Office Word</Application>
  <DocSecurity>0</DocSecurity>
  <Lines>34</Lines>
  <Paragraphs>9</Paragraphs>
  <ScaleCrop>false</ScaleCrop>
  <Company/>
  <LinksUpToDate>false</LinksUpToDate>
  <CharactersWithSpaces>4934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christiane mezouar</dc:creator>
  <cp:keywords/>
  <dc:description/>
  <cp:lastModifiedBy>christiane mezouar</cp:lastModifiedBy>
  <cp:revision>1</cp:revision>
  <dcterms:created xsi:type="dcterms:W3CDTF">2024-12-21T07:36:00Z</dcterms:created>
  <dcterms:modified xsi:type="dcterms:W3CDTF">2024-12-21T07:43:00Z</dcterms:modified>
</cp:coreProperties>
</file>