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1" w:rsidRDefault="00696883">
      <w:pPr>
        <w:rPr>
          <w:sz w:val="28"/>
        </w:rPr>
      </w:pPr>
      <w:r w:rsidRPr="00696883">
        <w:rPr>
          <w:sz w:val="28"/>
        </w:rPr>
        <w:t>Řízení rizik</w:t>
      </w:r>
    </w:p>
    <w:tbl>
      <w:tblPr>
        <w:tblStyle w:val="Mkatabulky"/>
        <w:tblW w:w="0" w:type="auto"/>
        <w:tblLook w:val="04A0"/>
      </w:tblPr>
      <w:tblGrid>
        <w:gridCol w:w="4606"/>
        <w:gridCol w:w="4606"/>
      </w:tblGrid>
      <w:tr w:rsidR="00696883" w:rsidTr="00696883">
        <w:tc>
          <w:tcPr>
            <w:tcW w:w="4606" w:type="dxa"/>
          </w:tcPr>
          <w:p w:rsidR="00696883" w:rsidRDefault="0069688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Condition</w:t>
            </w:r>
            <w:proofErr w:type="spellEnd"/>
          </w:p>
        </w:tc>
        <w:tc>
          <w:tcPr>
            <w:tcW w:w="4606" w:type="dxa"/>
          </w:tcPr>
          <w:p w:rsidR="00696883" w:rsidRDefault="0069688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Consequence</w:t>
            </w:r>
            <w:proofErr w:type="spellEnd"/>
          </w:p>
        </w:tc>
      </w:tr>
      <w:tr w:rsidR="00696883" w:rsidTr="00696883">
        <w:tc>
          <w:tcPr>
            <w:tcW w:w="4606" w:type="dxa"/>
          </w:tcPr>
          <w:p w:rsidR="00696883" w:rsidRDefault="00696883" w:rsidP="00696883">
            <w:pPr>
              <w:rPr>
                <w:sz w:val="28"/>
              </w:rPr>
            </w:pPr>
            <w:r>
              <w:rPr>
                <w:sz w:val="28"/>
              </w:rPr>
              <w:t>Zákazník nezaplatí domluvenou částku</w:t>
            </w:r>
          </w:p>
        </w:tc>
        <w:tc>
          <w:tcPr>
            <w:tcW w:w="4606" w:type="dxa"/>
          </w:tcPr>
          <w:p w:rsidR="00696883" w:rsidRDefault="00696883">
            <w:pPr>
              <w:rPr>
                <w:sz w:val="28"/>
              </w:rPr>
            </w:pPr>
            <w:r>
              <w:rPr>
                <w:sz w:val="28"/>
              </w:rPr>
              <w:t>Finanční problémy</w:t>
            </w:r>
          </w:p>
        </w:tc>
      </w:tr>
      <w:tr w:rsidR="00696883" w:rsidTr="00696883">
        <w:tc>
          <w:tcPr>
            <w:tcW w:w="4606" w:type="dxa"/>
          </w:tcPr>
          <w:p w:rsidR="00696883" w:rsidRDefault="00696883" w:rsidP="00696883">
            <w:pPr>
              <w:rPr>
                <w:sz w:val="28"/>
              </w:rPr>
            </w:pPr>
            <w:r>
              <w:rPr>
                <w:sz w:val="28"/>
              </w:rPr>
              <w:t>Nedodání služby v termínu</w:t>
            </w:r>
          </w:p>
        </w:tc>
        <w:tc>
          <w:tcPr>
            <w:tcW w:w="4606" w:type="dxa"/>
          </w:tcPr>
          <w:p w:rsidR="00696883" w:rsidRDefault="00696883">
            <w:pPr>
              <w:rPr>
                <w:sz w:val="28"/>
              </w:rPr>
            </w:pPr>
            <w:r>
              <w:rPr>
                <w:sz w:val="28"/>
              </w:rPr>
              <w:t>Poplatek za nedodržení termínu</w:t>
            </w:r>
          </w:p>
        </w:tc>
      </w:tr>
      <w:tr w:rsidR="00696883" w:rsidTr="00696883">
        <w:tc>
          <w:tcPr>
            <w:tcW w:w="4606" w:type="dxa"/>
          </w:tcPr>
          <w:p w:rsidR="00696883" w:rsidRDefault="00696883" w:rsidP="00696883">
            <w:pPr>
              <w:rPr>
                <w:sz w:val="28"/>
              </w:rPr>
            </w:pPr>
            <w:r>
              <w:rPr>
                <w:sz w:val="28"/>
              </w:rPr>
              <w:t>Neznalost pracovního SW</w:t>
            </w:r>
          </w:p>
        </w:tc>
        <w:tc>
          <w:tcPr>
            <w:tcW w:w="4606" w:type="dxa"/>
          </w:tcPr>
          <w:p w:rsidR="00696883" w:rsidRDefault="00696883">
            <w:pPr>
              <w:rPr>
                <w:sz w:val="28"/>
              </w:rPr>
            </w:pPr>
            <w:r>
              <w:rPr>
                <w:sz w:val="28"/>
              </w:rPr>
              <w:t>Zpoždění dodání(</w:t>
            </w:r>
            <w:r w:rsidR="00161B34">
              <w:rPr>
                <w:sz w:val="28"/>
              </w:rPr>
              <w:t>neplánová</w:t>
            </w:r>
            <w:r>
              <w:rPr>
                <w:sz w:val="28"/>
              </w:rPr>
              <w:t>no)</w:t>
            </w:r>
          </w:p>
        </w:tc>
      </w:tr>
      <w:tr w:rsidR="00696883" w:rsidTr="00696883">
        <w:tc>
          <w:tcPr>
            <w:tcW w:w="4606" w:type="dxa"/>
          </w:tcPr>
          <w:p w:rsidR="00696883" w:rsidRDefault="00161B34" w:rsidP="00696883">
            <w:pPr>
              <w:rPr>
                <w:sz w:val="28"/>
              </w:rPr>
            </w:pPr>
            <w:r>
              <w:rPr>
                <w:sz w:val="28"/>
              </w:rPr>
              <w:t>Nedostatek zkušeného personálu</w:t>
            </w:r>
          </w:p>
        </w:tc>
        <w:tc>
          <w:tcPr>
            <w:tcW w:w="4606" w:type="dxa"/>
          </w:tcPr>
          <w:p w:rsidR="00696883" w:rsidRDefault="00161B34">
            <w:pPr>
              <w:rPr>
                <w:sz w:val="28"/>
              </w:rPr>
            </w:pPr>
            <w:r>
              <w:rPr>
                <w:sz w:val="28"/>
              </w:rPr>
              <w:t>Zpoždění dodání(neplánováno)</w:t>
            </w:r>
          </w:p>
        </w:tc>
      </w:tr>
      <w:tr w:rsidR="00161B34" w:rsidTr="00696883">
        <w:tc>
          <w:tcPr>
            <w:tcW w:w="4606" w:type="dxa"/>
          </w:tcPr>
          <w:p w:rsidR="00161B34" w:rsidRDefault="00161B34" w:rsidP="00696883">
            <w:pPr>
              <w:rPr>
                <w:sz w:val="28"/>
              </w:rPr>
            </w:pPr>
            <w:r>
              <w:rPr>
                <w:sz w:val="28"/>
              </w:rPr>
              <w:t>Nejasné zadání zakázky</w:t>
            </w:r>
          </w:p>
        </w:tc>
        <w:tc>
          <w:tcPr>
            <w:tcW w:w="4606" w:type="dxa"/>
          </w:tcPr>
          <w:p w:rsidR="00161B34" w:rsidRDefault="00161B34">
            <w:pPr>
              <w:rPr>
                <w:sz w:val="28"/>
              </w:rPr>
            </w:pPr>
            <w:r>
              <w:rPr>
                <w:sz w:val="28"/>
              </w:rPr>
              <w:t>Špatný výrobek</w:t>
            </w:r>
          </w:p>
        </w:tc>
      </w:tr>
      <w:tr w:rsidR="00D010BA" w:rsidTr="00696883">
        <w:tc>
          <w:tcPr>
            <w:tcW w:w="4606" w:type="dxa"/>
          </w:tcPr>
          <w:p w:rsidR="00D010BA" w:rsidRDefault="00D010BA" w:rsidP="00696883">
            <w:pPr>
              <w:rPr>
                <w:sz w:val="28"/>
              </w:rPr>
            </w:pPr>
            <w:r>
              <w:rPr>
                <w:sz w:val="28"/>
              </w:rPr>
              <w:t>Změny zadání zakázky</w:t>
            </w:r>
          </w:p>
        </w:tc>
        <w:tc>
          <w:tcPr>
            <w:tcW w:w="4606" w:type="dxa"/>
          </w:tcPr>
          <w:p w:rsidR="00D010BA" w:rsidRDefault="00D010BA">
            <w:pPr>
              <w:rPr>
                <w:sz w:val="28"/>
              </w:rPr>
            </w:pPr>
            <w:r>
              <w:rPr>
                <w:sz w:val="28"/>
              </w:rPr>
              <w:t>Zvýšení ceny,nedodržení termínu</w:t>
            </w:r>
          </w:p>
        </w:tc>
      </w:tr>
      <w:tr w:rsidR="00D010BA" w:rsidTr="00696883">
        <w:tc>
          <w:tcPr>
            <w:tcW w:w="4606" w:type="dxa"/>
          </w:tcPr>
          <w:p w:rsidR="00D010BA" w:rsidRDefault="00D010BA" w:rsidP="00696883">
            <w:pPr>
              <w:rPr>
                <w:sz w:val="28"/>
              </w:rPr>
            </w:pPr>
            <w:r>
              <w:rPr>
                <w:sz w:val="28"/>
              </w:rPr>
              <w:t xml:space="preserve">Nečitelný styl programování </w:t>
            </w:r>
          </w:p>
        </w:tc>
        <w:tc>
          <w:tcPr>
            <w:tcW w:w="4606" w:type="dxa"/>
          </w:tcPr>
          <w:p w:rsidR="00D010BA" w:rsidRDefault="00EA3F1F">
            <w:pPr>
              <w:rPr>
                <w:sz w:val="28"/>
              </w:rPr>
            </w:pPr>
            <w:r>
              <w:rPr>
                <w:sz w:val="28"/>
              </w:rPr>
              <w:t>Špatná návaznost</w:t>
            </w:r>
          </w:p>
        </w:tc>
      </w:tr>
    </w:tbl>
    <w:p w:rsidR="00696883" w:rsidRDefault="00617CAD">
      <w:pPr>
        <w:rPr>
          <w:sz w:val="28"/>
        </w:rPr>
      </w:pPr>
      <w:r>
        <w:rPr>
          <w:sz w:val="28"/>
        </w:rPr>
        <w:br/>
      </w:r>
      <w:r w:rsidR="00C0546E">
        <w:rPr>
          <w:sz w:val="28"/>
        </w:rPr>
        <w:t>Tabulka rizik</w:t>
      </w:r>
    </w:p>
    <w:tbl>
      <w:tblPr>
        <w:tblStyle w:val="Mkatabulky"/>
        <w:tblW w:w="9759" w:type="dxa"/>
        <w:tblLook w:val="04A0"/>
      </w:tblPr>
      <w:tblGrid>
        <w:gridCol w:w="498"/>
        <w:gridCol w:w="2350"/>
        <w:gridCol w:w="2283"/>
        <w:gridCol w:w="1780"/>
        <w:gridCol w:w="528"/>
        <w:gridCol w:w="2320"/>
      </w:tblGrid>
      <w:tr w:rsidR="004C2BDF" w:rsidTr="0036666C">
        <w:tc>
          <w:tcPr>
            <w:tcW w:w="498" w:type="dxa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50" w:type="dxa"/>
            <w:shd w:val="clear" w:color="auto" w:fill="FFFF00"/>
          </w:tcPr>
          <w:p w:rsidR="004C2BDF" w:rsidRPr="004C2BDF" w:rsidRDefault="004C2BDF">
            <w:pPr>
              <w:rPr>
                <w:sz w:val="28"/>
                <w:highlight w:val="yellow"/>
              </w:rPr>
            </w:pPr>
            <w:r>
              <w:rPr>
                <w:sz w:val="28"/>
              </w:rPr>
              <w:t>Zákazník nezaplatí domluvenou částku</w:t>
            </w:r>
          </w:p>
        </w:tc>
        <w:tc>
          <w:tcPr>
            <w:tcW w:w="2283" w:type="dxa"/>
            <w:shd w:val="clear" w:color="auto" w:fill="FFFF00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Nedodání služby v termínu</w:t>
            </w:r>
          </w:p>
        </w:tc>
        <w:tc>
          <w:tcPr>
            <w:tcW w:w="1780" w:type="dxa"/>
            <w:shd w:val="clear" w:color="auto" w:fill="FF0000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528" w:type="dxa"/>
            <w:shd w:val="clear" w:color="auto" w:fill="FF0000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2320" w:type="dxa"/>
            <w:shd w:val="clear" w:color="auto" w:fill="FF0000"/>
          </w:tcPr>
          <w:p w:rsidR="004C2BDF" w:rsidRDefault="004C2BDF">
            <w:pPr>
              <w:rPr>
                <w:sz w:val="28"/>
              </w:rPr>
            </w:pPr>
          </w:p>
        </w:tc>
      </w:tr>
      <w:tr w:rsidR="004C2BDF" w:rsidTr="0036666C">
        <w:tc>
          <w:tcPr>
            <w:tcW w:w="498" w:type="dxa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350" w:type="dxa"/>
            <w:shd w:val="clear" w:color="auto" w:fill="9BBB59" w:themeFill="accent3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2283" w:type="dxa"/>
            <w:shd w:val="clear" w:color="auto" w:fill="FFFF00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1780" w:type="dxa"/>
            <w:shd w:val="clear" w:color="auto" w:fill="FFFF00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528" w:type="dxa"/>
            <w:shd w:val="clear" w:color="auto" w:fill="FF0000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2320" w:type="dxa"/>
            <w:shd w:val="clear" w:color="auto" w:fill="FF0000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Nejasné zadání zakázky</w:t>
            </w:r>
          </w:p>
        </w:tc>
      </w:tr>
      <w:tr w:rsidR="004C2BDF" w:rsidTr="0036666C">
        <w:tc>
          <w:tcPr>
            <w:tcW w:w="498" w:type="dxa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50" w:type="dxa"/>
            <w:shd w:val="clear" w:color="auto" w:fill="9BBB59" w:themeFill="accent3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2283" w:type="dxa"/>
            <w:shd w:val="clear" w:color="auto" w:fill="9BBB59" w:themeFill="accent3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1780" w:type="dxa"/>
            <w:shd w:val="clear" w:color="auto" w:fill="FFFF00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528" w:type="dxa"/>
            <w:shd w:val="clear" w:color="auto" w:fill="FFFF00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2320" w:type="dxa"/>
            <w:shd w:val="clear" w:color="auto" w:fill="FF0000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Změny zadání zakázky</w:t>
            </w:r>
          </w:p>
        </w:tc>
      </w:tr>
      <w:tr w:rsidR="004C2BDF" w:rsidTr="0036666C">
        <w:tc>
          <w:tcPr>
            <w:tcW w:w="498" w:type="dxa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50" w:type="dxa"/>
            <w:shd w:val="clear" w:color="auto" w:fill="9BBB59" w:themeFill="accent3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Nečitelný styl programování</w:t>
            </w:r>
          </w:p>
        </w:tc>
        <w:tc>
          <w:tcPr>
            <w:tcW w:w="2283" w:type="dxa"/>
            <w:shd w:val="clear" w:color="auto" w:fill="9BBB59" w:themeFill="accent3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Neznalost pracovního SW</w:t>
            </w:r>
          </w:p>
        </w:tc>
        <w:tc>
          <w:tcPr>
            <w:tcW w:w="1780" w:type="dxa"/>
            <w:shd w:val="clear" w:color="auto" w:fill="9BBB59" w:themeFill="accent3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Nedostatek zkušeného personálu</w:t>
            </w:r>
          </w:p>
        </w:tc>
        <w:tc>
          <w:tcPr>
            <w:tcW w:w="528" w:type="dxa"/>
            <w:shd w:val="clear" w:color="auto" w:fill="FFFF00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2320" w:type="dxa"/>
            <w:shd w:val="clear" w:color="auto" w:fill="FFFF00"/>
          </w:tcPr>
          <w:p w:rsidR="004C2BDF" w:rsidRDefault="004C2BDF">
            <w:pPr>
              <w:rPr>
                <w:sz w:val="28"/>
              </w:rPr>
            </w:pPr>
          </w:p>
        </w:tc>
      </w:tr>
      <w:tr w:rsidR="004C2BDF" w:rsidTr="0036666C">
        <w:tc>
          <w:tcPr>
            <w:tcW w:w="498" w:type="dxa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50" w:type="dxa"/>
            <w:shd w:val="clear" w:color="auto" w:fill="9BBB59" w:themeFill="accent3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2283" w:type="dxa"/>
            <w:shd w:val="clear" w:color="auto" w:fill="9BBB59" w:themeFill="accent3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1780" w:type="dxa"/>
            <w:shd w:val="clear" w:color="auto" w:fill="9BBB59" w:themeFill="accent3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528" w:type="dxa"/>
            <w:shd w:val="clear" w:color="auto" w:fill="9BBB59" w:themeFill="accent3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2320" w:type="dxa"/>
            <w:shd w:val="clear" w:color="auto" w:fill="FFFF00"/>
          </w:tcPr>
          <w:p w:rsidR="004C2BDF" w:rsidRDefault="004C2BDF">
            <w:pPr>
              <w:rPr>
                <w:sz w:val="28"/>
              </w:rPr>
            </w:pPr>
          </w:p>
        </w:tc>
      </w:tr>
      <w:tr w:rsidR="004C2BDF" w:rsidTr="0036666C">
        <w:tc>
          <w:tcPr>
            <w:tcW w:w="498" w:type="dxa"/>
          </w:tcPr>
          <w:p w:rsidR="004C2BDF" w:rsidRDefault="004C2BDF">
            <w:pPr>
              <w:rPr>
                <w:sz w:val="28"/>
              </w:rPr>
            </w:pPr>
          </w:p>
        </w:tc>
        <w:tc>
          <w:tcPr>
            <w:tcW w:w="2350" w:type="dxa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283" w:type="dxa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780" w:type="dxa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528" w:type="dxa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2320" w:type="dxa"/>
          </w:tcPr>
          <w:p w:rsidR="004C2BDF" w:rsidRDefault="004C2BDF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</w:tr>
    </w:tbl>
    <w:p w:rsidR="00D010BA" w:rsidRDefault="00D010BA">
      <w:pPr>
        <w:rPr>
          <w:sz w:val="28"/>
        </w:rPr>
      </w:pPr>
    </w:p>
    <w:p w:rsidR="00C0546E" w:rsidRDefault="00C0546E">
      <w:pPr>
        <w:rPr>
          <w:sz w:val="28"/>
        </w:rPr>
      </w:pPr>
      <w:r>
        <w:rPr>
          <w:sz w:val="28"/>
        </w:rPr>
        <w:t>Minimalizace rizik</w:t>
      </w:r>
    </w:p>
    <w:tbl>
      <w:tblPr>
        <w:tblStyle w:val="Mkatabulky"/>
        <w:tblW w:w="0" w:type="auto"/>
        <w:tblLook w:val="04A0"/>
      </w:tblPr>
      <w:tblGrid>
        <w:gridCol w:w="4606"/>
        <w:gridCol w:w="4606"/>
      </w:tblGrid>
      <w:tr w:rsidR="00C0546E" w:rsidTr="00A0580A">
        <w:tc>
          <w:tcPr>
            <w:tcW w:w="4606" w:type="dxa"/>
          </w:tcPr>
          <w:p w:rsidR="00C0546E" w:rsidRDefault="00C0546E" w:rsidP="00A0580A">
            <w:pPr>
              <w:rPr>
                <w:sz w:val="28"/>
              </w:rPr>
            </w:pPr>
            <w:r>
              <w:rPr>
                <w:sz w:val="28"/>
              </w:rPr>
              <w:t>Riziko</w:t>
            </w:r>
          </w:p>
        </w:tc>
        <w:tc>
          <w:tcPr>
            <w:tcW w:w="4606" w:type="dxa"/>
          </w:tcPr>
          <w:p w:rsidR="00C0546E" w:rsidRDefault="00C0546E" w:rsidP="00A0580A">
            <w:pPr>
              <w:rPr>
                <w:sz w:val="28"/>
              </w:rPr>
            </w:pPr>
            <w:r>
              <w:rPr>
                <w:sz w:val="28"/>
              </w:rPr>
              <w:t>Řešení</w:t>
            </w:r>
          </w:p>
        </w:tc>
      </w:tr>
      <w:tr w:rsidR="00C0546E" w:rsidTr="00A0580A">
        <w:tc>
          <w:tcPr>
            <w:tcW w:w="4606" w:type="dxa"/>
          </w:tcPr>
          <w:p w:rsidR="00C0546E" w:rsidRDefault="00C0546E" w:rsidP="00A0580A">
            <w:pPr>
              <w:rPr>
                <w:sz w:val="28"/>
              </w:rPr>
            </w:pPr>
            <w:r>
              <w:rPr>
                <w:sz w:val="28"/>
              </w:rPr>
              <w:t>Zákazník nezaplatí domluvenou částku</w:t>
            </w:r>
          </w:p>
        </w:tc>
        <w:tc>
          <w:tcPr>
            <w:tcW w:w="4606" w:type="dxa"/>
          </w:tcPr>
          <w:p w:rsidR="00C0546E" w:rsidRDefault="00C0546E" w:rsidP="00A0580A">
            <w:pPr>
              <w:rPr>
                <w:sz w:val="28"/>
              </w:rPr>
            </w:pPr>
            <w:r>
              <w:rPr>
                <w:sz w:val="28"/>
              </w:rPr>
              <w:t>Sepsaná smlouva zkontrolovaná právníkem</w:t>
            </w:r>
          </w:p>
        </w:tc>
      </w:tr>
      <w:tr w:rsidR="00C0546E" w:rsidTr="00A0580A">
        <w:tc>
          <w:tcPr>
            <w:tcW w:w="4606" w:type="dxa"/>
          </w:tcPr>
          <w:p w:rsidR="00C0546E" w:rsidRDefault="00C0546E" w:rsidP="00A0580A">
            <w:pPr>
              <w:rPr>
                <w:sz w:val="28"/>
              </w:rPr>
            </w:pPr>
            <w:r>
              <w:rPr>
                <w:sz w:val="28"/>
              </w:rPr>
              <w:t>Nedodání služby v termínu</w:t>
            </w:r>
          </w:p>
        </w:tc>
        <w:tc>
          <w:tcPr>
            <w:tcW w:w="4606" w:type="dxa"/>
          </w:tcPr>
          <w:p w:rsidR="00C0546E" w:rsidRDefault="00C0546E" w:rsidP="00C0546E">
            <w:pPr>
              <w:rPr>
                <w:sz w:val="28"/>
              </w:rPr>
            </w:pPr>
            <w:r>
              <w:rPr>
                <w:sz w:val="28"/>
              </w:rPr>
              <w:t>Lepší řízení projektu</w:t>
            </w:r>
          </w:p>
        </w:tc>
      </w:tr>
      <w:tr w:rsidR="00C0546E" w:rsidTr="00A0580A">
        <w:tc>
          <w:tcPr>
            <w:tcW w:w="4606" w:type="dxa"/>
          </w:tcPr>
          <w:p w:rsidR="00C0546E" w:rsidRDefault="00C0546E" w:rsidP="00A0580A">
            <w:pPr>
              <w:rPr>
                <w:sz w:val="28"/>
              </w:rPr>
            </w:pPr>
            <w:r>
              <w:rPr>
                <w:sz w:val="28"/>
              </w:rPr>
              <w:t>Neznalost pracovního SW</w:t>
            </w:r>
          </w:p>
        </w:tc>
        <w:tc>
          <w:tcPr>
            <w:tcW w:w="4606" w:type="dxa"/>
          </w:tcPr>
          <w:p w:rsidR="00C0546E" w:rsidRDefault="00C0546E" w:rsidP="00A0580A">
            <w:pPr>
              <w:rPr>
                <w:sz w:val="28"/>
              </w:rPr>
            </w:pPr>
            <w:r>
              <w:rPr>
                <w:sz w:val="28"/>
              </w:rPr>
              <w:t>Zaškolení pracovníků</w:t>
            </w:r>
          </w:p>
        </w:tc>
      </w:tr>
      <w:tr w:rsidR="00C0546E" w:rsidTr="00A0580A">
        <w:tc>
          <w:tcPr>
            <w:tcW w:w="4606" w:type="dxa"/>
          </w:tcPr>
          <w:p w:rsidR="00C0546E" w:rsidRDefault="00C0546E" w:rsidP="00A0580A">
            <w:pPr>
              <w:rPr>
                <w:sz w:val="28"/>
              </w:rPr>
            </w:pPr>
            <w:r>
              <w:rPr>
                <w:sz w:val="28"/>
              </w:rPr>
              <w:t>Nedostatek zkušeného personálu</w:t>
            </w:r>
          </w:p>
        </w:tc>
        <w:tc>
          <w:tcPr>
            <w:tcW w:w="4606" w:type="dxa"/>
          </w:tcPr>
          <w:p w:rsidR="00C0546E" w:rsidRDefault="00C0546E" w:rsidP="00A0580A">
            <w:pPr>
              <w:rPr>
                <w:sz w:val="28"/>
              </w:rPr>
            </w:pPr>
            <w:r>
              <w:rPr>
                <w:sz w:val="28"/>
              </w:rPr>
              <w:t>Zaměstnat pouze lidi s praxí</w:t>
            </w:r>
          </w:p>
        </w:tc>
      </w:tr>
      <w:tr w:rsidR="00C0546E" w:rsidTr="00A0580A">
        <w:tc>
          <w:tcPr>
            <w:tcW w:w="4606" w:type="dxa"/>
          </w:tcPr>
          <w:p w:rsidR="00C0546E" w:rsidRDefault="00C0546E" w:rsidP="00A0580A">
            <w:pPr>
              <w:rPr>
                <w:sz w:val="28"/>
              </w:rPr>
            </w:pPr>
            <w:r>
              <w:rPr>
                <w:sz w:val="28"/>
              </w:rPr>
              <w:t>Nejasné zadání zakázky</w:t>
            </w:r>
          </w:p>
        </w:tc>
        <w:tc>
          <w:tcPr>
            <w:tcW w:w="4606" w:type="dxa"/>
          </w:tcPr>
          <w:p w:rsidR="00C0546E" w:rsidRDefault="00C0546E" w:rsidP="00A0580A">
            <w:pPr>
              <w:rPr>
                <w:sz w:val="28"/>
              </w:rPr>
            </w:pPr>
            <w:r>
              <w:rPr>
                <w:sz w:val="28"/>
              </w:rPr>
              <w:t xml:space="preserve">Komunikovat se zákazníkem při </w:t>
            </w:r>
            <w:proofErr w:type="spellStart"/>
            <w:r>
              <w:rPr>
                <w:sz w:val="28"/>
              </w:rPr>
              <w:t>nejastnosti</w:t>
            </w:r>
            <w:proofErr w:type="spellEnd"/>
          </w:p>
        </w:tc>
      </w:tr>
      <w:tr w:rsidR="00C0546E" w:rsidTr="00A0580A">
        <w:tc>
          <w:tcPr>
            <w:tcW w:w="4606" w:type="dxa"/>
          </w:tcPr>
          <w:p w:rsidR="00C0546E" w:rsidRDefault="00C0546E" w:rsidP="00A0580A">
            <w:pPr>
              <w:rPr>
                <w:sz w:val="28"/>
              </w:rPr>
            </w:pPr>
            <w:r>
              <w:rPr>
                <w:sz w:val="28"/>
              </w:rPr>
              <w:t>Změny zadání zakázky</w:t>
            </w:r>
          </w:p>
        </w:tc>
        <w:tc>
          <w:tcPr>
            <w:tcW w:w="4606" w:type="dxa"/>
          </w:tcPr>
          <w:p w:rsidR="00C0546E" w:rsidRDefault="00C0546E" w:rsidP="00A0580A">
            <w:pPr>
              <w:rPr>
                <w:sz w:val="28"/>
              </w:rPr>
            </w:pPr>
            <w:r>
              <w:rPr>
                <w:sz w:val="28"/>
              </w:rPr>
              <w:t xml:space="preserve">Detailní informace o zakázce </w:t>
            </w:r>
          </w:p>
        </w:tc>
      </w:tr>
      <w:tr w:rsidR="00C0546E" w:rsidTr="00A0580A">
        <w:tc>
          <w:tcPr>
            <w:tcW w:w="4606" w:type="dxa"/>
          </w:tcPr>
          <w:p w:rsidR="00C0546E" w:rsidRDefault="00C0546E" w:rsidP="00A0580A">
            <w:pPr>
              <w:rPr>
                <w:sz w:val="28"/>
              </w:rPr>
            </w:pPr>
            <w:r>
              <w:rPr>
                <w:sz w:val="28"/>
              </w:rPr>
              <w:t xml:space="preserve">Nečitelný styl programování </w:t>
            </w:r>
          </w:p>
        </w:tc>
        <w:tc>
          <w:tcPr>
            <w:tcW w:w="4606" w:type="dxa"/>
          </w:tcPr>
          <w:p w:rsidR="00C0546E" w:rsidRDefault="00C0546E" w:rsidP="00A0580A">
            <w:pPr>
              <w:rPr>
                <w:sz w:val="28"/>
              </w:rPr>
            </w:pPr>
            <w:r>
              <w:rPr>
                <w:sz w:val="28"/>
              </w:rPr>
              <w:t>Zaškolení v nových trendech v programování</w:t>
            </w:r>
          </w:p>
        </w:tc>
      </w:tr>
    </w:tbl>
    <w:p w:rsidR="00C0546E" w:rsidRPr="00696883" w:rsidRDefault="00C0546E">
      <w:pPr>
        <w:rPr>
          <w:sz w:val="28"/>
        </w:rPr>
      </w:pPr>
    </w:p>
    <w:sectPr w:rsidR="00C0546E" w:rsidRPr="00696883" w:rsidSect="00910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425"/>
  <w:characterSpacingControl w:val="doNotCompress"/>
  <w:compat/>
  <w:rsids>
    <w:rsidRoot w:val="00696883"/>
    <w:rsid w:val="00161B34"/>
    <w:rsid w:val="0036666C"/>
    <w:rsid w:val="004C2BDF"/>
    <w:rsid w:val="00617CAD"/>
    <w:rsid w:val="00696883"/>
    <w:rsid w:val="00910C71"/>
    <w:rsid w:val="00C0546E"/>
    <w:rsid w:val="00D010BA"/>
    <w:rsid w:val="00EA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10C7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6968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Caesar</dc:creator>
  <cp:lastModifiedBy>Caesar</cp:lastModifiedBy>
  <cp:revision>6</cp:revision>
  <dcterms:created xsi:type="dcterms:W3CDTF">2016-10-20T10:49:00Z</dcterms:created>
  <dcterms:modified xsi:type="dcterms:W3CDTF">2016-10-20T11:30:00Z</dcterms:modified>
</cp:coreProperties>
</file>