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IG GROUP — ვებგვერდის ტექნიკური დავალება</w:t>
      </w:r>
    </w:p>
    <w:p>
      <w:pPr/>
      <w:r>
        <w:t xml:space="preserve">Oct 5, 2026</w:t>
      </w:r>
      <w:r>
        <w:t xml:space="preserve"> · </w:t>
      </w:r>
      <w:r>
        <w:t xml:space="preserve">@irma</w:t>
      </w:r>
    </w:p>
    <w:p>
      <w:pPr>
        <w:pStyle w:val="Heading2"/>
      </w:pPr>
      <w:r>
        <w:t xml:space="preserve">1. ზოგადი ინფორმაცია</w:t>
      </w:r>
    </w:p>
    <w:p>
      <w:pPr/>
      <w:r>
        <w:t xml:space="preserve">საჭიროა საინფორმაციო ვებგვერდი აუდიტორული კომპანია IG GROUP-ისთვის, რომელიც წარმოადგენს კომპანიას, მის მომსახურებებს და პოტენციურ კლიენტს მარტივად დაკავშირების საშუალებას აძლევს.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პარამეტრი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მნიშვნელობა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კომპანიის დასახელება</w:t>
            </w:r>
          </w:p>
        </w:tc>
        <w:tc>
          <w:tcPr>
            <w:tcW w:w="4680" w:type="dxa"/>
          </w:tcPr>
          <w:p>
            <w:pPr/>
            <w:r>
              <w:t xml:space="preserve">IG GROUP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საიდენტიფიკაციო კოდი</w:t>
            </w:r>
          </w:p>
        </w:tc>
        <w:tc>
          <w:tcPr>
            <w:tcW w:w="4680" w:type="dxa"/>
          </w:tcPr>
          <w:p>
            <w:pPr/>
            <w:r>
              <w:t xml:space="preserve">404901095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აუდიტორული ფირმის სარეგისტრაციო ნომერი (SARAS)</w:t>
            </w:r>
          </w:p>
        </w:tc>
        <w:tc>
          <w:tcPr>
            <w:tcW w:w="4680" w:type="dxa"/>
          </w:tcPr>
          <w:p>
            <w:pPr/>
            <w:r>
              <w:t xml:space="preserve">SARAS-F-412837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საიტის ტიპი</w:t>
            </w:r>
          </w:p>
        </w:tc>
        <w:tc>
          <w:tcPr>
            <w:tcW w:w="4680" w:type="dxa"/>
          </w:tcPr>
          <w:p>
            <w:pPr/>
            <w:r>
              <w:t xml:space="preserve">საინფორმაციო (კორპორაციული), ონლაინ გადახდების გარეშე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მთავარი სლოგანი</w:t>
            </w:r>
          </w:p>
        </w:tc>
        <w:tc>
          <w:tcPr>
            <w:tcW w:w="4680" w:type="dxa"/>
          </w:tcPr>
          <w:p>
            <w:pPr/>
            <w:r>
              <w:t xml:space="preserve">სიზუსტე. კონფიდენციალურობა. სანდოობა.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ენა</w:t>
            </w:r>
          </w:p>
        </w:tc>
        <w:tc>
          <w:tcPr>
            <w:tcW w:w="4680" w:type="dxa"/>
          </w:tcPr>
          <w:p>
            <w:pPr/>
            <w:r>
              <w:t xml:space="preserve">ქართული; ინგლისური ვერსია [დასაზუსტებელი]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სამიზნე აუდიტორია</w:t>
            </w:r>
          </w:p>
        </w:tc>
        <w:tc>
          <w:tcPr>
            <w:tcW w:w="4680" w:type="dxa"/>
          </w:tcPr>
          <w:p>
            <w:pPr/>
            <w:r>
              <w:t xml:space="preserve">მცირე, საშუალო და დიდი კომპანიები, უცხოური ინვესტორები, ქონების მესაკუთრეები</w:t>
            </w:r>
          </w:p>
        </w:tc>
      </w:tr>
    </w:tbl>
    <w:p>
      <w:pPr/>
      <w:r>
        <w:rPr>
          <w:b/>
        </w:rPr>
        <w:t xml:space="preserve">საიტის მიზნები:</w:t>
      </w:r>
    </w:p>
    <w:p>
      <w:pPr>
        <w:pStyle w:val="ListParagraph"/>
        <w:numPr>
          <w:ilvl w:val="0"/>
          <w:numId w:val="2"/>
        </w:numPr>
      </w:pPr>
      <w:r>
        <w:t xml:space="preserve">კომპანიის, როგორც სანდო და რეგისტრირებული აუდიტორული ფირმის, წარმოჩენა;</w:t>
      </w:r>
    </w:p>
    <w:p>
      <w:pPr>
        <w:pStyle w:val="ListParagraph"/>
        <w:numPr>
          <w:ilvl w:val="0"/>
          <w:numId w:val="2"/>
        </w:numPr>
      </w:pPr>
      <w:r>
        <w:t xml:space="preserve">ექვსი მიმართულების მომსახურების მკაფიოდ აღწერა;</w:t>
      </w:r>
    </w:p>
    <w:p>
      <w:pPr>
        <w:pStyle w:val="ListParagraph"/>
        <w:numPr>
          <w:ilvl w:val="0"/>
          <w:numId w:val="2"/>
        </w:numPr>
      </w:pPr>
      <w:r>
        <w:t xml:space="preserve">პოტენციური კლიენტისგან მოთხოვნის მიღება (საკონტაქტო ფორმა, ტელეფონი, ელფოსტა).</w:t>
      </w:r>
    </w:p>
    <w:p>
      <w:pPr/>
      <w:r>
        <w:t xml:space="preserve">კვადრატულ ფრჩხილებში მოცემული [დასაზუსტებელი] ადგილები შესავსებია; მათი სრული სია მოცემულია ბოლო თავში.</w:t>
      </w:r>
    </w:p>
    <w:p>
      <w:pPr>
        <w:pStyle w:val="Heading2"/>
      </w:pPr>
      <w:r>
        <w:t xml:space="preserve">2. საიტის სტრუქტურა</w:t>
      </w:r>
    </w:p>
    <w:p>
      <w:pPr/>
      <w:r>
        <w:t xml:space="preserve">საიტი შედგება 10 გვერდისგან: მთავარი, ჩვენ შესახებ, მომსახურებები (ზოგადი გვერდი ექვსივე ბარათით), კონტაქტი და ექვსი ცალკე გვერდი თითოეული მომსახურებისთვის.</w:t>
      </w:r>
    </w:p>
    <w:p>
      <w:pPr/>
      <w:r>
        <w:drawing>
          <wp:inline distT="0" distB="0" distL="0" distR="0">
            <wp:extent cx="5486400" cy="2996292"/>
            <wp:docPr id="1" name="image1" descr="საიტის რუკა · 4 ძირითადი + 6 მომსახურების გვერდი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საიტის რუკა · 4 ძირითადი + 6 მომსახურების გვერდი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საიტის რუკა · 4 ძირითადი + 6 მომსახურების გვერდი</w:t>
      </w:r>
    </w:p>
    <w:p>
      <w:pPr/>
      <w:r>
        <w:t xml:space="preserve">მთავარი მენიუ: მთავარი · ჩვენ შესახებ · მომსახურებები (ჩამოსაშლელი სიით) · კონტაქტი. ქვედა ზოლი (Footer) ყველა გვერდზე ერთნაირია.</w:t>
      </w:r>
    </w:p>
    <w:p>
      <w:pPr>
        <w:pStyle w:val="Heading2"/>
      </w:pPr>
      <w:r>
        <w:t xml:space="preserve">3. მთავარი გვერდი</w:t>
      </w:r>
    </w:p>
    <w:p>
      <w:pPr/>
      <w:r>
        <w:t xml:space="preserve">მთავარი გვერდი შედგება შვიდი ბლოკისგან, ზემოდან ქვემოთ შემდეგი თანმიმდევრობით.</w:t>
      </w:r>
    </w:p>
    <w:p>
      <w:pPr/>
      <w:r>
        <w:rPr>
          <w:b/>
        </w:rPr>
        <w:t xml:space="preserve">ბლოკი 1. მთავარი ეკრანი (Hero)</w:t>
      </w:r>
    </w:p>
    <w:p>
      <w:pPr>
        <w:pStyle w:val="ListParagraph"/>
        <w:numPr>
          <w:ilvl w:val="0"/>
          <w:numId w:val="3"/>
        </w:numPr>
      </w:pPr>
      <w:r>
        <w:t xml:space="preserve">სლოგანი (დიდი შრიფტით): </w:t>
      </w:r>
      <w:r>
        <w:rPr>
          <w:b/>
        </w:rPr>
        <w:t xml:space="preserve">სიზუსტე. კონფიდენციალურობა. სანდოობა.</w:t>
      </w:r>
    </w:p>
    <w:p>
      <w:pPr>
        <w:pStyle w:val="ListParagraph"/>
        <w:numPr>
          <w:ilvl w:val="0"/>
          <w:numId w:val="3"/>
        </w:numPr>
      </w:pPr>
      <w:r>
        <w:t xml:space="preserve">ქვესათაური: აუდიტორული, საბუღალტრო, საგადასახადო და შეფასების მომსახურება ერთ სივრცეში — თქვენი ბიზნესის ფინანსები სანდო ხელში.</w:t>
      </w:r>
    </w:p>
    <w:p>
      <w:pPr>
        <w:pStyle w:val="ListParagraph"/>
        <w:numPr>
          <w:ilvl w:val="0"/>
          <w:numId w:val="3"/>
        </w:numPr>
      </w:pPr>
      <w:r>
        <w:t xml:space="preserve">ღილაკი: „დაგვიკავშირდით“ (გადადის საკონტაქტო გვერდზე).</w:t>
      </w:r>
    </w:p>
    <w:p>
      <w:pPr>
        <w:pStyle w:val="ListParagraph"/>
        <w:numPr>
          <w:ilvl w:val="0"/>
          <w:numId w:val="3"/>
        </w:numPr>
      </w:pPr>
      <w:r>
        <w:t xml:space="preserve">ქვემოთ, მცირე შრიფტით: რეგისტრირებული აუდიტორული ფირმა · SARAS-F-412837 · პროფესიული პასუხისმგებლობა დაზღვეულია</w:t>
      </w:r>
    </w:p>
    <w:p>
      <w:pPr/>
      <w:r>
        <w:rPr>
          <w:b/>
        </w:rPr>
        <w:t xml:space="preserve">ბლოკი 2. მოკლედ ჩვენ შესახებ</w:t>
      </w:r>
    </w:p>
    <w:p>
      <w:pPr/>
      <w:r>
        <w:t xml:space="preserve">IG GROUP ეხმარება კომპანიებს ფინანსური ამოცანების გამარტივებაში, რათა მათ დრო და ენერგია ბიზნესის განვითარებას დაუთმონ. ჩვენი მიდგომა ეფუძნება თითოეული კლიენტის საჭიროებების სიღრმისეულ შესწავლას.</w:t>
      </w:r>
    </w:p>
    <w:p>
      <w:pPr/>
      <w:r>
        <w:t xml:space="preserve">ბმული: „გაიგეთ მეტი“ → ჩვენ შესახებ.</w:t>
      </w:r>
    </w:p>
    <w:p>
      <w:pPr/>
      <w:r>
        <w:rPr>
          <w:b/>
        </w:rPr>
        <w:t xml:space="preserve">ბლოკი 3. მომსახურებები</w:t>
      </w:r>
      <w:r>
        <w:t xml:space="preserve"> (ექვსი ბარათი, თითოეულზე ხატულა, სათაური, ერთი წინადადება და ბმული შესაბამის გვერდზე)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ბარათი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ტექსტი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აუდიტორული მომსახურება</w:t>
            </w:r>
          </w:p>
        </w:tc>
        <w:tc>
          <w:tcPr>
            <w:tcW w:w="4680" w:type="dxa"/>
          </w:tcPr>
          <w:p>
            <w:pPr/>
            <w:r>
              <w:t xml:space="preserve">ფინანსური ანგარიშგების დამოუკიდებელი აუდიტი საერთაშორისო სტანდარტების შესაბამისად.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საბუღალტრო მომსახურება</w:t>
            </w:r>
          </w:p>
        </w:tc>
        <w:tc>
          <w:tcPr>
            <w:tcW w:w="4680" w:type="dxa"/>
          </w:tcPr>
          <w:p>
            <w:pPr/>
            <w:r>
              <w:t xml:space="preserve">ბუღალტრული აღრიცხვის სრული წარმოება და ანგარიშგების მომზადება.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საგადასახადო რისკების განსაზღვრა</w:t>
            </w:r>
          </w:p>
        </w:tc>
        <w:tc>
          <w:tcPr>
            <w:tcW w:w="4680" w:type="dxa"/>
          </w:tcPr>
          <w:p>
            <w:pPr/>
            <w:r>
              <w:t xml:space="preserve">საგადასახადო რისკების წინასწარ გამოვლენა, სანამ ისინი ჯარიმად იქცევა.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საკონსულტაციო მომსახურება</w:t>
            </w:r>
          </w:p>
        </w:tc>
        <w:tc>
          <w:tcPr>
            <w:tcW w:w="4680" w:type="dxa"/>
          </w:tcPr>
          <w:p>
            <w:pPr/>
            <w:r>
              <w:t xml:space="preserve">ფინანსური და საგადასახადო კონსულტაცია მნიშვნელოვანი გადაწყვეტილებების მისაღებად.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ქონების შეფასება</w:t>
            </w:r>
          </w:p>
        </w:tc>
        <w:tc>
          <w:tcPr>
            <w:tcW w:w="4680" w:type="dxa"/>
          </w:tcPr>
          <w:p>
            <w:pPr/>
            <w:r>
              <w:t xml:space="preserve">უძრავი და მოძრავი ქონების ობიექტური შეფასება.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ბიზნესის შეფასება</w:t>
            </w:r>
          </w:p>
        </w:tc>
        <w:tc>
          <w:tcPr>
            <w:tcW w:w="4680" w:type="dxa"/>
          </w:tcPr>
          <w:p>
            <w:pPr/>
            <w:r>
              <w:t xml:space="preserve">კომპანიისა და წილის ღირებულების დასაბუთებული შეფასება.</w:t>
            </w:r>
          </w:p>
        </w:tc>
      </w:tr>
    </w:tbl>
    <w:p>
      <w:pPr/>
      <w:r>
        <w:rPr>
          <w:b/>
        </w:rPr>
        <w:t xml:space="preserve">ბლოკი 4. რატომ IG GROUP</w:t>
      </w:r>
      <w:r>
        <w:t xml:space="preserve"> (ოთხი მოკლე პუნქტი ხატულებით)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სანდოობა</w:t>
      </w:r>
      <w:r>
        <w:t xml:space="preserve"> — კლიენტის ინფორმაცია მკაცრად კონფიდენციალურია.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პროფესიონალიზმი</w:t>
      </w:r>
      <w:r>
        <w:t xml:space="preserve"> — მუშაობა პროფესიული სტანდარტებისა და კანონმდებლობის შესაბამისად.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გამოცდილება</w:t>
      </w:r>
      <w:r>
        <w:t xml:space="preserve"> — 15 წლიანი გამოცდილება ვაჭრობის, მშენებლობის, წარმოების, მომსახურების, სოფლის მეურნეობის, ლოჯისტიკისა და ტელეკომუნიკაციების სფეროს კომპანიებთან.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ფოკუსი თქვენს მიზნებზე</w:t>
      </w:r>
      <w:r>
        <w:t xml:space="preserve"> — გადაწყვეტა, რომელიც თქვენს ბიზნესს ერგება.</w:t>
      </w:r>
    </w:p>
    <w:p>
      <w:pPr/>
      <w:r>
        <w:rPr>
          <w:b/>
        </w:rPr>
        <w:t xml:space="preserve">ბლოკი 5. ჩვენი კლიენტები</w:t>
      </w:r>
    </w:p>
    <w:p>
      <w:pPr>
        <w:pStyle w:val="ListParagraph"/>
        <w:numPr>
          <w:ilvl w:val="0"/>
          <w:numId w:val="5"/>
        </w:numPr>
      </w:pPr>
      <w:r>
        <w:t xml:space="preserve">სათაური: </w:t>
      </w:r>
      <w:r>
        <w:rPr>
          <w:b/>
        </w:rPr>
        <w:t xml:space="preserve">ჩვენ გვენდობიან</w:t>
      </w:r>
    </w:p>
    <w:p>
      <w:pPr>
        <w:pStyle w:val="ListParagraph"/>
        <w:numPr>
          <w:ilvl w:val="0"/>
          <w:numId w:val="5"/>
        </w:numPr>
      </w:pPr>
      <w:r>
        <w:t xml:space="preserve">კლიენტების ლოგოები ერთ რიგში ან მოძრავ ზოლში (კარუსელი); ლოგოები ერთნაირი ზომით, სურვილისამებრ ნაცრისფერით, ფერადი — კურსორის მიტანისას.</w:t>
      </w:r>
    </w:p>
    <w:p>
      <w:pPr>
        <w:pStyle w:val="ListParagraph"/>
        <w:numPr>
          <w:ilvl w:val="0"/>
          <w:numId w:val="5"/>
        </w:numPr>
      </w:pPr>
      <w:r>
        <w:t xml:space="preserve">ლოგოების დამატება და წაშლა შესაძლებელი უნდა იყოს მართვის პანელიდან.</w:t>
      </w:r>
    </w:p>
    <w:p>
      <w:pPr>
        <w:pStyle w:val="ListParagraph"/>
        <w:numPr>
          <w:ilvl w:val="0"/>
          <w:numId w:val="5"/>
        </w:numPr>
      </w:pPr>
      <w:r>
        <w:t xml:space="preserve">ქვეყნდება მხოლოდ იმ კლიენტების ლოგოები, რომლებიც შესაბამის თანხმობას გასცემენ. [დასაზუსტებელი: ლოგოების სია]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პროფესიული დაზღვევა</w:t>
      </w:r>
      <w:r>
        <w:t xml:space="preserve"> — ჩვენი პროფესიული პასუხისმგებლობა დაზღვეულია.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გუნდი</w:t>
      </w:r>
      <w:r>
        <w:t xml:space="preserve"> — 2 სერტიფიცირებული აუდიტორი, 5 მთავარი ბუღალტერი და იურისტი.</w:t>
      </w:r>
    </w:p>
    <w:p>
      <w:pPr/>
      <w:r>
        <w:rPr>
          <w:b/>
        </w:rPr>
        <w:t xml:space="preserve">ბლოკი 6. მოწოდება მოქმედებისკენ</w:t>
      </w:r>
    </w:p>
    <w:p>
      <w:pPr/>
      <w:r>
        <w:t xml:space="preserve">სათაური: </w:t>
      </w:r>
      <w:r>
        <w:rPr>
          <w:b/>
        </w:rPr>
        <w:t xml:space="preserve">ფოკუსი ხვალინდელ დღეზე</w:t>
      </w:r>
    </w:p>
    <w:p>
      <w:pPr/>
      <w:r>
        <w:t xml:space="preserve">ტექსტი: გაგვიზიარეთ თქვენი ამოცანა — დაგიკავშირდებით და შემოგთავაზებთ თქვენს საჭიროებაზე მორგებულ გადაწყვეტას.</w:t>
      </w:r>
    </w:p>
    <w:p>
      <w:pPr/>
      <w:r>
        <w:t xml:space="preserve">ღილაკი: „მოთხოვნის გაგზავნა“.</w:t>
      </w:r>
    </w:p>
    <w:p>
      <w:pPr/>
      <w:r>
        <w:rPr>
          <w:b/>
        </w:rPr>
        <w:t xml:space="preserve">ბლოკი 7. ქვედა ზოლი (Footer)</w:t>
      </w:r>
      <w:r>
        <w:t xml:space="preserve"> — ყველა გვერდზე ერთნაირი</w:t>
      </w:r>
    </w:p>
    <w:p>
      <w:pPr>
        <w:pStyle w:val="ListParagraph"/>
        <w:numPr>
          <w:ilvl w:val="0"/>
          <w:numId w:val="7"/>
        </w:numPr>
      </w:pPr>
      <w:r>
        <w:t xml:space="preserve">IG GROUP · ს/კ 404901095 · SARAS-F-412837</w:t>
      </w:r>
    </w:p>
    <w:p>
      <w:pPr>
        <w:pStyle w:val="ListParagraph"/>
        <w:numPr>
          <w:ilvl w:val="0"/>
          <w:numId w:val="7"/>
        </w:numPr>
      </w:pPr>
      <w:r>
        <w:t xml:space="preserve">ნოდარ ბოხუას ქ. 4 · +995 593 56 15 90 · ელფოსტა [დასაზუსტებელი]</w:t>
      </w:r>
    </w:p>
    <w:p>
      <w:pPr>
        <w:pStyle w:val="ListParagraph"/>
        <w:numPr>
          <w:ilvl w:val="0"/>
          <w:numId w:val="7"/>
        </w:numPr>
      </w:pPr>
      <w:r>
        <w:t xml:space="preserve">მენიუს ბმულები</w:t>
      </w:r>
    </w:p>
    <w:p>
      <w:pPr>
        <w:pStyle w:val="ListParagraph"/>
        <w:numPr>
          <w:ilvl w:val="0"/>
          <w:numId w:val="7"/>
        </w:numPr>
      </w:pPr>
      <w:r>
        <w:t xml:space="preserve">კონფიდენციალურობის პოლიტიკა · © 2026 IG GROUP</w:t>
      </w:r>
    </w:p>
    <w:p>
      <w:pPr>
        <w:pStyle w:val="Heading2"/>
      </w:pPr>
      <w:r>
        <w:t xml:space="preserve">4. ჩვენ შესახებ</w:t>
      </w:r>
    </w:p>
    <w:p>
      <w:pPr/>
      <w:r>
        <w:t xml:space="preserve">გვერდის სათაური: </w:t>
      </w:r>
      <w:r>
        <w:rPr>
          <w:b/>
        </w:rPr>
        <w:t xml:space="preserve">თქვენი წარმატების გასაღები სანდო ხელშია</w:t>
      </w:r>
    </w:p>
    <w:p>
      <w:pPr/>
      <w:r>
        <w:rPr>
          <w:b/>
        </w:rPr>
        <w:t xml:space="preserve">შესავალი</w:t>
      </w:r>
    </w:p>
    <w:p>
      <w:pPr/>
      <w:r>
        <w:t xml:space="preserve">IG GROUP არის რეგისტრირებული აუდიტორული ფირმა (SARAS-F-412837), რომელიც კომპანიებს სთავაზობს აუდიტორულ, საბუღალტრო, საგადასახადო, საკონსულტაციო და შეფასების მომსახურებას. ჩვენს გუნდში არიან სერტიფიცირებული აუდიტორები, მთავარი ბუღალტრები და იურისტი, ხოლო კომპანიის პროფესიული პასუხისმგებლობა დაზღვეულია. კომპანია 2011 წლიდან საქმიანობს.</w:t>
      </w:r>
    </w:p>
    <w:p>
      <w:pPr/>
      <w:r>
        <w:rPr>
          <w:b/>
        </w:rPr>
        <w:t xml:space="preserve">ჩვენი მისია</w:t>
      </w:r>
    </w:p>
    <w:p>
      <w:pPr/>
      <w:r>
        <w:t xml:space="preserve">დღეს, როცა ტექნოლოგიები და საბიზნესო გარემო უსწრაფესი ტემპით იცვლება, კომპანიის წარმატება დიდწილად დამოკიდებულია დროის სწორ მართვასა და მთავარ საკითხებზე ფოკუსირებაზე.</w:t>
      </w:r>
    </w:p>
    <w:p>
      <w:pPr/>
      <w:r>
        <w:t xml:space="preserve">სწორედ ამიტომ გჭირდებათ ფინანსური პარტნიორი, რომელიც დაგიზოგავთ დროსა და ენერგიას და გაგიმარტივებთ რთულ ფინანსურ ამოცანებს.</w:t>
      </w:r>
    </w:p>
    <w:p>
      <w:pPr/>
      <w:r>
        <w:t xml:space="preserve">IG GROUP-ში ყოველი თანამშრომლობა იწყება კლიენტის საჭიროებების სიღრმისეული შესწავლით — რათა ჩვენი გადაწყვეტა ზუსტად თქვენს ბიზნესს მოერგოს.</w:t>
      </w:r>
    </w:p>
    <w:p>
      <w:pPr/>
      <w:r>
        <w:rPr>
          <w:b/>
        </w:rPr>
        <w:t xml:space="preserve">ჩვენი ფასეულობები</w:t>
      </w:r>
      <w:r>
        <w:t xml:space="preserve"> (ექვსი ბარათი ხატულებით)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ფასეულობა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ტექსტი საიტზე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მიზნებზე ფოკუსირება</w:t>
            </w:r>
          </w:p>
        </w:tc>
        <w:tc>
          <w:tcPr>
            <w:tcW w:w="4680" w:type="dxa"/>
          </w:tcPr>
          <w:p>
            <w:pPr/>
            <w:r>
              <w:t xml:space="preserve">ვმუშაობთ თქვენი ბიზნესის მიზნების მისაღწევად და არა მხოლოდ ფორმალური მოთხოვნების შესასრულებლად.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სანდოობა</w:t>
            </w:r>
          </w:p>
        </w:tc>
        <w:tc>
          <w:tcPr>
            <w:tcW w:w="4680" w:type="dxa"/>
          </w:tcPr>
          <w:p>
            <w:pPr/>
            <w:r>
              <w:t xml:space="preserve">კლიენტის ინფორმაცია მკაცრად კონფიდენციალურია, ხოლო ჩვენი დასკვნები — დამოუკიდებელი და ობიექტური.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პროფესიონალიზმი</w:t>
            </w:r>
          </w:p>
        </w:tc>
        <w:tc>
          <w:tcPr>
            <w:tcW w:w="4680" w:type="dxa"/>
          </w:tcPr>
          <w:p>
            <w:pPr/>
            <w:r>
              <w:t xml:space="preserve">ვმოქმედებთ პროფესიული სტანდარტებისა და მოქმედი კანონმდებლობის სრული დაცვით.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პასუხისმგებლობის მაღალი გრძნობა</w:t>
            </w:r>
          </w:p>
        </w:tc>
        <w:tc>
          <w:tcPr>
            <w:tcW w:w="4680" w:type="dxa"/>
          </w:tcPr>
          <w:p>
            <w:pPr/>
            <w:r>
              <w:t xml:space="preserve">ვპასუხობთ ჩვენი სამუშაოს ხარისხსა და შესრულების ვადებზე.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სიახლეებთან ადაპტაციის უნარი</w:t>
            </w:r>
          </w:p>
        </w:tc>
        <w:tc>
          <w:tcPr>
            <w:tcW w:w="4680" w:type="dxa"/>
          </w:tcPr>
          <w:p>
            <w:pPr/>
            <w:r>
              <w:t xml:space="preserve">მუდმივად ვადევნებთ თვალს საკანონმდებლო და ტექნოლოგიურ ცვლილებებს და დროულად ვაწვდით მათ კლიენტს.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გამოცდილება</w:t>
            </w:r>
          </w:p>
        </w:tc>
        <w:tc>
          <w:tcPr>
            <w:tcW w:w="4680" w:type="dxa"/>
          </w:tcPr>
          <w:p>
            <w:pPr/>
            <w:r>
              <w:t xml:space="preserve">2011 წლიდან ვეხმარებით ვაჭრობის, მშენებლობის, წარმოების, მომსახურების, სოფლის მეურნეობის, ლოჯისტიკისა და ტელეკომუნიკაციების სფეროს კომპანიებს ფინანსური და საგადასახადო საკითხების მართვაში.</w:t>
            </w:r>
          </w:p>
        </w:tc>
      </w:tr>
    </w:tbl>
    <w:p>
      <w:pPr/>
      <w:r>
        <w:rPr>
          <w:b/>
        </w:rPr>
        <w:t xml:space="preserve">ჩვენი გუნდი</w:t>
      </w:r>
      <w:r>
        <w:t xml:space="preserve"> (ბარათები: ფოტო, სახელი, გვარი, თანამდებობა; აუდიტორებთან — SARAS-ის სარეგისტრაციო ნომერი)</w:t>
      </w:r>
    </w:p>
    <w:p>
      <w:pPr/>
      <w:r>
        <w:t xml:space="preserve">შესავალი ტექსტი: ჩვენი გუნდი აერთიანებს სერტიფიცირებულ აუდიტორებს, გამოცდილ ბუღალტრებსა და იურისტს — ასე თქვენი ბიზნესის ფინანსური, საგადასახადო და სამართლებრივი საკითხები ერთ სივრცეში წყდება.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სახელი, გვარი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თანამდებობა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რეგისტრაცია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ირმა გოგალაძე</w:t>
            </w:r>
          </w:p>
        </w:tc>
        <w:tc>
          <w:tcPr>
            <w:tcW w:w="3120" w:type="dxa"/>
          </w:tcPr>
          <w:p>
            <w:pPr/>
            <w:r>
              <w:t xml:space="preserve">მმართველი პარტნიორი, აუდიტორი</w:t>
            </w:r>
          </w:p>
        </w:tc>
        <w:tc>
          <w:tcPr>
            <w:tcW w:w="3120" w:type="dxa"/>
          </w:tcPr>
          <w:p>
            <w:pPr/>
            <w:r>
              <w:t xml:space="preserve">SARAS-A-429918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მარიამ ნატროშვილი</w:t>
            </w:r>
          </w:p>
        </w:tc>
        <w:tc>
          <w:tcPr>
            <w:tcW w:w="3120" w:type="dxa"/>
          </w:tcPr>
          <w:p>
            <w:pPr/>
            <w:r>
              <w:t xml:space="preserve">აუდიტის პარტნიორი, აუდიტორი</w:t>
            </w:r>
          </w:p>
        </w:tc>
        <w:tc>
          <w:tcPr>
            <w:tcW w:w="3120" w:type="dxa"/>
          </w:tcPr>
          <w:p>
            <w:pPr/>
            <w:r>
              <w:t xml:space="preserve">SARAS-A-607721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სალომე მჭედლიშვილი</w:t>
            </w:r>
          </w:p>
        </w:tc>
        <w:tc>
          <w:tcPr>
            <w:tcW w:w="3120" w:type="dxa"/>
          </w:tcPr>
          <w:p>
            <w:pPr/>
            <w:r>
              <w:t xml:space="preserve">პროექტის ხელმძღვანელი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მარიამ სებისკვერაძე</w:t>
            </w:r>
          </w:p>
        </w:tc>
        <w:tc>
          <w:tcPr>
            <w:tcW w:w="3120" w:type="dxa"/>
          </w:tcPr>
          <w:p>
            <w:pPr/>
            <w:r>
              <w:t xml:space="preserve">მთავარი ბუღალტერი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მაკა ჭაობაშვილი</w:t>
            </w:r>
          </w:p>
        </w:tc>
        <w:tc>
          <w:tcPr>
            <w:tcW w:w="3120" w:type="dxa"/>
          </w:tcPr>
          <w:p>
            <w:pPr/>
            <w:r>
              <w:t xml:space="preserve">მთავარი ბუღალტერი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სალომე ფირცხელავა</w:t>
            </w:r>
          </w:p>
        </w:tc>
        <w:tc>
          <w:tcPr>
            <w:tcW w:w="3120" w:type="dxa"/>
          </w:tcPr>
          <w:p>
            <w:pPr/>
            <w:r>
              <w:t xml:space="preserve">მთავარი ბუღალტერი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თემურ შაყულაშვილი</w:t>
            </w:r>
          </w:p>
        </w:tc>
        <w:tc>
          <w:tcPr>
            <w:tcW w:w="3120" w:type="dxa"/>
          </w:tcPr>
          <w:p>
            <w:pPr/>
            <w:r>
              <w:t xml:space="preserve">მთავარი ბუღალტერი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სალომე ბაძგარაძე</w:t>
            </w:r>
          </w:p>
        </w:tc>
        <w:tc>
          <w:tcPr>
            <w:tcW w:w="3120" w:type="dxa"/>
          </w:tcPr>
          <w:p>
            <w:pPr/>
            <w:r>
              <w:t xml:space="preserve">მთავარი ბუღალტერი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მაკა ტალაშვილი</w:t>
            </w:r>
          </w:p>
        </w:tc>
        <w:tc>
          <w:tcPr>
            <w:tcW w:w="3120" w:type="dxa"/>
          </w:tcPr>
          <w:p>
            <w:pPr/>
            <w:r>
              <w:t xml:space="preserve">მთავარი იურისტი</w:t>
            </w:r>
          </w:p>
        </w:tc>
        <w:tc>
          <w:tcPr>
            <w:tcW w:w="3120" w:type="dxa"/>
          </w:tcPr>
          <w:p>
            <w:pPr/>
          </w:p>
        </w:tc>
      </w:tr>
    </w:tbl>
    <w:p>
      <w:pPr/>
      <w:r>
        <w:t xml:space="preserve">შენიშვნა დეველოპერისთვის: ფოტოს არარსებობისას ბარათზე ნეიტრალური ხატულა ან ინიციალები; ბარათების თანმიმდევრობა — ცხრილის მიხედვით.</w:t>
      </w:r>
    </w:p>
    <w:p>
      <w:pPr/>
      <w:r>
        <w:rPr>
          <w:b/>
        </w:rPr>
        <w:t xml:space="preserve">პროფესიული დაზღვევა</w:t>
      </w:r>
    </w:p>
    <w:p>
      <w:pPr/>
      <w:r>
        <w:t xml:space="preserve">IG GROUP-ის პროფესიული პასუხისმგებლობა დაზღვეულია. ეს კლიენტისთვის დამატებითი გარანტიაა, რომ ჩვენი მომსახურება სრული პასუხისმგებლობით სრულდება. მზღვეველი: „ჯიპიაი ჰოლდინგი“.</w:t>
      </w:r>
    </w:p>
    <w:p>
      <w:pPr/>
      <w:r>
        <w:rPr>
          <w:b/>
        </w:rPr>
        <w:t xml:space="preserve">დამოუკიდებლობის პრინციპი</w:t>
      </w:r>
      <w:r>
        <w:t xml:space="preserve"> (მოკლე ბლოკი გვერდის ბოლოს)</w:t>
      </w:r>
    </w:p>
    <w:p>
      <w:pPr/>
      <w:r>
        <w:t xml:space="preserve">აუდიტორულ მომსახურებას ვახორციელებთ დამოუკიდებლობის მოთხოვნების მკაცრი დაცვით.</w:t>
      </w:r>
    </w:p>
    <w:p>
      <w:pPr>
        <w:pStyle w:val="Heading2"/>
      </w:pPr>
      <w:r>
        <w:t xml:space="preserve">5. მომსახურებების გვერდები</w:t>
      </w:r>
    </w:p>
    <w:p>
      <w:pPr/>
      <w:r>
        <w:t xml:space="preserve">თითოეულ მომსახურებას აქვს ცალკე გვერდი ერთნაირი სტრუქტურით: სათაური, შესავალი, რას მოიცავს მომსახურება, ღილაკი „მოითხოვეთ კონსულტაცია“. ჩამონათვალი საწყისი ვერსიაა — საჭიროებისამებრ შეასწორეთ.</w:t>
      </w:r>
    </w:p>
    <w:p>
      <w:pPr>
        <w:pStyle w:val="Heading3"/>
      </w:pPr>
      <w:r>
        <w:t xml:space="preserve">5.1 აუდიტორული მომსახურება</w:t>
      </w:r>
    </w:p>
    <w:p>
      <w:pPr/>
      <w:r>
        <w:rPr>
          <w:b/>
        </w:rPr>
        <w:t xml:space="preserve">სათაური:</w:t>
      </w:r>
      <w:r>
        <w:t xml:space="preserve"> დამოუკიდებელი შეფასება, რომელსაც ენდობიან</w:t>
      </w:r>
    </w:p>
    <w:p>
      <w:pPr/>
      <w:r>
        <w:rPr>
          <w:b/>
        </w:rPr>
        <w:t xml:space="preserve">შესავალი:</w:t>
      </w:r>
      <w:r>
        <w:t xml:space="preserve"> ფინანსური ანგარიშგების აუდიტი ზრდის ინვესტორების, ბანკებისა და პარტნიორების ნდობას თქვენი კომპანიის მიმართ. აუდიტს ვატარებთ აუდიტის საერთაშორისო სტანდარტების (ISA) შესაბამისად.</w:t>
      </w:r>
    </w:p>
    <w:p>
      <w:pPr/>
      <w:r>
        <w:rPr>
          <w:b/>
        </w:rPr>
        <w:t xml:space="preserve">მომსახურება მოიცავს:</w:t>
      </w:r>
    </w:p>
    <w:p>
      <w:pPr>
        <w:pStyle w:val="ListParagraph"/>
        <w:numPr>
          <w:ilvl w:val="0"/>
          <w:numId w:val="8"/>
        </w:numPr>
      </w:pPr>
      <w:r>
        <w:t xml:space="preserve">ფინანსური ანგარიშგების სავალდებულო და ნებაყოფლობით აუდიტს;</w:t>
      </w:r>
    </w:p>
    <w:p>
      <w:pPr>
        <w:pStyle w:val="ListParagraph"/>
        <w:numPr>
          <w:ilvl w:val="0"/>
          <w:numId w:val="8"/>
        </w:numPr>
      </w:pPr>
      <w:r>
        <w:t xml:space="preserve">ფინანსური ინფორმაციის მიმოხილვას;</w:t>
      </w:r>
    </w:p>
    <w:p>
      <w:pPr>
        <w:pStyle w:val="ListParagraph"/>
        <w:numPr>
          <w:ilvl w:val="0"/>
          <w:numId w:val="8"/>
        </w:numPr>
      </w:pPr>
      <w:r>
        <w:t xml:space="preserve">შეთანხმებულ პროცედურებს;</w:t>
      </w:r>
    </w:p>
    <w:p>
      <w:pPr>
        <w:pStyle w:val="ListParagraph"/>
        <w:numPr>
          <w:ilvl w:val="0"/>
          <w:numId w:val="8"/>
        </w:numPr>
      </w:pPr>
      <w:r>
        <w:t xml:space="preserve">რეკომენდაციებს შიდა კონტროლის გასაუმჯობესებლად (მენეჯმენტის წერილი).</w:t>
      </w:r>
    </w:p>
    <w:p>
      <w:pPr>
        <w:pStyle w:val="Heading3"/>
      </w:pPr>
      <w:r>
        <w:t xml:space="preserve">5.2 საბუღალტრო მომსახურება</w:t>
      </w:r>
    </w:p>
    <w:p>
      <w:pPr/>
      <w:r>
        <w:rPr>
          <w:b/>
        </w:rPr>
        <w:t xml:space="preserve">სათაური:</w:t>
      </w:r>
      <w:r>
        <w:t xml:space="preserve"> ანდეთ ფინანსური აღრიცხვა პროფესიონალებს</w:t>
      </w:r>
    </w:p>
    <w:p>
      <w:pPr/>
      <w:r>
        <w:rPr>
          <w:b/>
        </w:rPr>
        <w:t xml:space="preserve">შესავალი:</w:t>
      </w:r>
      <w:r>
        <w:t xml:space="preserve"> ზუსტი და დროული აღრიცხვა კომპანიის სწორი მართვის საფუძველია. ჩვენ ვიღებთ ამ საზრუნავს, თქვენ კი ბიზნესზე ფოკუსირდებით.</w:t>
      </w:r>
    </w:p>
    <w:p>
      <w:pPr/>
      <w:r>
        <w:rPr>
          <w:b/>
        </w:rPr>
        <w:t xml:space="preserve">მომსახურება მოიცავს:</w:t>
      </w:r>
    </w:p>
    <w:p>
      <w:pPr>
        <w:pStyle w:val="ListParagraph"/>
        <w:numPr>
          <w:ilvl w:val="0"/>
          <w:numId w:val="9"/>
        </w:numPr>
      </w:pPr>
      <w:r>
        <w:t xml:space="preserve">ბუღალტრული აღრიცხვის სრულ წარმოებას;</w:t>
      </w:r>
    </w:p>
    <w:p>
      <w:pPr>
        <w:pStyle w:val="ListParagraph"/>
        <w:numPr>
          <w:ilvl w:val="0"/>
          <w:numId w:val="9"/>
        </w:numPr>
      </w:pPr>
      <w:r>
        <w:t xml:space="preserve">საგადასახადო დეკლარაციების მომზადებასა და წარდგენას;</w:t>
      </w:r>
    </w:p>
    <w:p>
      <w:pPr>
        <w:pStyle w:val="ListParagraph"/>
        <w:numPr>
          <w:ilvl w:val="0"/>
          <w:numId w:val="9"/>
        </w:numPr>
      </w:pPr>
      <w:r>
        <w:t xml:space="preserve">ფინანსური ანგარიშგების მომზადებას (ფასს / მცირე და საშუალო საწარმოების ფასს);</w:t>
      </w:r>
    </w:p>
    <w:p>
      <w:pPr>
        <w:pStyle w:val="ListParagraph"/>
        <w:numPr>
          <w:ilvl w:val="0"/>
          <w:numId w:val="9"/>
        </w:numPr>
      </w:pPr>
      <w:r>
        <w:t xml:space="preserve">ხელფასების აღრიცხვას;</w:t>
      </w:r>
    </w:p>
    <w:p>
      <w:pPr>
        <w:pStyle w:val="ListParagraph"/>
        <w:numPr>
          <w:ilvl w:val="0"/>
          <w:numId w:val="9"/>
        </w:numPr>
      </w:pPr>
      <w:r>
        <w:t xml:space="preserve">არსებული აღრიცხვის შემოწმებასა და აღდგენას.</w:t>
      </w:r>
    </w:p>
    <w:p>
      <w:pPr>
        <w:pStyle w:val="Heading3"/>
      </w:pPr>
      <w:r>
        <w:t xml:space="preserve">5.3 საგადასახადო რისკების განსაზღვრა</w:t>
      </w:r>
    </w:p>
    <w:p>
      <w:pPr/>
      <w:r>
        <w:rPr>
          <w:b/>
        </w:rPr>
        <w:t xml:space="preserve">სათაური:</w:t>
      </w:r>
      <w:r>
        <w:t xml:space="preserve"> წარმატებული ბიზნესი ჯარიმის გარეშე</w:t>
      </w:r>
    </w:p>
    <w:p>
      <w:pPr/>
      <w:r>
        <w:rPr>
          <w:b/>
        </w:rPr>
        <w:t xml:space="preserve">შესავალი:</w:t>
      </w:r>
      <w:r>
        <w:t xml:space="preserve"> საგადასახადო რისკი ჯობს წინასწარ გამოვლინდეს, ვიდრე საგადასახადო შემოწმებისას. ვაანალიზებთ თქვენს ოპერაციებსა და დოკუმენტაციას და გთავაზობთ რისკების შემცირების გზებს.</w:t>
      </w:r>
    </w:p>
    <w:p>
      <w:pPr/>
      <w:r>
        <w:rPr>
          <w:b/>
        </w:rPr>
        <w:t xml:space="preserve">მომსახურება მოიცავს:</w:t>
      </w:r>
    </w:p>
    <w:p>
      <w:pPr>
        <w:pStyle w:val="ListParagraph"/>
        <w:numPr>
          <w:ilvl w:val="0"/>
          <w:numId w:val="10"/>
        </w:numPr>
      </w:pPr>
      <w:r>
        <w:t xml:space="preserve">საგადასახადო ვალდებულებების დიაგნოსტიკას;</w:t>
      </w:r>
    </w:p>
    <w:p>
      <w:pPr>
        <w:pStyle w:val="ListParagraph"/>
        <w:numPr>
          <w:ilvl w:val="0"/>
          <w:numId w:val="10"/>
        </w:numPr>
      </w:pPr>
      <w:r>
        <w:t xml:space="preserve">სუსტი წერტილების გამოვლენასა და შეფასებას;</w:t>
      </w:r>
    </w:p>
    <w:p>
      <w:pPr>
        <w:pStyle w:val="ListParagraph"/>
        <w:numPr>
          <w:ilvl w:val="0"/>
          <w:numId w:val="10"/>
        </w:numPr>
      </w:pPr>
      <w:r>
        <w:t xml:space="preserve">რისკების აღმოფხვრის რეკომენდაციებს;</w:t>
      </w:r>
    </w:p>
    <w:p>
      <w:pPr>
        <w:pStyle w:val="ListParagraph"/>
        <w:numPr>
          <w:ilvl w:val="0"/>
          <w:numId w:val="10"/>
        </w:numPr>
      </w:pPr>
      <w:r>
        <w:t xml:space="preserve">მხარდაჭერას საგადასახადო შემოწმებისთვის მომზადებისას.</w:t>
      </w:r>
    </w:p>
    <w:p>
      <w:pPr/>
      <w:r>
        <w:t xml:space="preserve">შენიშვნა დეველოპერისთვის: სათაურის ქვეშ მცირე შრიფტით — „რეკომენდაციები ეფუძნება მოქმედ საგადასახადო კანონმდებლობას“.</w:t>
      </w:r>
    </w:p>
    <w:p>
      <w:pPr>
        <w:pStyle w:val="Heading3"/>
      </w:pPr>
      <w:r>
        <w:t xml:space="preserve">5.4 საკონსულტაციო მომსახურება</w:t>
      </w:r>
    </w:p>
    <w:p>
      <w:pPr/>
      <w:r>
        <w:rPr>
          <w:b/>
        </w:rPr>
        <w:t xml:space="preserve">სათაური:</w:t>
      </w:r>
      <w:r>
        <w:t xml:space="preserve"> დროა ეძიოთ ფინანსური რჩევები ექსპერტებისგან</w:t>
      </w:r>
    </w:p>
    <w:p>
      <w:pPr/>
      <w:r>
        <w:rPr>
          <w:b/>
        </w:rPr>
        <w:t xml:space="preserve">შესავალი:</w:t>
      </w:r>
      <w:r>
        <w:t xml:space="preserve"> მნიშვნელოვანი ბიზნეს-გადაწყვეტილება საჭიროებს ზუსტ ფინანსურ და საგადასახადო ანალიზს. დაგეხმარებით სწორი არჩევანის გაკეთებაში.</w:t>
      </w:r>
    </w:p>
    <w:p>
      <w:pPr/>
      <w:r>
        <w:rPr>
          <w:b/>
        </w:rPr>
        <w:t xml:space="preserve">მომსახურება მოიცავს:</w:t>
      </w:r>
    </w:p>
    <w:p>
      <w:pPr>
        <w:pStyle w:val="ListParagraph"/>
        <w:numPr>
          <w:ilvl w:val="0"/>
          <w:numId w:val="11"/>
        </w:numPr>
      </w:pPr>
      <w:r>
        <w:t xml:space="preserve">საგადასახადო კონსულტაციას;</w:t>
      </w:r>
    </w:p>
    <w:p>
      <w:pPr>
        <w:pStyle w:val="ListParagraph"/>
        <w:numPr>
          <w:ilvl w:val="0"/>
          <w:numId w:val="11"/>
        </w:numPr>
      </w:pPr>
      <w:r>
        <w:t xml:space="preserve">ფინანსურ კონსულტაციასა და ანალიზს;</w:t>
      </w:r>
    </w:p>
    <w:p>
      <w:pPr>
        <w:pStyle w:val="ListParagraph"/>
        <w:numPr>
          <w:ilvl w:val="0"/>
          <w:numId w:val="11"/>
        </w:numPr>
      </w:pPr>
      <w:r>
        <w:t xml:space="preserve">კონსულტაციას ახალი ბიზნესის დაწყების ან რესტრუქტურიზაციისას;</w:t>
      </w:r>
    </w:p>
    <w:p>
      <w:pPr>
        <w:pStyle w:val="ListParagraph"/>
        <w:numPr>
          <w:ilvl w:val="0"/>
          <w:numId w:val="11"/>
        </w:numPr>
      </w:pPr>
      <w:r>
        <w:t xml:space="preserve">ფინანსური ანგარიშგების მომზადების მეთოდოლოგიურ მხარდაჭერას.</w:t>
      </w:r>
    </w:p>
    <w:p>
      <w:pPr>
        <w:pStyle w:val="Heading3"/>
      </w:pPr>
      <w:r>
        <w:t xml:space="preserve">5.5 უძრავი და მოძრავი ქონების შეფასება</w:t>
      </w:r>
    </w:p>
    <w:p>
      <w:pPr/>
      <w:r>
        <w:rPr>
          <w:b/>
        </w:rPr>
        <w:t xml:space="preserve">სათაური:</w:t>
      </w:r>
      <w:r>
        <w:t xml:space="preserve"> ობიექტური შეფასება — სწორი გადაწყვეტილებისთვის</w:t>
      </w:r>
    </w:p>
    <w:p>
      <w:pPr/>
      <w:r>
        <w:rPr>
          <w:b/>
        </w:rPr>
        <w:t xml:space="preserve">შესავალი:</w:t>
      </w:r>
      <w:r>
        <w:t xml:space="preserve"> ქონების საბაზრო ღირებულების დასაბუთებული შეფასება ბანკისთვის, სასამართლოსთვის, ყიდვა-გაყიდვისთვის ან ბუღალტრული აღრიცხვისთვის.</w:t>
      </w:r>
    </w:p>
    <w:p>
      <w:pPr/>
      <w:r>
        <w:rPr>
          <w:b/>
        </w:rPr>
        <w:t xml:space="preserve">მომსახურება მოიცავს:</w:t>
      </w:r>
    </w:p>
    <w:p>
      <w:pPr>
        <w:pStyle w:val="ListParagraph"/>
        <w:numPr>
          <w:ilvl w:val="0"/>
          <w:numId w:val="12"/>
        </w:numPr>
      </w:pPr>
      <w:r>
        <w:t xml:space="preserve">უძრავი ქონების შეფასებას (საცხოვრებელი, კომერციული, მიწის ნაკვეთი);</w:t>
      </w:r>
    </w:p>
    <w:p>
      <w:pPr>
        <w:pStyle w:val="ListParagraph"/>
        <w:numPr>
          <w:ilvl w:val="0"/>
          <w:numId w:val="12"/>
        </w:numPr>
      </w:pPr>
      <w:r>
        <w:t xml:space="preserve">მოძრავი ქონების შეფასებას (ავტოსატრანსპორტო საშუალებები, დანადგარ-მოწყობილობები, ინვენტარი);</w:t>
      </w:r>
    </w:p>
    <w:p>
      <w:pPr>
        <w:pStyle w:val="ListParagraph"/>
        <w:numPr>
          <w:ilvl w:val="0"/>
          <w:numId w:val="12"/>
        </w:numPr>
      </w:pPr>
      <w:r>
        <w:t xml:space="preserve">შეფასების ოფიციალური ანგარიშის მომზადებას [დასაზუსტებელი: შეფასების სტანდარტი, მაგ. IVS].</w:t>
      </w:r>
    </w:p>
    <w:p>
      <w:pPr>
        <w:pStyle w:val="Heading3"/>
      </w:pPr>
      <w:r>
        <w:t xml:space="preserve">5.6 ბიზნესის შეფასება</w:t>
      </w:r>
    </w:p>
    <w:p>
      <w:pPr/>
      <w:r>
        <w:rPr>
          <w:b/>
        </w:rPr>
        <w:t xml:space="preserve">სათაური:</w:t>
      </w:r>
      <w:r>
        <w:t xml:space="preserve"> იცოდეთ თქვენი ბიზნესის რეალური ღირებულება</w:t>
      </w:r>
    </w:p>
    <w:p>
      <w:pPr/>
      <w:r>
        <w:rPr>
          <w:b/>
        </w:rPr>
        <w:t xml:space="preserve">შესავალი:</w:t>
      </w:r>
      <w:r>
        <w:t xml:space="preserve"> კომპანიის ან წილის ღირებულების შეფასება აუცილებელია ინვესტიციის მოზიდვის, წილის ყიდვა-გაყიდვის, რეორგანიზაციის ან დავის დროს.</w:t>
      </w:r>
    </w:p>
    <w:p>
      <w:pPr/>
      <w:r>
        <w:rPr>
          <w:b/>
        </w:rPr>
        <w:t xml:space="preserve">მომსახურება მოიცავს:</w:t>
      </w:r>
    </w:p>
    <w:p>
      <w:pPr>
        <w:pStyle w:val="ListParagraph"/>
        <w:numPr>
          <w:ilvl w:val="0"/>
          <w:numId w:val="13"/>
        </w:numPr>
      </w:pPr>
      <w:r>
        <w:t xml:space="preserve">საწარმოს და წილის ღირებულების შეფასებას;</w:t>
      </w:r>
    </w:p>
    <w:p>
      <w:pPr>
        <w:pStyle w:val="ListParagraph"/>
        <w:numPr>
          <w:ilvl w:val="0"/>
          <w:numId w:val="13"/>
        </w:numPr>
      </w:pPr>
      <w:r>
        <w:t xml:space="preserve">არამატერიალური აქტივების შეფასებას;</w:t>
      </w:r>
    </w:p>
    <w:p>
      <w:pPr>
        <w:pStyle w:val="ListParagraph"/>
        <w:numPr>
          <w:ilvl w:val="0"/>
          <w:numId w:val="13"/>
        </w:numPr>
      </w:pPr>
      <w:r>
        <w:t xml:space="preserve">შეფასების ანგარიშს მეთოდოლოგიის დასაბუთებით.</w:t>
      </w:r>
    </w:p>
    <w:p>
      <w:pPr>
        <w:pStyle w:val="Heading2"/>
      </w:pPr>
      <w:r>
        <w:t xml:space="preserve">6. კონტაქტის გვერდი</w:t>
      </w:r>
    </w:p>
    <w:p>
      <w:pPr/>
      <w:r>
        <w:rPr>
          <w:b/>
        </w:rPr>
        <w:t xml:space="preserve">სათაური:</w:t>
      </w:r>
      <w:r>
        <w:t xml:space="preserve"> დაგვიკავშირდით</w:t>
      </w:r>
    </w:p>
    <w:p>
      <w:pPr/>
      <w:r>
        <w:rPr>
          <w:b/>
        </w:rPr>
        <w:t xml:space="preserve">ტექსტი:</w:t>
      </w:r>
      <w:r>
        <w:t xml:space="preserve"> გაგვიზიარეთ თქვენი ამოცანა — დაგიკავშირდებით ერთი სამუშაო დღის განმავლობაში. [დასაზუსტებელი: პასუხის ვადა]</w:t>
      </w:r>
    </w:p>
    <w:p>
      <w:pPr/>
      <w:r>
        <w:rPr>
          <w:b/>
        </w:rPr>
        <w:t xml:space="preserve">საკონტაქტო ინფორმაცია:</w:t>
      </w:r>
    </w:p>
    <w:p>
      <w:pPr>
        <w:pStyle w:val="ListParagraph"/>
        <w:numPr>
          <w:ilvl w:val="0"/>
          <w:numId w:val="14"/>
        </w:numPr>
      </w:pPr>
      <w:r>
        <w:t xml:space="preserve">მისამართი: ნოდარ ბოხუას ქ. 4</w:t>
      </w:r>
    </w:p>
    <w:p>
      <w:pPr>
        <w:pStyle w:val="ListParagraph"/>
        <w:numPr>
          <w:ilvl w:val="0"/>
          <w:numId w:val="14"/>
        </w:numPr>
      </w:pPr>
      <w:r>
        <w:t xml:space="preserve">ტელეფონი: +995 593 56 15 90</w:t>
      </w:r>
    </w:p>
    <w:p>
      <w:pPr>
        <w:pStyle w:val="ListParagraph"/>
        <w:numPr>
          <w:ilvl w:val="0"/>
          <w:numId w:val="14"/>
        </w:numPr>
      </w:pPr>
      <w:r>
        <w:t xml:space="preserve">ელფოსტა: [დასაზუსტებელი]</w:t>
      </w:r>
    </w:p>
    <w:p>
      <w:pPr>
        <w:pStyle w:val="ListParagraph"/>
        <w:numPr>
          <w:ilvl w:val="0"/>
          <w:numId w:val="14"/>
        </w:numPr>
      </w:pPr>
      <w:r>
        <w:t xml:space="preserve">სამუშაო საათები: [დასაზუსტებელი, მაგ. ორშ–პარ, 10:00–19:00]</w:t>
      </w:r>
    </w:p>
    <w:p>
      <w:pPr/>
      <w:r>
        <w:rPr>
          <w:b/>
        </w:rPr>
        <w:t xml:space="preserve">საკონტაქტო ფორმის ველები: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ველი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სავალდებულო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სახელი, გვარი</w:t>
            </w:r>
          </w:p>
        </w:tc>
        <w:tc>
          <w:tcPr>
            <w:tcW w:w="4680" w:type="dxa"/>
          </w:tcPr>
          <w:p>
            <w:pPr/>
            <w:r>
              <w:t xml:space="preserve">დიახ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კომპანიის დასახელება</w:t>
            </w:r>
          </w:p>
        </w:tc>
        <w:tc>
          <w:tcPr>
            <w:tcW w:w="4680" w:type="dxa"/>
          </w:tcPr>
          <w:p>
            <w:pPr/>
            <w:r>
              <w:t xml:space="preserve">არა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ტელეფონი</w:t>
            </w:r>
          </w:p>
        </w:tc>
        <w:tc>
          <w:tcPr>
            <w:tcW w:w="4680" w:type="dxa"/>
          </w:tcPr>
          <w:p>
            <w:pPr/>
            <w:r>
              <w:t xml:space="preserve">დიახ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ელფოსტა</w:t>
            </w:r>
          </w:p>
        </w:tc>
        <w:tc>
          <w:tcPr>
            <w:tcW w:w="4680" w:type="dxa"/>
          </w:tcPr>
          <w:p>
            <w:pPr/>
            <w:r>
              <w:t xml:space="preserve">დიახ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მომსახურება (ჩამოსაშლელი სია: ექვსი მომსახურება + „სხვა“)</w:t>
            </w:r>
          </w:p>
        </w:tc>
        <w:tc>
          <w:tcPr>
            <w:tcW w:w="4680" w:type="dxa"/>
          </w:tcPr>
          <w:p>
            <w:pPr/>
            <w:r>
              <w:t xml:space="preserve">დიახ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შეტყობინება</w:t>
            </w:r>
          </w:p>
        </w:tc>
        <w:tc>
          <w:tcPr>
            <w:tcW w:w="4680" w:type="dxa"/>
          </w:tcPr>
          <w:p>
            <w:pPr/>
            <w:r>
              <w:t xml:space="preserve">არა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თანხმობა პერსონალური მონაცემების დამუშავებაზე (მონიშვნის ველი)</w:t>
            </w:r>
          </w:p>
        </w:tc>
        <w:tc>
          <w:tcPr>
            <w:tcW w:w="4680" w:type="dxa"/>
          </w:tcPr>
          <w:p>
            <w:pPr/>
            <w:r>
              <w:t xml:space="preserve">დიახ</w:t>
            </w:r>
          </w:p>
        </w:tc>
      </w:tr>
    </w:tbl>
    <w:p>
      <w:pPr/>
      <w:r>
        <w:t xml:space="preserve">ფორმის გაგზავნის შემდეგ ეკრანზე: „გმადლობთ! თქვენი მოთხოვნა მიღებულია, მალე დაგიკავშირდებით.“</w:t>
      </w:r>
    </w:p>
    <w:p>
      <w:pPr/>
      <w:r>
        <w:t xml:space="preserve">გვერდზე ასევე: Google Maps რუკა ოფისის მდებარეობით.</w:t>
      </w:r>
    </w:p>
    <w:p>
      <w:pPr>
        <w:pStyle w:val="Heading2"/>
      </w:pPr>
      <w:r>
        <w:t xml:space="preserve">7. დიზაინისა და ტექნიკური მოთხოვნები</w:t>
      </w:r>
    </w:p>
    <w:p>
      <w:pPr/>
      <w:r>
        <w:rPr>
          <w:b/>
        </w:rPr>
        <w:t xml:space="preserve">დიზაინი</w:t>
      </w:r>
    </w:p>
    <w:p>
      <w:pPr>
        <w:pStyle w:val="ListParagraph"/>
        <w:numPr>
          <w:ilvl w:val="0"/>
          <w:numId w:val="15"/>
        </w:numPr>
      </w:pPr>
      <w:r>
        <w:t xml:space="preserve">სტილი: მკაცრი, საქმიანი, „ჰაეროვანი“ — ბევრი თავისუფალი სივრცე, ზედმეტი ანიმაციების გარეშე.</w:t>
      </w:r>
    </w:p>
    <w:p>
      <w:pPr>
        <w:pStyle w:val="ListParagraph"/>
        <w:numPr>
          <w:ilvl w:val="0"/>
          <w:numId w:val="15"/>
        </w:numPr>
      </w:pPr>
      <w:r>
        <w:t xml:space="preserve">ფერები: კომპანიის ლოგოს ფერების მიხედვით [დასაზუსტებელი]; ლოგოს არარსებობის შემთხვევაში — მუქი ლურჯი + თეთრი + ერთი აქცენტის ფერი.</w:t>
      </w:r>
    </w:p>
    <w:p>
      <w:pPr>
        <w:pStyle w:val="ListParagraph"/>
        <w:numPr>
          <w:ilvl w:val="0"/>
          <w:numId w:val="15"/>
        </w:numPr>
      </w:pPr>
      <w:r>
        <w:t xml:space="preserve">შრიფტი: ქართული ანბანის სრული მხარდაჭერით (მაგ. Noto Sans Georgian, BPG ოჯახი).</w:t>
      </w:r>
    </w:p>
    <w:p>
      <w:pPr>
        <w:pStyle w:val="ListParagraph"/>
        <w:numPr>
          <w:ilvl w:val="0"/>
          <w:numId w:val="15"/>
        </w:numPr>
      </w:pPr>
      <w:r>
        <w:t xml:space="preserve">ფოტოები: ლიცენზირებული სტოკ-ფოტოები ან გუნდის პროფესიული ფოტოები; ხატულები ერთიანი სტილით.</w:t>
      </w:r>
    </w:p>
    <w:p>
      <w:pPr>
        <w:pStyle w:val="ListParagraph"/>
        <w:numPr>
          <w:ilvl w:val="0"/>
          <w:numId w:val="15"/>
        </w:numPr>
      </w:pPr>
      <w:r>
        <w:t xml:space="preserve">დეველოპერი წარმოადგენს დიზაინის მაკეტს (მთავარი გვერდი + ერთი შიდა გვერდი) დამტკიცებისთვის, სანამ აწყობას დაიწყებს.</w:t>
      </w:r>
    </w:p>
    <w:p>
      <w:pPr/>
      <w:r>
        <w:rPr>
          <w:b/>
        </w:rPr>
        <w:t xml:space="preserve">ფუნქციონალი</w:t>
      </w:r>
    </w:p>
    <w:p>
      <w:pPr>
        <w:pStyle w:val="ListParagraph"/>
        <w:numPr>
          <w:ilvl w:val="0"/>
          <w:numId w:val="16"/>
        </w:numPr>
      </w:pPr>
      <w:r>
        <w:t xml:space="preserve">სრულად ადაპტირებული (responsive) კომპიუტერის, პლანშეტისა და მობილურისთვის.</w:t>
      </w:r>
    </w:p>
    <w:p>
      <w:pPr>
        <w:pStyle w:val="ListParagraph"/>
        <w:numPr>
          <w:ilvl w:val="0"/>
          <w:numId w:val="16"/>
        </w:numPr>
      </w:pPr>
      <w:r>
        <w:t xml:space="preserve">მართვის პანელი (CMS, მაგ. WordPress), საიდანაც ტექსტებისა და ფოტოების შეცვლა პროგრამისტის გარეშე შეიძლება.</w:t>
      </w:r>
    </w:p>
    <w:p>
      <w:pPr>
        <w:pStyle w:val="ListParagraph"/>
        <w:numPr>
          <w:ilvl w:val="0"/>
          <w:numId w:val="16"/>
        </w:numPr>
      </w:pPr>
      <w:r>
        <w:t xml:space="preserve">ენების გადამრთველი ქართული / English (თუ ინგლისური ვერსია დამტკიცდება).</w:t>
      </w:r>
    </w:p>
    <w:p>
      <w:pPr>
        <w:pStyle w:val="ListParagraph"/>
        <w:numPr>
          <w:ilvl w:val="0"/>
          <w:numId w:val="16"/>
        </w:numPr>
      </w:pPr>
      <w:r>
        <w:t xml:space="preserve">საკონტაქტო ფორმა, რომელიც მოთხოვნას აგზავნის კომპანიის ელფოსტაზე; სპამისგან დაცვით.</w:t>
      </w:r>
    </w:p>
    <w:p>
      <w:pPr>
        <w:pStyle w:val="ListParagraph"/>
        <w:numPr>
          <w:ilvl w:val="0"/>
          <w:numId w:val="16"/>
        </w:numPr>
      </w:pPr>
      <w:r>
        <w:t xml:space="preserve">ტელეფონის ნომერი მობილურზე დაჭერით რეკავს.</w:t>
      </w:r>
    </w:p>
    <w:p>
      <w:pPr>
        <w:pStyle w:val="ListParagraph"/>
        <w:numPr>
          <w:ilvl w:val="0"/>
          <w:numId w:val="16"/>
        </w:numPr>
      </w:pPr>
      <w:r>
        <w:t xml:space="preserve">Google Maps ინტეგრაცია (ნოდარ ბოხუას ქ. 4).</w:t>
      </w:r>
    </w:p>
    <w:p>
      <w:pPr/>
      <w:r>
        <w:rPr>
          <w:b/>
        </w:rPr>
        <w:t xml:space="preserve">ტექნიკური</w:t>
      </w:r>
    </w:p>
    <w:p>
      <w:pPr>
        <w:pStyle w:val="ListParagraph"/>
        <w:numPr>
          <w:ilvl w:val="0"/>
          <w:numId w:val="17"/>
        </w:numPr>
      </w:pPr>
      <w:r>
        <w:t xml:space="preserve">SSL სერტიფიკატი (https).</w:t>
      </w:r>
    </w:p>
    <w:p>
      <w:pPr>
        <w:pStyle w:val="ListParagraph"/>
        <w:numPr>
          <w:ilvl w:val="0"/>
          <w:numId w:val="17"/>
        </w:numPr>
      </w:pPr>
      <w:r>
        <w:t xml:space="preserve">ჩატვირთვის სიჩქარე: მობილურზე 3 წამამდე.</w:t>
      </w:r>
    </w:p>
    <w:p>
      <w:pPr>
        <w:pStyle w:val="ListParagraph"/>
        <w:numPr>
          <w:ilvl w:val="0"/>
          <w:numId w:val="17"/>
        </w:numPr>
      </w:pPr>
      <w:r>
        <w:t xml:space="preserve">საბაზისო SEO: გვერდების სათაურები და აღწერები, sitemap.xml, Google Search Console-ში რეგისტრაცია.</w:t>
      </w:r>
    </w:p>
    <w:p>
      <w:pPr>
        <w:pStyle w:val="ListParagraph"/>
        <w:numPr>
          <w:ilvl w:val="0"/>
          <w:numId w:val="17"/>
        </w:numPr>
      </w:pPr>
      <w:r>
        <w:t xml:space="preserve">Google Analytics ან მსგავსი სტატისტიკის ინსტრუმენტი.</w:t>
      </w:r>
    </w:p>
    <w:p>
      <w:pPr>
        <w:pStyle w:val="ListParagraph"/>
        <w:numPr>
          <w:ilvl w:val="0"/>
          <w:numId w:val="17"/>
        </w:numPr>
      </w:pPr>
      <w:r>
        <w:t xml:space="preserve">კონფიდენციალურობის პოლიტიკისა და cookie-ების შეტყობინება.</w:t>
      </w:r>
    </w:p>
    <w:p>
      <w:pPr>
        <w:pStyle w:val="ListParagraph"/>
        <w:numPr>
          <w:ilvl w:val="0"/>
          <w:numId w:val="17"/>
        </w:numPr>
      </w:pPr>
      <w:r>
        <w:t xml:space="preserve">დომენი და ჰოსტინგი: [დასაზუსტებელი — არსებობს თუ დეველოპერმა უნდა შეიძინოს]; ყველა წვდომა (დომენი, ჰოსტინგი, CMS) რეგისტრირებული უნდა იყოს კომპანიის სახელზე.</w:t>
      </w:r>
    </w:p>
    <w:p>
      <w:pPr/>
      <w:r>
        <w:rPr>
          <w:b/>
        </w:rPr>
        <w:t xml:space="preserve">ჩასაბარებელი</w:t>
      </w:r>
    </w:p>
    <w:p>
      <w:pPr>
        <w:pStyle w:val="ListParagraph"/>
        <w:numPr>
          <w:ilvl w:val="0"/>
          <w:numId w:val="18"/>
        </w:numPr>
      </w:pPr>
      <w:r>
        <w:t xml:space="preserve">აწყობილი და ინტერნეტში განთავსებული საიტი;</w:t>
      </w:r>
    </w:p>
    <w:p>
      <w:pPr>
        <w:pStyle w:val="ListParagraph"/>
        <w:numPr>
          <w:ilvl w:val="0"/>
          <w:numId w:val="18"/>
        </w:numPr>
      </w:pPr>
      <w:r>
        <w:t xml:space="preserve">CMS-ის ადმინისტრატორის წვდომა და მოკლე ინსტრუქცია;</w:t>
      </w:r>
    </w:p>
    <w:p>
      <w:pPr>
        <w:pStyle w:val="ListParagraph"/>
        <w:numPr>
          <w:ilvl w:val="0"/>
          <w:numId w:val="18"/>
        </w:numPr>
      </w:pPr>
      <w:r>
        <w:t xml:space="preserve">გარანტიული მხარდაჭერა [დასაზუსტებელი, მაგ. 3 თვე];</w:t>
      </w:r>
    </w:p>
    <w:p>
      <w:pPr>
        <w:pStyle w:val="ListParagraph"/>
        <w:numPr>
          <w:ilvl w:val="0"/>
          <w:numId w:val="18"/>
        </w:numPr>
      </w:pPr>
      <w:r>
        <w:t xml:space="preserve">ვადები და ღირებულება — დეველოპერის შეთავაზების მიხედვით.</w:t>
      </w:r>
    </w:p>
    <w:p>
      <w:pPr>
        <w:pStyle w:val="Heading2"/>
      </w:pPr>
      <w:r>
        <w:t xml:space="preserve">8. შესავსები ინფორმაცია</w:t>
      </w:r>
    </w:p>
    <w:p>
      <w:pPr/>
      <w:r>
        <w:t xml:space="preserve">დეველოპერისთვის გადაცემამდე შესავსებია:</w:t>
      </w:r>
    </w:p>
    <w:p>
      <w:pPr>
        <w:pStyle w:val="ListParagraph"/>
        <w:numPr>
          <w:ilvl w:val="0"/>
          <w:numId w:val="19"/>
        </w:numPr>
      </w:pPr>
      <w:r>
        <w:t xml:space="preserve">☐ ინგლისური ვერსია საჭიროა თუ არა</w:t>
      </w:r>
    </w:p>
    <w:p>
      <w:pPr>
        <w:pStyle w:val="ListParagraph"/>
        <w:numPr>
          <w:ilvl w:val="0"/>
          <w:numId w:val="19"/>
        </w:numPr>
      </w:pPr>
      <w:r>
        <w:t xml:space="preserve">☐ გუნდის წევრების ფოტოები</w:t>
      </w:r>
    </w:p>
    <w:p>
      <w:pPr>
        <w:pStyle w:val="ListParagraph"/>
        <w:numPr>
          <w:ilvl w:val="0"/>
          <w:numId w:val="19"/>
        </w:numPr>
      </w:pPr>
      <w:r>
        <w:t xml:space="preserve">☐ ელფოსტა და სამუშაო საათები</w:t>
      </w:r>
    </w:p>
    <w:p>
      <w:pPr>
        <w:pStyle w:val="ListParagraph"/>
        <w:numPr>
          <w:ilvl w:val="0"/>
          <w:numId w:val="19"/>
        </w:numPr>
      </w:pPr>
      <w:r>
        <w:t xml:space="preserve">☐ ლოგო და ფერები</w:t>
      </w:r>
    </w:p>
    <w:p>
      <w:pPr>
        <w:pStyle w:val="ListParagraph"/>
        <w:numPr>
          <w:ilvl w:val="0"/>
          <w:numId w:val="19"/>
        </w:numPr>
      </w:pPr>
      <w:r>
        <w:t xml:space="preserve">☐ შეფასების სტანდარტი (5.5 და 5.6 გვერდებისთვის)</w:t>
      </w:r>
    </w:p>
    <w:p>
      <w:pPr>
        <w:pStyle w:val="ListParagraph"/>
        <w:numPr>
          <w:ilvl w:val="0"/>
          <w:numId w:val="19"/>
        </w:numPr>
      </w:pPr>
      <w:r>
        <w:t xml:space="preserve">☐ მოთხოვნაზე პასუხის ვადა</w:t>
      </w:r>
    </w:p>
    <w:p>
      <w:pPr>
        <w:pStyle w:val="ListParagraph"/>
        <w:numPr>
          <w:ilvl w:val="0"/>
          <w:numId w:val="19"/>
        </w:numPr>
      </w:pPr>
      <w:r>
        <w:t xml:space="preserve">☐ დომენი და ჰოსტინგი: არსებული თუ ახალი</w:t>
      </w:r>
    </w:p>
    <w:p>
      <w:pPr>
        <w:pStyle w:val="ListParagraph"/>
        <w:numPr>
          <w:ilvl w:val="0"/>
          <w:numId w:val="19"/>
        </w:numPr>
      </w:pPr>
      <w:r>
        <w:t xml:space="preserve">☐ გარანტიული მხარდაჭერის ვადა</w:t>
      </w:r>
    </w:p>
    <w:p>
      <w:pPr>
        <w:pStyle w:val="ListParagraph"/>
        <w:numPr>
          <w:ilvl w:val="0"/>
          <w:numId w:val="19"/>
        </w:numPr>
      </w:pPr>
      <w:r>
        <w:t xml:space="preserve">☐ მომსახურებების ჩამონათვალის საბოლოო გადამოწმება</w:t>
      </w:r>
    </w:p>
    <w:p>
      <w:pPr>
        <w:pStyle w:val="ListParagraph"/>
        <w:numPr>
          <w:ilvl w:val="0"/>
          <w:numId w:val="19"/>
        </w:numPr>
      </w:pPr>
      <w:r>
        <w:t xml:space="preserve">☐ კლიენტების ლოგოები (მაღალი ხარისხის ფაილები) და თითოეული კლიენტის თანხმობა გამოქვეყნებაზე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IG GROUP — ვებგვერდის ტექნიკური დავალება</dc:title>
  <dc:description>Claude Docs node/f9b7f406-a0d2@36 docx-w6</dc:description>
  <cp:revision>36</cp:revision>
</cp:coreProperties>
</file>