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60"/>
      </w:pPr>
      <w:r>
        <w:rPr>
          <w:rFonts w:ascii="Sylfaen" w:hAnsi="Sylfaen" w:cs="Sylfaen" w:eastAsia="Sylfaen"/>
          <w:b/>
          <w:sz w:val="32"/>
          <w:szCs w:val="32"/>
        </w:rPr>
        <w:t xml:space="preserve">სფერო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• ავეჯის პროექტირება-დიზაინი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• ავეჯის დამზადება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• ავეჯის იმპორტი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• ავეჯის დამზადების პროცესისა და მონტაჟის მენეჯმენტი</w:t>
      </w:r>
    </w:p>
    <w:p>
      <w:pPr>
        <w:spacing w:before="360" w:after="160"/>
      </w:pPr>
      <w:r>
        <w:rPr>
          <w:rFonts w:ascii="Sylfaen" w:hAnsi="Sylfaen" w:cs="Sylfaen" w:eastAsia="Sylfaen"/>
          <w:b/>
          <w:sz w:val="32"/>
          <w:szCs w:val="32"/>
        </w:rPr>
        <w:t xml:space="preserve">პროდუქტი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• ავეჯი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• რბილი ავეჯი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• გარე ავეჯი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• სასტუმროს ავეჯი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• კედლისა და ჭერის პანელი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• ოთახშორისი კარი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• ცეცხლმედეგი კარი (MDF)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• ცეცხლმედეგი კარი (მეტალის)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• სპეციალიზებული კარი (სამედიცინო დაწესებულება, სასწავლო დაწესებულება და ა.შ.)</w:t>
      </w:r>
    </w:p>
    <w:p>
      <w:pPr>
        <w:spacing w:before="360" w:after="160"/>
      </w:pPr>
      <w:r>
        <w:rPr>
          <w:rFonts w:ascii="Sylfaen" w:hAnsi="Sylfaen" w:cs="Sylfaen" w:eastAsia="Sylfaen"/>
          <w:b/>
          <w:sz w:val="32"/>
          <w:szCs w:val="32"/>
        </w:rPr>
        <w:t xml:space="preserve">პროექტები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1. საცურაო აუზი (Radisson Blu Iveria)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2. ბრენდ მაღაზია „Mango“ (თბილისი მოლი)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3. კაფე „ივერია“ (Radisson Blu Iveria)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4. „ქართული სახვითი ხელოვნების მუზეუმი“ (მაგთი)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5. ბოულინგ კლუბი „Lebowski“ (ისთ ფოინთი)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6. GMT Plaza Tbilisi (Courtyard by Marriott Tbilisi – რეცეფცია)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7. ბავშვთა გასართობი ცენტრი „Focus Mokus“ (ისთ ფოინთი)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8. „სოკარი“ (ქ. თბილისის მომსახურების ოფისი)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9. საიუველირო მაღაზია „პონტე ვეკიო“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10. შპს „დომუსის“ სათაო ოფისი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11. შპს „თბილი სახლის“ სათაო ოფისი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12. სასტუმრო „Best Western Kutaisi“ (ქუთაისი)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13. „Metro Complex“ (Republic – Radisson Blu Iveria)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14. Red-Co New Gudauri (აპარტამენტები, კაზინო, რესტორანი)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15. სასტუმრო „Moxy“ (საუზმის სივრცე)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16. კაფე „ჩელა“ (ფუნიკულიორი, GMT Group)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17. სასტუმრო „ხედი“ (ავლაბარი)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18. ფილიპ მორისის სათაო ოფისი (Philip Morris Georgia)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19. შპს „კოკა-კოლა ბოთლერს ჯეორჯია“ – ახალი ქარხანა და სათაო ოფისი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20. სასტუმრო „ვაზისუბნის მამული“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21. კაზინო „ივერია“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22. სასტუმრო „Holiday Inn“ (ავლაბარი)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23. სასტუმრო „Hotel 21“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24. „თოდუას კლინიკა“ (ვერაზე)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25. სასტუმრო „Artizan Design Hotel“</w:t>
      </w:r>
    </w:p>
    <w:p>
      <w:pPr>
        <w:spacing w:before="360" w:after="160"/>
      </w:pPr>
      <w:r>
        <w:rPr>
          <w:rFonts w:ascii="Sylfaen" w:hAnsi="Sylfaen" w:cs="Sylfaen" w:eastAsia="Sylfaen"/>
          <w:b/>
          <w:sz w:val="32"/>
          <w:szCs w:val="32"/>
        </w:rPr>
        <w:t xml:space="preserve">პარტნიორები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1. სამშენებლო კომპანია „ინჟინერთა ჯგუფი“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2. სამშენებლო კომპანია „კაპიტოლ კონსტრაქშენი“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3. სამშენებლო კომპანია „NCC“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4. დეველოპერული კომპანია „დომუსი“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5. დეველოპერული კომპანია „სიმეტრია“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6. არქიტექტურული კომპანია „ნოა სტუდია“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7. არქიტექტურული კომპანია „Dephani“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8. დიზაინ კომპანია „Rooms“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9. სს „სილქ როუდ ჯგუფი“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10. „მაგთი“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11. Crafty.group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12. კარის მწარმოებელი კომპანია „Berkvens“ (ნიდერლანდები)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13. ხე-ტყის გადამამუშავებელი კომპანია „Braga“ (იტალია)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14. ხე-ტყის გადამამუშავებელი კომპანია „Bellotti“ (იტალია)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15. ცეცხლმედეგი კარის მწარმოებელი კომპანია „NINZ“ (იტალია)</w:t>
      </w:r>
    </w:p>
    <w:p>
      <w:pPr>
        <w:spacing w:before="0" w:after="80"/>
      </w:pPr>
      <w:r>
        <w:rPr>
          <w:rFonts w:ascii="Sylfaen" w:hAnsi="Sylfaen" w:cs="Sylfaen" w:eastAsia="Sylfaen"/>
          <w:sz w:val="24"/>
          <w:szCs w:val="24"/>
        </w:rPr>
        <w:t xml:space="preserve">16. ავეჯის მწარმოებელი კომპანია „SKAB Design“ (იტალია)</w:t>
      </w:r>
    </w:p>
    <w:sectPr>
      <w:pgSz w:w="11906" w:h="16838"/>
      <w:pgMar w:top="1134" w:right="1134" w:bottom="1134" w:left="1134" w:header="708" w:footer="708" w:gutter="0"/>
    </w:sectPr>
  </w:body>
</w:document>
</file>