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Misión</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Nuestra misión es mejorar la forma en que gestionamos los recursos y espacios en la Escuela Técnica Colón a través de una plataforma digital llamada intranet. Queremos asegurarnos de que los salones, las computadoras y otros recursos estén asignados de manera eficiente y que se mantengan en buen estado. Esto significa que buscamos optimizar cómo se utilizan estas instalaciones y equipos, involucrando activamente a todos los miembros de nuestra comunidad educativa. Queremos ser transparentes en nuestras acciones y siempre buscar maneras de me</w:t>
      </w:r>
      <w:r>
        <w:rPr>
          <w:rFonts w:ascii="Arial" w:hAnsi="Arial" w:cs="Arial"/>
          <w:sz w:val="24"/>
          <w:szCs w:val="24"/>
          <w:lang w:val="es-MX"/>
        </w:rPr>
        <w:t>jorar cómo funciona la escuela.</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¿Qué hacemos?</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Nos encargamos de organizar de manera eficiente los recursos y de supervisar cómo se utilizan los espacios en nuestra esc</w:t>
      </w:r>
      <w:r>
        <w:rPr>
          <w:rFonts w:ascii="Arial" w:hAnsi="Arial" w:cs="Arial"/>
          <w:sz w:val="24"/>
          <w:szCs w:val="24"/>
          <w:lang w:val="es-MX"/>
        </w:rPr>
        <w:t>uela, la Escuela Técnica Colón.</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¿Dónde lo hacemos?</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Todo lo que hacemos tiene lugar en nuestra comunidad educativa, específicamente en nu</w:t>
      </w:r>
      <w:r>
        <w:rPr>
          <w:rFonts w:ascii="Arial" w:hAnsi="Arial" w:cs="Arial"/>
          <w:sz w:val="24"/>
          <w:szCs w:val="24"/>
          <w:lang w:val="es-MX"/>
        </w:rPr>
        <w:t>estras instalaciones escolares.</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¿Para quién lo hacemos?</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Nuestros "clientes" son todos los que formamos parte de nuestra comunidad educativa: estudiantes, profesores y personal administrativo. Trabajamos para asegurarnos de que todos podamos usar nuestros recursos de manera óptima y mejorar la forma en que gestionamo</w:t>
      </w:r>
      <w:r>
        <w:rPr>
          <w:rFonts w:ascii="Arial" w:hAnsi="Arial" w:cs="Arial"/>
          <w:sz w:val="24"/>
          <w:szCs w:val="24"/>
          <w:lang w:val="es-MX"/>
        </w:rPr>
        <w:t>s los espacios y los equipos.</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¿Cómo lo hacemos?</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Nos guiamos por principios importantes como la eficiencia (hacer las cosas de la mejor manera posible), la transparencia (ser claros y abiertos en todo lo que hacemos) y la mejora continua (siempre buscamos formas de hacer las cosas mejor). Implementamos métodos y procedimientos para asegurar que todos los espacios y equipos se usen de manera adecuada y eficiente. Es importante para nosotros que estudiantes y profesores participen activamente en este proceso para que todos podamos contribuir a mejorar nuestra escuela.</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Visión:</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 xml:space="preserve">Miramos hacia el futuro con la meta de convertirnos en líderes en innovación educativa. Queremos ofrecer tecnologías avanzadas que no solo faciliten la gestión escolar, sino que también mejoren cómo nuestros estudiantes aprenden y nuestros docentes </w:t>
      </w:r>
      <w:r w:rsidRPr="00416FA4">
        <w:rPr>
          <w:rFonts w:ascii="Arial" w:hAnsi="Arial" w:cs="Arial"/>
          <w:sz w:val="24"/>
          <w:szCs w:val="24"/>
          <w:lang w:val="es-MX"/>
        </w:rPr>
        <w:lastRenderedPageBreak/>
        <w:t xml:space="preserve">enseñan. Nos vemos como una parte integral de la transformación educativa, donde nuestro enfoque en la eficiencia operativa y el uso inteligente de la tecnología impacta positivamente en el rendimiento académico y el desarrollo personal de todos en la escuela. En resumen, queremos crear un entorno educativo donde todos puedan prosperar </w:t>
      </w:r>
      <w:r>
        <w:rPr>
          <w:rFonts w:ascii="Arial" w:hAnsi="Arial" w:cs="Arial"/>
          <w:sz w:val="24"/>
          <w:szCs w:val="24"/>
          <w:lang w:val="es-MX"/>
        </w:rPr>
        <w:t>y alcanzar su máximo potencial.</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En términos de objetivos:</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Nos vemos como líderes en la gestión educativa digital. Queremos ser reconocidos por ofrecer herramientas avanzadas que ayuden a las escuelas a administrar sus recursos de manera eficiente y efec</w:t>
      </w:r>
      <w:r>
        <w:rPr>
          <w:rFonts w:ascii="Arial" w:hAnsi="Arial" w:cs="Arial"/>
          <w:sz w:val="24"/>
          <w:szCs w:val="24"/>
          <w:lang w:val="es-MX"/>
        </w:rPr>
        <w:t>tiva usando tecnología moderna.</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Los mercados a atender:</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Queremos ampliar nuestro servicio para ayudar a todas las escuelas que desean mejorar cómo manejan sus espacios y recursos tecnológicos. Estamos aquí para apoyar a cualquier institución educativa que busq</w:t>
      </w:r>
      <w:r>
        <w:rPr>
          <w:rFonts w:ascii="Arial" w:hAnsi="Arial" w:cs="Arial"/>
          <w:sz w:val="24"/>
          <w:szCs w:val="24"/>
          <w:lang w:val="es-MX"/>
        </w:rPr>
        <w:t>ue optimizar su funcionamiento.</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Los valores, conductas y actitudes deseadas:</w:t>
      </w:r>
    </w:p>
    <w:p w:rsidR="00416FA4"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 xml:space="preserve">Valoramos la responsabilidad compartida, lo cual significa que todos trabajamos juntos para lograr nuestros objetivos educativos. Fomentamos la innovación tecnológica, es decir, buscamos siempre nuevas formas de usar la tecnología para mejorar el aprendizaje. Y promovemos la colaboración entre todos los miembros de la comunidad </w:t>
      </w:r>
      <w:bookmarkStart w:id="0" w:name="_GoBack"/>
      <w:bookmarkEnd w:id="0"/>
      <w:r w:rsidRPr="00416FA4">
        <w:rPr>
          <w:rFonts w:ascii="Arial" w:hAnsi="Arial" w:cs="Arial"/>
          <w:sz w:val="24"/>
          <w:szCs w:val="24"/>
          <w:lang w:val="es-MX"/>
        </w:rPr>
        <w:t>educativa, porque creemos que trabaj</w:t>
      </w:r>
      <w:r>
        <w:rPr>
          <w:rFonts w:ascii="Arial" w:hAnsi="Arial" w:cs="Arial"/>
          <w:sz w:val="24"/>
          <w:szCs w:val="24"/>
          <w:lang w:val="es-MX"/>
        </w:rPr>
        <w:t>ar juntos nos hace más fuertes.</w:t>
      </w:r>
    </w:p>
    <w:p w:rsidR="00416FA4" w:rsidRPr="00416FA4" w:rsidRDefault="00416FA4" w:rsidP="00416FA4">
      <w:pPr>
        <w:autoSpaceDE w:val="0"/>
        <w:autoSpaceDN w:val="0"/>
        <w:adjustRightInd w:val="0"/>
        <w:spacing w:after="0"/>
        <w:rPr>
          <w:rFonts w:ascii="Arial" w:hAnsi="Arial" w:cs="Arial"/>
          <w:b/>
          <w:sz w:val="24"/>
          <w:szCs w:val="24"/>
          <w:lang w:val="es-MX"/>
        </w:rPr>
      </w:pPr>
      <w:r w:rsidRPr="00416FA4">
        <w:rPr>
          <w:rFonts w:ascii="Arial" w:hAnsi="Arial" w:cs="Arial"/>
          <w:b/>
          <w:sz w:val="24"/>
          <w:szCs w:val="24"/>
          <w:lang w:val="es-MX"/>
        </w:rPr>
        <w:t>Los escenarios esperados:</w:t>
      </w:r>
    </w:p>
    <w:p w:rsidR="000B6208" w:rsidRPr="00416FA4" w:rsidRDefault="00416FA4" w:rsidP="00416FA4">
      <w:pPr>
        <w:autoSpaceDE w:val="0"/>
        <w:autoSpaceDN w:val="0"/>
        <w:adjustRightInd w:val="0"/>
        <w:spacing w:after="0"/>
        <w:rPr>
          <w:rFonts w:ascii="Arial" w:hAnsi="Arial" w:cs="Arial"/>
          <w:sz w:val="24"/>
          <w:szCs w:val="24"/>
          <w:lang w:val="es-MX"/>
        </w:rPr>
      </w:pPr>
      <w:r w:rsidRPr="00416FA4">
        <w:rPr>
          <w:rFonts w:ascii="Arial" w:hAnsi="Arial" w:cs="Arial"/>
          <w:sz w:val="24"/>
          <w:szCs w:val="24"/>
          <w:lang w:val="es-MX"/>
        </w:rPr>
        <w:t>Visualizamos un futuro donde la tecnología juega un papel crucial en hacer la educación más eficiente y justa para todos. Queremos asegurarnos de que cada escuela pueda sacar el máximo provecho de sus recursos, beneficiando así a todos los estudiantes, profesores y personal invol</w:t>
      </w:r>
      <w:r>
        <w:rPr>
          <w:rFonts w:ascii="Arial" w:hAnsi="Arial" w:cs="Arial"/>
          <w:sz w:val="24"/>
          <w:szCs w:val="24"/>
          <w:lang w:val="es-MX"/>
        </w:rPr>
        <w:t>ucrado en el proceso educativo.</w:t>
      </w:r>
    </w:p>
    <w:sectPr w:rsidR="000B6208" w:rsidRPr="00416FA4" w:rsidSect="00416FA4">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A4"/>
    <w:rsid w:val="000B6208"/>
    <w:rsid w:val="0041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40F4"/>
  <w15:chartTrackingRefBased/>
  <w15:docId w15:val="{F969E5F9-5C53-48CD-B097-87DFFD21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F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Nicolas Acuña Nuñez</dc:creator>
  <cp:keywords/>
  <dc:description/>
  <cp:lastModifiedBy>Tadeo Nicolas Acuña Nuñez</cp:lastModifiedBy>
  <cp:revision>1</cp:revision>
  <dcterms:created xsi:type="dcterms:W3CDTF">2024-07-08T00:01:00Z</dcterms:created>
  <dcterms:modified xsi:type="dcterms:W3CDTF">2024-07-08T00:03:00Z</dcterms:modified>
</cp:coreProperties>
</file>