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6CEC" w14:textId="77777777" w:rsidR="00E30122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65C75C58" w14:textId="77777777" w:rsidR="00E30122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</w:p>
    <w:p w14:paraId="2C2E882B" w14:textId="77777777" w:rsidR="00E30122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Lider Mühendis Eğitimleri | Mühendisler İçin Liderlik ve Yönetim Programı</w:t>
      </w:r>
    </w:p>
    <w:p w14:paraId="102A9831" w14:textId="77777777" w:rsidR="00E30122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liderlik ve insan yönetimi eğitimleri. Teknik uzmanlığı insan yönetimi becerisiyle birleştiren, üretim ve proje ortamlarına özel kurumsal programlar. Teklif alın.</w:t>
      </w:r>
    </w:p>
    <w:p w14:paraId="4D1D369D" w14:textId="77777777" w:rsidR="00E30122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lider mühendis eğitimi, mühendisler için liderlik eğitimi, üretim mühendisi yönetim eğitimi, teknik lider eğitimi, mühendis insan yönetimi</w:t>
      </w:r>
    </w:p>
    <w:p w14:paraId="74C50251" w14:textId="77777777" w:rsidR="00E30122" w:rsidRDefault="00E30122">
      <w:pPr>
        <w:pBdr>
          <w:bottom w:val="single" w:sz="2" w:space="1" w:color="D0D0D0"/>
        </w:pBdr>
        <w:spacing w:before="160" w:after="160"/>
      </w:pPr>
    </w:p>
    <w:p w14:paraId="44F6E319" w14:textId="77777777" w:rsidR="00E30122" w:rsidRDefault="00000000">
      <w:pPr>
        <w:pStyle w:val="Balk1"/>
      </w:pPr>
      <w:r>
        <w:t>Lider Mühendis Eğitimleri</w:t>
      </w:r>
    </w:p>
    <w:p w14:paraId="4E7311B8" w14:textId="77777777" w:rsidR="00E30122" w:rsidRDefault="00000000">
      <w:pPr>
        <w:spacing w:before="80" w:after="120"/>
      </w:pPr>
      <w:r>
        <w:rPr>
          <w:color w:val="2C2C2C"/>
        </w:rPr>
        <w:t>Mühendisler; teknik problem çözme konusunda son derece yetkin bireylerdir. Ancak liderlik; farklı bir beceri seti gerektirir. İnsan yönetimi, iletişim, ikna, çatışma çözümü ve koçluk; mühendislik müfredatında yer almaz, ancak mühendis liderlerin her gün karşılaştığı gerçeklerdir.</w:t>
      </w:r>
    </w:p>
    <w:p w14:paraId="349B368C" w14:textId="26CFB750" w:rsidR="00E30122" w:rsidRDefault="00000000" w:rsidP="00546731">
      <w:pPr>
        <w:spacing w:before="80" w:after="120"/>
      </w:pPr>
      <w:r>
        <w:rPr>
          <w:color w:val="2C2C2C"/>
        </w:rPr>
        <w:t>Lider Mühendis Eğitimleri; teknik uzmanlığını insan yönetimi becerisiyle birleştirmek isteyen mühendislere özel olarak tasarlanmıştır. Her modül; mühendislik düşüncesine ve üretim/proje ortamının dinamiklerine uygun gerçekçi bir çerçeveyle sunulur.</w:t>
      </w:r>
    </w:p>
    <w:p w14:paraId="41887013" w14:textId="77777777" w:rsidR="00E30122" w:rsidRDefault="00000000">
      <w:pPr>
        <w:pStyle w:val="Balk2"/>
        <w:pBdr>
          <w:bottom w:val="single" w:sz="4" w:space="4" w:color="95D5B2"/>
        </w:pBdr>
        <w:spacing w:before="320"/>
      </w:pPr>
      <w:r>
        <w:t>Mühendisten Lidere: Neden Farklı Bir Eğitim?</w:t>
      </w:r>
    </w:p>
    <w:p w14:paraId="0591483F" w14:textId="7657F144" w:rsidR="00E30122" w:rsidRDefault="00000000" w:rsidP="00546731">
      <w:pPr>
        <w:spacing w:before="80" w:after="120"/>
      </w:pPr>
      <w:r>
        <w:rPr>
          <w:color w:val="2C2C2C"/>
        </w:rPr>
        <w:t>Teknik liderlik ile yönetsel liderlik; farklı refleksler gerektirir. Mühendis; problemi çözer, süreci optimize eder ve sistematik düşünür. Lider ise insanı anlar, motivasyonu yönetir ve belirsizlikte yön gösterir. Bu iki yetkinliği bir arada taşıyan mühendisler; kurumların en değerli varlığıdır. Eğitimlerimiz bu dönüşümü hızlandırmak için tasarlanmıştır.</w:t>
      </w:r>
    </w:p>
    <w:p w14:paraId="318D5A00" w14:textId="77777777" w:rsidR="00E30122" w:rsidRDefault="00000000">
      <w:pPr>
        <w:pStyle w:val="Balk2"/>
        <w:pBdr>
          <w:bottom w:val="single" w:sz="4" w:space="4" w:color="95D5B2"/>
        </w:pBdr>
        <w:spacing w:before="320"/>
      </w:pPr>
      <w:r>
        <w:t>Bu Eğitim Programları Kimler İçin?</w:t>
      </w:r>
    </w:p>
    <w:p w14:paraId="16C285EC" w14:textId="77777777" w:rsidR="00E30122" w:rsidRDefault="00000000">
      <w:pPr>
        <w:spacing w:before="80" w:after="120"/>
      </w:pPr>
      <w:r>
        <w:rPr>
          <w:color w:val="2C2C2C"/>
        </w:rPr>
        <w:t>Programlarımız; üretim, proje ve Ar-</w:t>
      </w:r>
      <w:proofErr w:type="spellStart"/>
      <w:r>
        <w:rPr>
          <w:color w:val="2C2C2C"/>
        </w:rPr>
        <w:t>Ge</w:t>
      </w:r>
      <w:proofErr w:type="spellEnd"/>
      <w:r>
        <w:rPr>
          <w:color w:val="2C2C2C"/>
        </w:rPr>
        <w:t xml:space="preserve"> ortamlarında liderlik sorumluluğu taşıyan mühendislere yönelik tasarlanmıştır:</w:t>
      </w:r>
    </w:p>
    <w:p w14:paraId="3F9872FF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Üretim ve proje mühendisleri — ekip liderliği rolünde</w:t>
      </w:r>
    </w:p>
    <w:p w14:paraId="56806652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Ar-</w:t>
      </w:r>
      <w:proofErr w:type="spellStart"/>
      <w:r>
        <w:rPr>
          <w:color w:val="2C2C2C"/>
        </w:rPr>
        <w:t>Ge</w:t>
      </w:r>
      <w:proofErr w:type="spellEnd"/>
      <w:r>
        <w:rPr>
          <w:color w:val="2C2C2C"/>
        </w:rPr>
        <w:t xml:space="preserve"> ve tasarım mühendisleri — ekip koordinasyonu sorumluluğuyla</w:t>
      </w:r>
    </w:p>
    <w:p w14:paraId="16E22EC9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Proje yöneticisi ve teknik lider pozisyonundaki mühendisler</w:t>
      </w:r>
    </w:p>
    <w:p w14:paraId="7E298412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müdürleri ve departman şefleri</w:t>
      </w:r>
    </w:p>
    <w:p w14:paraId="75BD141D" w14:textId="563625E0" w:rsidR="00E30122" w:rsidRDefault="00000000" w:rsidP="00546731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Yöneticilik rolüne hazırlanan yüksek potansiyelli mühendisler</w:t>
      </w:r>
    </w:p>
    <w:p w14:paraId="71B981FC" w14:textId="77777777" w:rsidR="00E30122" w:rsidRDefault="00000000">
      <w:pPr>
        <w:pStyle w:val="Balk2"/>
        <w:pBdr>
          <w:bottom w:val="single" w:sz="4" w:space="4" w:color="95D5B2"/>
        </w:pBdr>
        <w:spacing w:before="320"/>
      </w:pPr>
      <w:r>
        <w:t>Eğitim Modülleri</w:t>
      </w:r>
    </w:p>
    <w:p w14:paraId="74BC9E80" w14:textId="77777777" w:rsidR="00E30122" w:rsidRDefault="00000000">
      <w:pPr>
        <w:spacing w:before="80" w:after="120"/>
      </w:pPr>
      <w:r>
        <w:rPr>
          <w:color w:val="2C2C2C"/>
        </w:rPr>
        <w:t>Tüm modüller; mühendislik ortamının gerçeklerine ve proje/üretim süreçlerinin dinamiklerine göre uyarlanarak sunulmaktadır.</w:t>
      </w:r>
    </w:p>
    <w:p w14:paraId="03197B61" w14:textId="77777777" w:rsidR="00E30122" w:rsidRDefault="00E30122">
      <w:pPr>
        <w:spacing w:before="60" w:after="60"/>
      </w:pPr>
    </w:p>
    <w:p w14:paraId="039EFADB" w14:textId="77777777" w:rsidR="00E30122" w:rsidRDefault="00000000">
      <w:pPr>
        <w:pStyle w:val="Balk3"/>
      </w:pPr>
      <w:r>
        <w:t>Üretimde İlişki Yönetimi ve Verimlilik</w:t>
      </w:r>
    </w:p>
    <w:p w14:paraId="050A4309" w14:textId="77777777" w:rsidR="00E30122" w:rsidRDefault="00000000">
      <w:pPr>
        <w:spacing w:before="80" w:after="120"/>
      </w:pPr>
      <w:r>
        <w:rPr>
          <w:color w:val="2C2C2C"/>
        </w:rPr>
        <w:t>Teknik çözümlerin uygulanabilmesi; sağlıklı insan ilişkilerine bağlıdır. Bu modülde mühendis-operatör köprüsünü kurma, güven inşası ve ilişkiyi verimliliğe dönüştürme ele alınır.</w:t>
      </w:r>
    </w:p>
    <w:p w14:paraId="75BA5F77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Mühendis-operatör iletişimi, güven inşası, teknik dili saha diline çevirme.</w:t>
      </w:r>
    </w:p>
    <w:p w14:paraId="09ED6171" w14:textId="77777777" w:rsidR="00E30122" w:rsidRDefault="00E30122">
      <w:pPr>
        <w:spacing w:before="60" w:after="60"/>
      </w:pPr>
    </w:p>
    <w:p w14:paraId="72BFE66B" w14:textId="77777777" w:rsidR="00E30122" w:rsidRDefault="00000000">
      <w:pPr>
        <w:pStyle w:val="Balk3"/>
      </w:pPr>
      <w:r>
        <w:lastRenderedPageBreak/>
        <w:t>Ekip Çalışması ve Takımda Aidiyet Yaratma</w:t>
      </w:r>
    </w:p>
    <w:p w14:paraId="46F783D1" w14:textId="77777777" w:rsidR="00E30122" w:rsidRDefault="00000000">
      <w:pPr>
        <w:spacing w:before="80" w:after="120"/>
      </w:pPr>
      <w:r>
        <w:rPr>
          <w:color w:val="2C2C2C"/>
        </w:rPr>
        <w:t>Mühendislik ekiplerinde bireysel yetkinlik yüksek; ekip uyumu ise zaman zaman düşük olur. Bu modülde aidiyet kültürü, çok disiplinli ekip yönetimi ve ortak amaç oluşturma ele alınır.</w:t>
      </w:r>
    </w:p>
    <w:p w14:paraId="2088C6D0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Ekip uyumu, aidiyet kültürü, çok disiplinli ekip yönetimi.</w:t>
      </w:r>
    </w:p>
    <w:p w14:paraId="3A3FE3E4" w14:textId="77777777" w:rsidR="00E30122" w:rsidRDefault="00E30122">
      <w:pPr>
        <w:spacing w:before="60" w:after="60"/>
      </w:pPr>
    </w:p>
    <w:p w14:paraId="401682DC" w14:textId="77777777" w:rsidR="00E30122" w:rsidRDefault="00000000">
      <w:pPr>
        <w:pStyle w:val="Balk3"/>
      </w:pPr>
      <w:r>
        <w:t>Üretimde İnsan Yönetimi, Eğit-Öğret-Yönet</w:t>
      </w:r>
    </w:p>
    <w:p w14:paraId="3AA71461" w14:textId="77777777" w:rsidR="00E30122" w:rsidRDefault="00000000">
      <w:pPr>
        <w:spacing w:before="80" w:after="120"/>
      </w:pPr>
      <w:r>
        <w:rPr>
          <w:color w:val="2C2C2C"/>
        </w:rPr>
        <w:t>Mühendis lider; yalnızca teknik değil, insanı geliştirme sorumluluğunu da taşır. Bu modülde Eğit-Öğret-Yönet metodolojisi çerçevesinde üretim ortamında insan yönetimi ele alınır.</w:t>
      </w:r>
    </w:p>
    <w:p w14:paraId="36C59AA4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Eğit-Öğret-Yönet uygulaması, saha koçluğu, çalışan geliştirme.</w:t>
      </w:r>
    </w:p>
    <w:p w14:paraId="55CA5168" w14:textId="77777777" w:rsidR="00E30122" w:rsidRDefault="00E30122">
      <w:pPr>
        <w:spacing w:before="60" w:after="60"/>
      </w:pPr>
    </w:p>
    <w:p w14:paraId="4DA1D5BA" w14:textId="77777777" w:rsidR="00E30122" w:rsidRDefault="00000000">
      <w:pPr>
        <w:pStyle w:val="Balk3"/>
      </w:pPr>
      <w:r>
        <w:t>Kuşak Farklılıkları ve Üretimde Doğru Yönetim</w:t>
      </w:r>
    </w:p>
    <w:p w14:paraId="54911D55" w14:textId="77777777" w:rsidR="00E30122" w:rsidRDefault="00000000">
      <w:pPr>
        <w:spacing w:before="80" w:after="120"/>
      </w:pPr>
      <w:r>
        <w:rPr>
          <w:color w:val="2C2C2C"/>
        </w:rPr>
        <w:t>X, Y ve Z kuşaklarının farklı beklentileri mühendislik ekiplerinde önemli yönetim güçlükleri yaratır. Bu modülde kuşak profillerini anlama ve her kuşakla etkili çalışma stratejileri ele alınır.</w:t>
      </w:r>
    </w:p>
    <w:p w14:paraId="6A52F00D" w14:textId="09B84A6A" w:rsidR="00E30122" w:rsidRDefault="00000000" w:rsidP="00546731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Kuşak profillerini tanıma, Y ve Z kuşağı mühendis yönetimi, çift yönlü mentorluk.</w:t>
      </w:r>
    </w:p>
    <w:p w14:paraId="0ACFFF90" w14:textId="77777777" w:rsidR="00E30122" w:rsidRDefault="00000000">
      <w:pPr>
        <w:pStyle w:val="Balk3"/>
      </w:pPr>
      <w:r>
        <w:t>Problem Çözme ve Çatışmaları Yönetme</w:t>
      </w:r>
    </w:p>
    <w:p w14:paraId="688BECCF" w14:textId="77777777" w:rsidR="00E30122" w:rsidRDefault="00000000">
      <w:pPr>
        <w:spacing w:before="80" w:after="120"/>
      </w:pPr>
      <w:r>
        <w:rPr>
          <w:color w:val="2C2C2C"/>
        </w:rPr>
        <w:t>Mühendisler teknik problemleri çok iyi çözer; insan kaynaklı problemler ise farklı bir yaklaşım gerektirir. Bu modülde ekip çatışması, paydaş direnci ve insan kaynaklı sorunları yönetme ele alınır.</w:t>
      </w:r>
    </w:p>
    <w:p w14:paraId="782A3285" w14:textId="7E0B6985" w:rsidR="00E30122" w:rsidRDefault="00000000" w:rsidP="00546731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İnsan kaynaklı kök neden analizi, çatışma yönetimi, paydaş direnç stratejileri.</w:t>
      </w:r>
    </w:p>
    <w:p w14:paraId="05E11706" w14:textId="77777777" w:rsidR="00E30122" w:rsidRDefault="00000000">
      <w:pPr>
        <w:pStyle w:val="Balk3"/>
      </w:pPr>
      <w:r>
        <w:t>İş Planlama, Organizasyon ve Zaman Yönetimi</w:t>
      </w:r>
    </w:p>
    <w:p w14:paraId="273CFAA7" w14:textId="77777777" w:rsidR="00E30122" w:rsidRDefault="00000000">
      <w:pPr>
        <w:spacing w:before="80" w:after="120"/>
      </w:pPr>
      <w:r>
        <w:rPr>
          <w:color w:val="2C2C2C"/>
        </w:rPr>
        <w:t>Mühendis lider; teknik ve liderlik görevlerini aynı anda yönetmek zorundadır. Bu modülde önceliklendirme, ekip planlaması, delege etme ve derin çalışma zamanı oluşturma ele alınır.</w:t>
      </w:r>
    </w:p>
    <w:p w14:paraId="6CA9C408" w14:textId="16DC092E" w:rsidR="00E30122" w:rsidRDefault="00000000" w:rsidP="00546731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Teknik-liderlik zaman dengesi, ekip planlaması, delege etme.</w:t>
      </w:r>
    </w:p>
    <w:p w14:paraId="47D2531A" w14:textId="77777777" w:rsidR="00E30122" w:rsidRDefault="00000000">
      <w:pPr>
        <w:pStyle w:val="Balk3"/>
      </w:pPr>
      <w:r>
        <w:t>Üretimde Etkileme ve İkna Etme Teknikleri</w:t>
      </w:r>
    </w:p>
    <w:p w14:paraId="6ACAF15F" w14:textId="77777777" w:rsidR="00E30122" w:rsidRDefault="00000000">
      <w:pPr>
        <w:spacing w:before="80" w:after="120"/>
      </w:pPr>
      <w:r>
        <w:rPr>
          <w:color w:val="2C2C2C"/>
        </w:rPr>
        <w:t>Teknik kararları üst yönetime, sahaya ve paydaşlara kabul ettirmek; mühendislerin en çok güçlük çektiği alanlardan biridir. Bu modülde veri ötesinde etki yaratma ve ikna stratejileri ele alınır.</w:t>
      </w:r>
    </w:p>
    <w:p w14:paraId="069ABD0E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Yönetim sunumu, saha ikna dili, paydaş ikna stratejisi.</w:t>
      </w:r>
    </w:p>
    <w:p w14:paraId="1256210A" w14:textId="77777777" w:rsidR="00E30122" w:rsidRDefault="00000000">
      <w:pPr>
        <w:pStyle w:val="Balk3"/>
      </w:pPr>
      <w:r>
        <w:t>Zor Durumlar ve İnsanlarla Başa Çıkma Stratejileri</w:t>
      </w:r>
    </w:p>
    <w:p w14:paraId="0D3E31E9" w14:textId="77777777" w:rsidR="00E30122" w:rsidRDefault="00000000">
      <w:pPr>
        <w:spacing w:before="80" w:after="120"/>
      </w:pPr>
      <w:r>
        <w:rPr>
          <w:color w:val="2C2C2C"/>
        </w:rPr>
        <w:t>Dirençli çalışanlar, zorlu paydaşlar ve yüksek baskı koşulları; mühendis liderin yönetmesi gereken insan gerçekleridir. Bu modülde yapıcı müdahale ve baskı altında liderlik ele alınır.</w:t>
      </w:r>
    </w:p>
    <w:p w14:paraId="260D70BE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Zor çalışan yönetimi, baskı altında liderlik, zorlu paydaş stratejileri.</w:t>
      </w:r>
    </w:p>
    <w:p w14:paraId="6CAAEC3B" w14:textId="77777777" w:rsidR="00E30122" w:rsidRDefault="00E30122">
      <w:pPr>
        <w:spacing w:before="60" w:after="60"/>
      </w:pPr>
    </w:p>
    <w:p w14:paraId="74359103" w14:textId="77777777" w:rsidR="00E30122" w:rsidRDefault="00000000">
      <w:pPr>
        <w:pStyle w:val="Balk3"/>
      </w:pPr>
      <w:r>
        <w:t>Performans Yönetimi ve Etkin Geribildirim Verebilme</w:t>
      </w:r>
    </w:p>
    <w:p w14:paraId="46090A6A" w14:textId="77777777" w:rsidR="00E30122" w:rsidRDefault="00000000">
      <w:pPr>
        <w:spacing w:before="80" w:after="120"/>
      </w:pPr>
      <w:r>
        <w:rPr>
          <w:color w:val="2C2C2C"/>
        </w:rPr>
        <w:t>İnsan performansını yönetmek; KPI tablolarının çok ötesinde geribildirim kültürü ve bireysel gelişimi desteklemeyi gerektirir. Bu modülde mühendis lider için performans yönetimi ve geribildirim modelleri ele alınır.</w:t>
      </w:r>
    </w:p>
    <w:p w14:paraId="63E154C1" w14:textId="77777777" w:rsidR="00E30122" w:rsidRDefault="00000000">
      <w:pPr>
        <w:spacing w:before="80" w:after="80"/>
      </w:pPr>
      <w:r>
        <w:rPr>
          <w:b/>
          <w:bCs/>
          <w:color w:val="1F5C3E"/>
        </w:rPr>
        <w:lastRenderedPageBreak/>
        <w:t xml:space="preserve">Öne Çıkan Kazanımlar: </w:t>
      </w:r>
      <w:r>
        <w:rPr>
          <w:color w:val="2C2C2C"/>
        </w:rPr>
        <w:t>OKR ile mühendislik hedefleri, geribildirim modelleri, performans görüşmesi.</w:t>
      </w:r>
    </w:p>
    <w:p w14:paraId="567D5E8E" w14:textId="77777777" w:rsidR="00E30122" w:rsidRDefault="00E30122">
      <w:pPr>
        <w:spacing w:before="60" w:after="60"/>
      </w:pPr>
    </w:p>
    <w:p w14:paraId="22A163C0" w14:textId="77777777" w:rsidR="00E30122" w:rsidRDefault="00000000">
      <w:pPr>
        <w:pStyle w:val="Balk3"/>
      </w:pPr>
      <w:r>
        <w:t>Koçluk, Mentorluk ve Danışmanlık Verebilme</w:t>
      </w:r>
    </w:p>
    <w:p w14:paraId="247C8163" w14:textId="77777777" w:rsidR="00E30122" w:rsidRDefault="00000000">
      <w:pPr>
        <w:spacing w:before="80" w:after="120"/>
      </w:pPr>
      <w:r>
        <w:rPr>
          <w:color w:val="2C2C2C"/>
        </w:rPr>
        <w:t>Mühendis lider; koçluk, mentorluk ve danışmanlık rollerini bilinçli kullanarak ekibinde kalıcı bir gelişim kültürü oluşturabilir. Bu modülde GROW modeli ve teknik mentorluk ilişkisi ele alınır.</w:t>
      </w:r>
    </w:p>
    <w:p w14:paraId="577C7520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Öne Çıkan Kazanımlar: </w:t>
      </w:r>
      <w:r>
        <w:rPr>
          <w:color w:val="2C2C2C"/>
        </w:rPr>
        <w:t>GROW modeli, teknik mentorluk, mühendislik kariyer koçluğu.</w:t>
      </w:r>
    </w:p>
    <w:p w14:paraId="5CA63560" w14:textId="77777777" w:rsidR="00E30122" w:rsidRDefault="00E30122">
      <w:pPr>
        <w:spacing w:before="60" w:after="60"/>
      </w:pPr>
    </w:p>
    <w:p w14:paraId="6F5A7B2A" w14:textId="77777777" w:rsidR="00E30122" w:rsidRDefault="00000000">
      <w:pPr>
        <w:pStyle w:val="Balk2"/>
        <w:pBdr>
          <w:bottom w:val="single" w:sz="4" w:space="4" w:color="95D5B2"/>
        </w:pBdr>
        <w:spacing w:before="320"/>
      </w:pPr>
      <w:r>
        <w:t>Eğitimden Ne Kazanacaksınız?</w:t>
      </w:r>
    </w:p>
    <w:p w14:paraId="7D33EB8C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liderlerin ekip yönetimi etkinliğinde ölçülebilir artış</w:t>
      </w:r>
    </w:p>
    <w:p w14:paraId="4BE04C46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kararların sahaya ve üst yönetime daha hızlı kabul ettirilmesi</w:t>
      </w:r>
    </w:p>
    <w:p w14:paraId="76DB015A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 iletişim sorunları ve proje gecikmelerinde azalma</w:t>
      </w:r>
    </w:p>
    <w:p w14:paraId="4ACFD76D" w14:textId="77777777" w:rsidR="00E3012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Mühendislerin liderlik rolünü daha sahiplenici biçimde üstlenmesi</w:t>
      </w:r>
    </w:p>
    <w:p w14:paraId="606BCA11" w14:textId="66603DCB" w:rsidR="00E30122" w:rsidRDefault="00000000" w:rsidP="00546731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bağlılığı ve çalışan memnuniyetinde belirgin iyileşme</w:t>
      </w:r>
    </w:p>
    <w:p w14:paraId="2233D667" w14:textId="77777777" w:rsidR="00E30122" w:rsidRDefault="00000000">
      <w:pPr>
        <w:pStyle w:val="Balk2"/>
        <w:pBdr>
          <w:bottom w:val="single" w:sz="4" w:space="4" w:color="95D5B2"/>
        </w:pBdr>
        <w:spacing w:before="320"/>
      </w:pPr>
      <w:r>
        <w:t>Eğitim Formatları</w:t>
      </w:r>
    </w:p>
    <w:p w14:paraId="39B4FA4C" w14:textId="77777777" w:rsidR="00E30122" w:rsidRDefault="00000000">
      <w:pPr>
        <w:spacing w:before="80" w:after="80"/>
      </w:pPr>
      <w:r>
        <w:rPr>
          <w:b/>
          <w:bCs/>
          <w:color w:val="1F5C3E"/>
        </w:rPr>
        <w:t>Şirket İçi (</w:t>
      </w:r>
      <w:proofErr w:type="spellStart"/>
      <w:r>
        <w:rPr>
          <w:b/>
          <w:bCs/>
          <w:color w:val="1F5C3E"/>
        </w:rPr>
        <w:t>In</w:t>
      </w:r>
      <w:proofErr w:type="spellEnd"/>
      <w:r>
        <w:rPr>
          <w:b/>
          <w:bCs/>
          <w:color w:val="1F5C3E"/>
        </w:rPr>
        <w:t xml:space="preserve">-House) Eğitim: </w:t>
      </w:r>
      <w:r>
        <w:rPr>
          <w:color w:val="2C2C2C"/>
        </w:rPr>
        <w:t>Kendi mühendislik ekibinizle, kurumunuzun proje ve üretim süreçlerine göre uyarlanmış özel program.</w:t>
      </w:r>
    </w:p>
    <w:p w14:paraId="6EF2F705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Açık Eğitim: </w:t>
      </w:r>
      <w:r>
        <w:rPr>
          <w:color w:val="2C2C2C"/>
        </w:rPr>
        <w:t>Farklı sektörlerden mühendis liderlerin bir arada katıldığı, teknik liderlik deneyimlerinin paylaşıldığı gruplar.</w:t>
      </w:r>
    </w:p>
    <w:p w14:paraId="3D35BCD0" w14:textId="7A51DC41" w:rsidR="00E30122" w:rsidRDefault="00000000" w:rsidP="00546731">
      <w:pPr>
        <w:spacing w:before="80" w:after="80"/>
      </w:pPr>
      <w:r>
        <w:rPr>
          <w:b/>
          <w:bCs/>
          <w:color w:val="1F5C3E"/>
        </w:rPr>
        <w:t>Karma (</w:t>
      </w:r>
      <w:proofErr w:type="spellStart"/>
      <w:r>
        <w:rPr>
          <w:b/>
          <w:bCs/>
          <w:color w:val="1F5C3E"/>
        </w:rPr>
        <w:t>Blended</w:t>
      </w:r>
      <w:proofErr w:type="spellEnd"/>
      <w:r>
        <w:rPr>
          <w:b/>
          <w:bCs/>
          <w:color w:val="1F5C3E"/>
        </w:rPr>
        <w:t xml:space="preserve">) Program: </w:t>
      </w:r>
      <w:r>
        <w:rPr>
          <w:color w:val="2C2C2C"/>
        </w:rPr>
        <w:t>Yüz yüze eğitim ile bireysel koçluk ve takip seanslarının birleştirildiği sürdürülebilir gelişim modeli.</w:t>
      </w:r>
    </w:p>
    <w:p w14:paraId="51993ED2" w14:textId="77777777" w:rsidR="00E30122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7F0BCE29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Bu eğitimler teknik içerik mi, davranışsal mı? </w:t>
      </w:r>
    </w:p>
    <w:p w14:paraId="02F0ECDD" w14:textId="77777777" w:rsidR="00E30122" w:rsidRDefault="00000000">
      <w:pPr>
        <w:spacing w:before="80" w:after="120"/>
      </w:pPr>
      <w:r>
        <w:rPr>
          <w:color w:val="2C2C2C"/>
        </w:rPr>
        <w:t>Tamamen davranışsal ve liderlik odaklı programlardır. Mühendislerin insan yönetimi, iletişim ve liderlik becerilerini geliştirmeleri hedeflenir.</w:t>
      </w:r>
    </w:p>
    <w:p w14:paraId="6FBB9866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Farklı mühendislik disiplinlerinden katılımcılar aynı eğitime alınabilir mi? </w:t>
      </w:r>
    </w:p>
    <w:p w14:paraId="0AD27127" w14:textId="77777777" w:rsidR="00E30122" w:rsidRDefault="00000000">
      <w:pPr>
        <w:spacing w:before="80" w:after="120"/>
      </w:pPr>
      <w:r>
        <w:rPr>
          <w:color w:val="2C2C2C"/>
        </w:rPr>
        <w:t>Evet. Karma mühendislik grupları, farklı bakış açılarının paylaşılması açısından çoğunlukla daha verimli sonuç verir.</w:t>
      </w:r>
    </w:p>
    <w:p w14:paraId="464BA562" w14:textId="77777777" w:rsidR="00E30122" w:rsidRDefault="00000000">
      <w:pPr>
        <w:spacing w:before="80" w:after="80"/>
      </w:pPr>
      <w:r>
        <w:rPr>
          <w:b/>
          <w:bCs/>
          <w:color w:val="1F5C3E"/>
        </w:rPr>
        <w:t xml:space="preserve">Sertifika veriliyor mu? </w:t>
      </w:r>
    </w:p>
    <w:p w14:paraId="5F146DA0" w14:textId="77777777" w:rsidR="00E30122" w:rsidRDefault="00000000">
      <w:pPr>
        <w:spacing w:before="80" w:after="120"/>
      </w:pPr>
      <w:r>
        <w:rPr>
          <w:color w:val="2C2C2C"/>
        </w:rPr>
        <w:t>Evet. Tüm modüllerini tamamlayan katılımcılara Lider Mühendis Gelişim Programı katılım sertifikası verilmektedir.</w:t>
      </w:r>
    </w:p>
    <w:p w14:paraId="2DBE88D7" w14:textId="77777777" w:rsidR="00E30122" w:rsidRDefault="00E30122">
      <w:pPr>
        <w:pBdr>
          <w:bottom w:val="single" w:sz="2" w:space="1" w:color="D0D0D0"/>
        </w:pBdr>
        <w:spacing w:before="160" w:after="160"/>
      </w:pPr>
    </w:p>
    <w:p w14:paraId="0194614C" w14:textId="77777777" w:rsidR="00E30122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2E7FDFDB" w14:textId="1258F8EA" w:rsidR="00E30122" w:rsidRDefault="00000000" w:rsidP="00546731">
      <w:pPr>
        <w:spacing w:before="80" w:after="120"/>
      </w:pPr>
      <w:r>
        <w:rPr>
          <w:color w:val="2C2C2C"/>
        </w:rPr>
        <w:t>Lider Mühendis Eğitimleri hakkında detaylı bilgi almak veya kurumunuza özel program teklifi için bizimle iletişime geçin.</w:t>
      </w:r>
    </w:p>
    <w:p w14:paraId="0BE0AF05" w14:textId="317BB31C" w:rsidR="00E30122" w:rsidRDefault="00000000" w:rsidP="00546731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sectPr w:rsidR="00E30122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0965" w14:textId="77777777" w:rsidR="007A5A96" w:rsidRDefault="007A5A96">
      <w:r>
        <w:separator/>
      </w:r>
    </w:p>
  </w:endnote>
  <w:endnote w:type="continuationSeparator" w:id="0">
    <w:p w14:paraId="0F146F95" w14:textId="77777777" w:rsidR="007A5A96" w:rsidRDefault="007A5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80F92" w14:textId="77777777" w:rsidR="00E30122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4673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4673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4128B" w14:textId="77777777" w:rsidR="007A5A96" w:rsidRDefault="007A5A96">
      <w:r>
        <w:separator/>
      </w:r>
    </w:p>
  </w:footnote>
  <w:footnote w:type="continuationSeparator" w:id="0">
    <w:p w14:paraId="18E8CBAE" w14:textId="77777777" w:rsidR="007A5A96" w:rsidRDefault="007A5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CE6C6" w14:textId="77777777" w:rsidR="00E30122" w:rsidRDefault="00000000">
    <w:pPr>
      <w:pBdr>
        <w:bottom w:val="single" w:sz="4" w:space="4" w:color="2D6A4F"/>
      </w:pBdr>
      <w:spacing w:after="120"/>
    </w:pPr>
    <w:r>
      <w:rPr>
        <w:color w:val="888888"/>
        <w:sz w:val="18"/>
        <w:szCs w:val="18"/>
      </w:rPr>
      <w:t xml:space="preserve">Lider </w:t>
    </w:r>
    <w:proofErr w:type="spellStart"/>
    <w:r>
      <w:rPr>
        <w:color w:val="888888"/>
        <w:sz w:val="18"/>
        <w:szCs w:val="18"/>
      </w:rPr>
      <w:t>Muhendis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Egitimleri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2619D"/>
    <w:multiLevelType w:val="hybridMultilevel"/>
    <w:tmpl w:val="0EDA0F02"/>
    <w:lvl w:ilvl="0" w:tplc="FD8EDD12">
      <w:start w:val="1"/>
      <w:numFmt w:val="bullet"/>
      <w:lvlText w:val="•"/>
      <w:lvlJc w:val="left"/>
      <w:pPr>
        <w:ind w:left="540" w:hanging="360"/>
      </w:pPr>
    </w:lvl>
    <w:lvl w:ilvl="1" w:tplc="835E3150">
      <w:numFmt w:val="decimal"/>
      <w:lvlText w:val=""/>
      <w:lvlJc w:val="left"/>
    </w:lvl>
    <w:lvl w:ilvl="2" w:tplc="4A9495EC">
      <w:numFmt w:val="decimal"/>
      <w:lvlText w:val=""/>
      <w:lvlJc w:val="left"/>
    </w:lvl>
    <w:lvl w:ilvl="3" w:tplc="2E2A661E">
      <w:numFmt w:val="decimal"/>
      <w:lvlText w:val=""/>
      <w:lvlJc w:val="left"/>
    </w:lvl>
    <w:lvl w:ilvl="4" w:tplc="E7B8238E">
      <w:numFmt w:val="decimal"/>
      <w:lvlText w:val=""/>
      <w:lvlJc w:val="left"/>
    </w:lvl>
    <w:lvl w:ilvl="5" w:tplc="4BA20ACE">
      <w:numFmt w:val="decimal"/>
      <w:lvlText w:val=""/>
      <w:lvlJc w:val="left"/>
    </w:lvl>
    <w:lvl w:ilvl="6" w:tplc="E440276E">
      <w:numFmt w:val="decimal"/>
      <w:lvlText w:val=""/>
      <w:lvlJc w:val="left"/>
    </w:lvl>
    <w:lvl w:ilvl="7" w:tplc="0916EAD4">
      <w:numFmt w:val="decimal"/>
      <w:lvlText w:val=""/>
      <w:lvlJc w:val="left"/>
    </w:lvl>
    <w:lvl w:ilvl="8" w:tplc="62CA4EE0">
      <w:numFmt w:val="decimal"/>
      <w:lvlText w:val=""/>
      <w:lvlJc w:val="left"/>
    </w:lvl>
  </w:abstractNum>
  <w:abstractNum w:abstractNumId="1" w15:restartNumberingAfterBreak="0">
    <w:nsid w:val="64067F67"/>
    <w:multiLevelType w:val="hybridMultilevel"/>
    <w:tmpl w:val="DE32BF1E"/>
    <w:lvl w:ilvl="0" w:tplc="666251C8">
      <w:start w:val="1"/>
      <w:numFmt w:val="bullet"/>
      <w:lvlText w:val="●"/>
      <w:lvlJc w:val="left"/>
      <w:pPr>
        <w:ind w:left="720" w:hanging="360"/>
      </w:pPr>
    </w:lvl>
    <w:lvl w:ilvl="1" w:tplc="B57E238A">
      <w:start w:val="1"/>
      <w:numFmt w:val="bullet"/>
      <w:lvlText w:val="○"/>
      <w:lvlJc w:val="left"/>
      <w:pPr>
        <w:ind w:left="1440" w:hanging="360"/>
      </w:pPr>
    </w:lvl>
    <w:lvl w:ilvl="2" w:tplc="E84C6198">
      <w:start w:val="1"/>
      <w:numFmt w:val="bullet"/>
      <w:lvlText w:val="■"/>
      <w:lvlJc w:val="left"/>
      <w:pPr>
        <w:ind w:left="2160" w:hanging="360"/>
      </w:pPr>
    </w:lvl>
    <w:lvl w:ilvl="3" w:tplc="7540B584">
      <w:start w:val="1"/>
      <w:numFmt w:val="bullet"/>
      <w:lvlText w:val="●"/>
      <w:lvlJc w:val="left"/>
      <w:pPr>
        <w:ind w:left="2880" w:hanging="360"/>
      </w:pPr>
    </w:lvl>
    <w:lvl w:ilvl="4" w:tplc="142AEFF0">
      <w:start w:val="1"/>
      <w:numFmt w:val="bullet"/>
      <w:lvlText w:val="○"/>
      <w:lvlJc w:val="left"/>
      <w:pPr>
        <w:ind w:left="3600" w:hanging="360"/>
      </w:pPr>
    </w:lvl>
    <w:lvl w:ilvl="5" w:tplc="6C9C1606">
      <w:start w:val="1"/>
      <w:numFmt w:val="bullet"/>
      <w:lvlText w:val="■"/>
      <w:lvlJc w:val="left"/>
      <w:pPr>
        <w:ind w:left="4320" w:hanging="360"/>
      </w:pPr>
    </w:lvl>
    <w:lvl w:ilvl="6" w:tplc="4E14DE36">
      <w:start w:val="1"/>
      <w:numFmt w:val="bullet"/>
      <w:lvlText w:val="●"/>
      <w:lvlJc w:val="left"/>
      <w:pPr>
        <w:ind w:left="5040" w:hanging="360"/>
      </w:pPr>
    </w:lvl>
    <w:lvl w:ilvl="7" w:tplc="425E9DA4">
      <w:start w:val="1"/>
      <w:numFmt w:val="bullet"/>
      <w:lvlText w:val="●"/>
      <w:lvlJc w:val="left"/>
      <w:pPr>
        <w:ind w:left="5760" w:hanging="360"/>
      </w:pPr>
    </w:lvl>
    <w:lvl w:ilvl="8" w:tplc="4028A7C2">
      <w:start w:val="1"/>
      <w:numFmt w:val="bullet"/>
      <w:lvlText w:val="●"/>
      <w:lvlJc w:val="left"/>
      <w:pPr>
        <w:ind w:left="6480" w:hanging="360"/>
      </w:pPr>
    </w:lvl>
  </w:abstractNum>
  <w:num w:numId="1" w16cid:durableId="748499834">
    <w:abstractNumId w:val="1"/>
    <w:lvlOverride w:ilvl="0">
      <w:startOverride w:val="1"/>
    </w:lvlOverride>
  </w:num>
  <w:num w:numId="2" w16cid:durableId="976297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122"/>
    <w:rsid w:val="000617DA"/>
    <w:rsid w:val="00546731"/>
    <w:rsid w:val="007A5A96"/>
    <w:rsid w:val="00E3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C7E8EB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2026-05-11T13:57:00Z</dcterms:modified>
</cp:coreProperties>
</file>